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16D3D2" w14:textId="77777777" w:rsidR="00AA0B2E" w:rsidRPr="00EF04E7" w:rsidRDefault="00AA0B2E" w:rsidP="00AA0B2E">
      <w:pPr>
        <w:spacing w:before="100" w:beforeAutospacing="1" w:after="100" w:afterAutospacing="1"/>
        <w:outlineLvl w:val="0"/>
        <w:rPr>
          <w:rFonts w:ascii="Times New Roman" w:hAnsi="Times New Roman" w:cs="Times New Roman"/>
          <w:color w:val="000000" w:themeColor="text1"/>
        </w:rPr>
      </w:pPr>
      <w:bookmarkStart w:id="0" w:name="_GoBack"/>
      <w:bookmarkEnd w:id="0"/>
      <w:r>
        <w:rPr>
          <w:rFonts w:ascii="Times New Roman" w:hAnsi="Times New Roman" w:cs="Times New Roman"/>
          <w:color w:val="000000" w:themeColor="text1"/>
        </w:rPr>
        <w:t>G</w:t>
      </w:r>
      <w:r w:rsidRPr="00EF04E7">
        <w:rPr>
          <w:rFonts w:ascii="Times New Roman" w:hAnsi="Times New Roman" w:cs="Times New Roman"/>
          <w:color w:val="000000" w:themeColor="text1"/>
        </w:rPr>
        <w:t>enomic analysis of family data</w:t>
      </w:r>
      <w:r>
        <w:rPr>
          <w:rFonts w:ascii="Times New Roman" w:hAnsi="Times New Roman" w:cs="Times New Roman"/>
          <w:color w:val="000000" w:themeColor="text1"/>
        </w:rPr>
        <w:t xml:space="preserve"> reveals additional genetic effects on </w:t>
      </w:r>
      <w:r w:rsidRPr="00EF04E7">
        <w:rPr>
          <w:rFonts w:ascii="Times New Roman" w:hAnsi="Times New Roman" w:cs="Times New Roman"/>
          <w:color w:val="000000" w:themeColor="text1"/>
        </w:rPr>
        <w:t>intelligence and personality</w:t>
      </w:r>
    </w:p>
    <w:p w14:paraId="08D868B2" w14:textId="77777777" w:rsidR="00460F40" w:rsidRPr="00EF04E7" w:rsidRDefault="00460F40" w:rsidP="0062351D">
      <w:pPr>
        <w:autoSpaceDE w:val="0"/>
        <w:autoSpaceDN w:val="0"/>
        <w:adjustRightInd w:val="0"/>
        <w:spacing w:after="240" w:line="480" w:lineRule="auto"/>
        <w:rPr>
          <w:rFonts w:ascii="Times New Roman" w:eastAsia="Times New Roman" w:hAnsi="Times New Roman" w:cs="Times New Roman"/>
          <w:bCs/>
          <w:color w:val="000000" w:themeColor="text1"/>
        </w:rPr>
      </w:pPr>
    </w:p>
    <w:p w14:paraId="0F3F5A25" w14:textId="4782C169" w:rsidR="00460F40" w:rsidRPr="00EF04E7" w:rsidRDefault="00E7784F" w:rsidP="00E7784F">
      <w:pPr>
        <w:autoSpaceDE w:val="0"/>
        <w:autoSpaceDN w:val="0"/>
        <w:adjustRightInd w:val="0"/>
        <w:spacing w:after="240" w:line="480" w:lineRule="auto"/>
        <w:rPr>
          <w:rFonts w:ascii="Times New Roman" w:hAnsi="Times New Roman" w:cs="Times New Roman"/>
          <w:bCs/>
          <w:color w:val="000000" w:themeColor="text1"/>
        </w:rPr>
      </w:pPr>
      <w:r w:rsidRPr="00EF04E7">
        <w:rPr>
          <w:rFonts w:ascii="Times New Roman" w:hAnsi="Times New Roman" w:cs="Times New Roman"/>
          <w:bCs/>
          <w:color w:val="000000" w:themeColor="text1"/>
        </w:rPr>
        <w:t>W</w:t>
      </w:r>
      <w:r w:rsidR="004338C5" w:rsidRPr="00EF04E7">
        <w:rPr>
          <w:rFonts w:ascii="Times New Roman" w:hAnsi="Times New Roman" w:cs="Times New Roman"/>
          <w:bCs/>
          <w:color w:val="000000" w:themeColor="text1"/>
        </w:rPr>
        <w:t>.</w:t>
      </w:r>
      <w:r w:rsidRPr="00EF04E7">
        <w:rPr>
          <w:rFonts w:ascii="Times New Roman" w:hAnsi="Times New Roman" w:cs="Times New Roman"/>
          <w:bCs/>
          <w:color w:val="000000" w:themeColor="text1"/>
        </w:rPr>
        <w:t xml:space="preserve"> David Hill</w:t>
      </w:r>
      <w:r w:rsidRPr="00EF04E7">
        <w:rPr>
          <w:rFonts w:ascii="Times New Roman" w:hAnsi="Times New Roman" w:cs="Times New Roman"/>
          <w:bCs/>
          <w:color w:val="000000" w:themeColor="text1"/>
          <w:vertAlign w:val="superscript"/>
        </w:rPr>
        <w:t>1,2</w:t>
      </w:r>
      <w:r w:rsidRPr="00EF04E7">
        <w:rPr>
          <w:rFonts w:ascii="Times New Roman" w:hAnsi="Times New Roman" w:cs="Times New Roman"/>
          <w:bCs/>
          <w:color w:val="000000" w:themeColor="text1"/>
        </w:rPr>
        <w:t>*</w:t>
      </w:r>
      <w:r w:rsidR="009A4F03" w:rsidRPr="00EF04E7">
        <w:rPr>
          <w:color w:val="000000" w:themeColor="text1"/>
        </w:rPr>
        <w:t>†</w:t>
      </w:r>
      <w:r w:rsidRPr="00EF04E7">
        <w:rPr>
          <w:rFonts w:ascii="Times New Roman" w:hAnsi="Times New Roman" w:cs="Times New Roman"/>
          <w:bCs/>
          <w:color w:val="000000" w:themeColor="text1"/>
        </w:rPr>
        <w:t xml:space="preserve">, Ruben </w:t>
      </w:r>
      <w:r w:rsidR="00AC3B94" w:rsidRPr="00EF04E7">
        <w:rPr>
          <w:rFonts w:ascii="Times New Roman" w:hAnsi="Times New Roman" w:cs="Times New Roman"/>
          <w:bCs/>
          <w:color w:val="000000" w:themeColor="text1"/>
        </w:rPr>
        <w:t>C</w:t>
      </w:r>
      <w:r w:rsidR="004338C5" w:rsidRPr="00EF04E7">
        <w:rPr>
          <w:rFonts w:ascii="Times New Roman" w:hAnsi="Times New Roman" w:cs="Times New Roman"/>
          <w:bCs/>
          <w:color w:val="000000" w:themeColor="text1"/>
        </w:rPr>
        <w:t>.</w:t>
      </w:r>
      <w:r w:rsidR="00AC3B94" w:rsidRPr="00EF04E7">
        <w:rPr>
          <w:rFonts w:ascii="Times New Roman" w:hAnsi="Times New Roman" w:cs="Times New Roman"/>
          <w:bCs/>
          <w:color w:val="000000" w:themeColor="text1"/>
        </w:rPr>
        <w:t xml:space="preserve"> </w:t>
      </w:r>
      <w:r w:rsidRPr="00EF04E7">
        <w:rPr>
          <w:rFonts w:ascii="Times New Roman" w:hAnsi="Times New Roman" w:cs="Times New Roman"/>
          <w:bCs/>
          <w:color w:val="000000" w:themeColor="text1"/>
        </w:rPr>
        <w:t>Arslan</w:t>
      </w:r>
      <w:r w:rsidR="000F19A0" w:rsidRPr="00EF04E7">
        <w:rPr>
          <w:rFonts w:ascii="Times New Roman" w:hAnsi="Times New Roman" w:cs="Times New Roman"/>
          <w:bCs/>
          <w:color w:val="000000" w:themeColor="text1"/>
          <w:vertAlign w:val="superscript"/>
        </w:rPr>
        <w:t>3,4</w:t>
      </w:r>
      <w:r w:rsidR="009A4F03" w:rsidRPr="00EF04E7">
        <w:rPr>
          <w:color w:val="000000" w:themeColor="text1"/>
        </w:rPr>
        <w:t>†</w:t>
      </w:r>
      <w:r w:rsidRPr="00EF04E7">
        <w:rPr>
          <w:rFonts w:ascii="Times New Roman" w:hAnsi="Times New Roman" w:cs="Times New Roman"/>
          <w:bCs/>
          <w:color w:val="000000" w:themeColor="text1"/>
        </w:rPr>
        <w:t>, Charley Xia</w:t>
      </w:r>
      <w:r w:rsidR="009A4F03" w:rsidRPr="00EF04E7">
        <w:rPr>
          <w:color w:val="000000" w:themeColor="text1"/>
        </w:rPr>
        <w:t>†</w:t>
      </w:r>
      <w:r w:rsidR="000F19A0" w:rsidRPr="00EF04E7">
        <w:rPr>
          <w:rFonts w:ascii="Times New Roman" w:hAnsi="Times New Roman" w:cs="Times New Roman"/>
          <w:bCs/>
          <w:color w:val="000000" w:themeColor="text1"/>
          <w:vertAlign w:val="superscript"/>
        </w:rPr>
        <w:t>5</w:t>
      </w:r>
      <w:r w:rsidRPr="00EF04E7">
        <w:rPr>
          <w:rFonts w:ascii="Times New Roman" w:hAnsi="Times New Roman" w:cs="Times New Roman"/>
          <w:bCs/>
          <w:color w:val="000000" w:themeColor="text1"/>
        </w:rPr>
        <w:t>, Michelle Luciano</w:t>
      </w:r>
      <w:r w:rsidRPr="00EF04E7">
        <w:rPr>
          <w:rFonts w:ascii="Times New Roman" w:hAnsi="Times New Roman" w:cs="Times New Roman"/>
          <w:bCs/>
          <w:color w:val="000000" w:themeColor="text1"/>
          <w:vertAlign w:val="superscript"/>
        </w:rPr>
        <w:t>1,2</w:t>
      </w:r>
      <w:r w:rsidRPr="00EF04E7">
        <w:rPr>
          <w:rFonts w:ascii="Times New Roman" w:hAnsi="Times New Roman" w:cs="Times New Roman"/>
          <w:bCs/>
          <w:color w:val="000000" w:themeColor="text1"/>
        </w:rPr>
        <w:t>, Carmen Amador</w:t>
      </w:r>
      <w:r w:rsidR="000F19A0" w:rsidRPr="00EF04E7">
        <w:rPr>
          <w:rFonts w:ascii="Times New Roman" w:hAnsi="Times New Roman" w:cs="Times New Roman"/>
          <w:bCs/>
          <w:color w:val="000000" w:themeColor="text1"/>
          <w:vertAlign w:val="superscript"/>
        </w:rPr>
        <w:t>5</w:t>
      </w:r>
      <w:r w:rsidRPr="00EF04E7">
        <w:rPr>
          <w:rFonts w:ascii="Times New Roman" w:hAnsi="Times New Roman" w:cs="Times New Roman"/>
          <w:bCs/>
          <w:color w:val="000000" w:themeColor="text1"/>
        </w:rPr>
        <w:t>,</w:t>
      </w:r>
      <w:r w:rsidR="0096569C" w:rsidRPr="00EF04E7">
        <w:rPr>
          <w:rFonts w:ascii="Times New Roman" w:hAnsi="Times New Roman" w:cs="Times New Roman"/>
          <w:bCs/>
          <w:color w:val="000000" w:themeColor="text1"/>
        </w:rPr>
        <w:t xml:space="preserve"> Pau Navarro</w:t>
      </w:r>
      <w:r w:rsidR="0096569C" w:rsidRPr="00EF04E7">
        <w:rPr>
          <w:rFonts w:ascii="Times New Roman" w:hAnsi="Times New Roman" w:cs="Times New Roman"/>
          <w:bCs/>
          <w:color w:val="000000" w:themeColor="text1"/>
          <w:vertAlign w:val="superscript"/>
        </w:rPr>
        <w:t>5</w:t>
      </w:r>
      <w:r w:rsidR="0096569C" w:rsidRPr="00EF04E7">
        <w:rPr>
          <w:rFonts w:ascii="Times New Roman" w:hAnsi="Times New Roman" w:cs="Times New Roman"/>
          <w:bCs/>
          <w:color w:val="000000" w:themeColor="text1"/>
        </w:rPr>
        <w:t>,</w:t>
      </w:r>
      <w:r w:rsidRPr="00EF04E7">
        <w:rPr>
          <w:rFonts w:ascii="Times New Roman" w:hAnsi="Times New Roman" w:cs="Times New Roman"/>
          <w:bCs/>
          <w:color w:val="000000" w:themeColor="text1"/>
        </w:rPr>
        <w:t xml:space="preserve"> Caroline Hayward</w:t>
      </w:r>
      <w:r w:rsidR="00FB69E7" w:rsidRPr="00EF04E7">
        <w:rPr>
          <w:rFonts w:ascii="Times New Roman" w:hAnsi="Times New Roman" w:cs="Times New Roman"/>
          <w:bCs/>
          <w:color w:val="000000" w:themeColor="text1"/>
          <w:vertAlign w:val="superscript"/>
        </w:rPr>
        <w:t>5</w:t>
      </w:r>
      <w:r w:rsidRPr="00EF04E7">
        <w:rPr>
          <w:rFonts w:ascii="Times New Roman" w:hAnsi="Times New Roman" w:cs="Times New Roman"/>
          <w:bCs/>
          <w:color w:val="000000" w:themeColor="text1"/>
        </w:rPr>
        <w:t>,</w:t>
      </w:r>
      <w:r w:rsidR="008E4764">
        <w:rPr>
          <w:rFonts w:ascii="Times New Roman" w:hAnsi="Times New Roman" w:cs="Times New Roman"/>
          <w:bCs/>
          <w:color w:val="000000" w:themeColor="text1"/>
        </w:rPr>
        <w:t xml:space="preserve"> Reka Nagy</w:t>
      </w:r>
      <w:r w:rsidR="008E4764">
        <w:rPr>
          <w:rFonts w:ascii="Times New Roman" w:hAnsi="Times New Roman" w:cs="Times New Roman"/>
          <w:bCs/>
          <w:color w:val="000000" w:themeColor="text1"/>
          <w:vertAlign w:val="superscript"/>
        </w:rPr>
        <w:t>5</w:t>
      </w:r>
      <w:r w:rsidR="008E4764">
        <w:rPr>
          <w:rFonts w:ascii="Times New Roman" w:hAnsi="Times New Roman" w:cs="Times New Roman"/>
          <w:bCs/>
          <w:color w:val="000000" w:themeColor="text1"/>
        </w:rPr>
        <w:t>,</w:t>
      </w:r>
      <w:r w:rsidRPr="00EF04E7">
        <w:rPr>
          <w:rFonts w:ascii="Times New Roman" w:hAnsi="Times New Roman" w:cs="Times New Roman"/>
          <w:bCs/>
          <w:color w:val="000000" w:themeColor="text1"/>
        </w:rPr>
        <w:t xml:space="preserve"> David J</w:t>
      </w:r>
      <w:r w:rsidR="004338C5" w:rsidRPr="00EF04E7">
        <w:rPr>
          <w:rFonts w:ascii="Times New Roman" w:hAnsi="Times New Roman" w:cs="Times New Roman"/>
          <w:bCs/>
          <w:color w:val="000000" w:themeColor="text1"/>
        </w:rPr>
        <w:t>.</w:t>
      </w:r>
      <w:r w:rsidRPr="00EF04E7">
        <w:rPr>
          <w:rFonts w:ascii="Times New Roman" w:hAnsi="Times New Roman" w:cs="Times New Roman"/>
          <w:bCs/>
          <w:color w:val="000000" w:themeColor="text1"/>
        </w:rPr>
        <w:t xml:space="preserve"> Porteous</w:t>
      </w:r>
      <w:r w:rsidRPr="00EF04E7">
        <w:rPr>
          <w:rFonts w:ascii="Times New Roman" w:hAnsi="Times New Roman" w:cs="Times New Roman"/>
          <w:bCs/>
          <w:color w:val="000000" w:themeColor="text1"/>
          <w:vertAlign w:val="superscript"/>
        </w:rPr>
        <w:t>1,8,9</w:t>
      </w:r>
      <w:r w:rsidRPr="00EF04E7">
        <w:rPr>
          <w:rFonts w:ascii="Times New Roman" w:hAnsi="Times New Roman" w:cs="Times New Roman"/>
          <w:bCs/>
          <w:color w:val="000000" w:themeColor="text1"/>
        </w:rPr>
        <w:t xml:space="preserve">, </w:t>
      </w:r>
      <w:r w:rsidR="00AE6A20" w:rsidRPr="00EF04E7">
        <w:rPr>
          <w:rFonts w:ascii="Times New Roman" w:hAnsi="Times New Roman" w:cs="Times New Roman"/>
          <w:bCs/>
          <w:color w:val="000000" w:themeColor="text1"/>
        </w:rPr>
        <w:t>Andrew M. McIntosh</w:t>
      </w:r>
      <w:r w:rsidR="00AE6A20" w:rsidRPr="00EF04E7">
        <w:rPr>
          <w:rFonts w:ascii="Times New Roman" w:hAnsi="Times New Roman" w:cs="Times New Roman"/>
          <w:bCs/>
          <w:color w:val="000000" w:themeColor="text1"/>
          <w:vertAlign w:val="superscript"/>
        </w:rPr>
        <w:t>1,10</w:t>
      </w:r>
      <w:r w:rsidR="00AE6A20" w:rsidRPr="00EF04E7">
        <w:rPr>
          <w:rFonts w:ascii="Times New Roman" w:hAnsi="Times New Roman" w:cs="Times New Roman"/>
          <w:bCs/>
          <w:color w:val="000000" w:themeColor="text1"/>
        </w:rPr>
        <w:t xml:space="preserve">, </w:t>
      </w:r>
      <w:r w:rsidR="00DC4539" w:rsidRPr="00EF04E7">
        <w:rPr>
          <w:rFonts w:ascii="Times New Roman" w:hAnsi="Times New Roman" w:cs="Times New Roman"/>
          <w:bCs/>
          <w:color w:val="000000" w:themeColor="text1"/>
        </w:rPr>
        <w:t>Ian J. Deary</w:t>
      </w:r>
      <w:r w:rsidR="00DC4539" w:rsidRPr="00EF04E7">
        <w:rPr>
          <w:rFonts w:ascii="Times New Roman" w:hAnsi="Times New Roman" w:cs="Times New Roman"/>
          <w:bCs/>
          <w:color w:val="000000" w:themeColor="text1"/>
          <w:vertAlign w:val="superscript"/>
        </w:rPr>
        <w:t>1,2</w:t>
      </w:r>
      <w:r w:rsidR="00DC4539" w:rsidRPr="0006580C">
        <w:rPr>
          <w:rFonts w:ascii="Times New Roman" w:hAnsi="Times New Roman" w:cs="Times New Roman"/>
          <w:bCs/>
          <w:color w:val="000000" w:themeColor="text1"/>
        </w:rPr>
        <w:t>,</w:t>
      </w:r>
      <w:r w:rsidR="00EF04E7" w:rsidRPr="0006580C">
        <w:rPr>
          <w:rFonts w:ascii="Times New Roman" w:hAnsi="Times New Roman" w:cs="Times New Roman"/>
          <w:bCs/>
          <w:color w:val="000000" w:themeColor="text1"/>
        </w:rPr>
        <w:t xml:space="preserve"> </w:t>
      </w:r>
      <w:r w:rsidRPr="00EF04E7">
        <w:rPr>
          <w:rFonts w:ascii="Times New Roman" w:hAnsi="Times New Roman" w:cs="Times New Roman"/>
          <w:bCs/>
          <w:color w:val="000000" w:themeColor="text1"/>
        </w:rPr>
        <w:t xml:space="preserve">Chris S. </w:t>
      </w:r>
      <w:r w:rsidR="00FB69E7" w:rsidRPr="00EF04E7">
        <w:rPr>
          <w:rFonts w:ascii="Times New Roman" w:hAnsi="Times New Roman" w:cs="Times New Roman"/>
          <w:bCs/>
          <w:color w:val="000000" w:themeColor="text1"/>
        </w:rPr>
        <w:t>Haley</w:t>
      </w:r>
      <w:r w:rsidR="00FB69E7" w:rsidRPr="00EF04E7">
        <w:rPr>
          <w:rFonts w:ascii="Times New Roman" w:hAnsi="Times New Roman" w:cs="Times New Roman"/>
          <w:bCs/>
          <w:color w:val="000000" w:themeColor="text1"/>
          <w:vertAlign w:val="superscript"/>
        </w:rPr>
        <w:t>5</w:t>
      </w:r>
      <w:r w:rsidRPr="00EF04E7">
        <w:rPr>
          <w:rFonts w:ascii="Times New Roman" w:hAnsi="Times New Roman" w:cs="Times New Roman"/>
          <w:bCs/>
          <w:color w:val="000000" w:themeColor="text1"/>
          <w:vertAlign w:val="superscript"/>
        </w:rPr>
        <w:t>,</w:t>
      </w:r>
      <w:r w:rsidR="00AE6A20" w:rsidRPr="00EF04E7">
        <w:rPr>
          <w:rFonts w:ascii="Times New Roman" w:hAnsi="Times New Roman" w:cs="Times New Roman"/>
          <w:bCs/>
          <w:color w:val="000000" w:themeColor="text1"/>
          <w:vertAlign w:val="superscript"/>
        </w:rPr>
        <w:t>11</w:t>
      </w:r>
      <w:r w:rsidR="00DC4539" w:rsidRPr="0006580C">
        <w:rPr>
          <w:rFonts w:ascii="Times New Roman" w:hAnsi="Times New Roman" w:cs="Times New Roman"/>
          <w:bCs/>
          <w:color w:val="000000" w:themeColor="text1"/>
        </w:rPr>
        <w:t>,</w:t>
      </w:r>
      <w:r w:rsidRPr="00EF04E7">
        <w:rPr>
          <w:rFonts w:ascii="Times New Roman" w:hAnsi="Times New Roman" w:cs="Times New Roman"/>
          <w:bCs/>
          <w:color w:val="000000" w:themeColor="text1"/>
        </w:rPr>
        <w:t xml:space="preserve"> and</w:t>
      </w:r>
      <w:r w:rsidR="00DC4539" w:rsidRPr="00EF04E7">
        <w:rPr>
          <w:rFonts w:ascii="Times New Roman" w:hAnsi="Times New Roman" w:cs="Times New Roman"/>
          <w:bCs/>
          <w:color w:val="000000" w:themeColor="text1"/>
          <w:vertAlign w:val="superscript"/>
        </w:rPr>
        <w:t xml:space="preserve"> </w:t>
      </w:r>
      <w:r w:rsidR="00DC4539" w:rsidRPr="00EF04E7">
        <w:rPr>
          <w:rFonts w:ascii="Times New Roman" w:hAnsi="Times New Roman" w:cs="Times New Roman"/>
          <w:bCs/>
          <w:color w:val="000000" w:themeColor="text1"/>
        </w:rPr>
        <w:t>Lars Penke</w:t>
      </w:r>
      <w:r w:rsidR="00DC4539" w:rsidRPr="00EF04E7">
        <w:rPr>
          <w:rFonts w:ascii="Times New Roman" w:hAnsi="Times New Roman" w:cs="Times New Roman"/>
          <w:bCs/>
          <w:color w:val="000000" w:themeColor="text1"/>
          <w:vertAlign w:val="superscript"/>
        </w:rPr>
        <w:t>1,3,4</w:t>
      </w:r>
    </w:p>
    <w:p w14:paraId="61CCF77D" w14:textId="77777777" w:rsidR="00460F40" w:rsidRPr="00EF04E7" w:rsidRDefault="00460F40" w:rsidP="0062351D">
      <w:pPr>
        <w:autoSpaceDE w:val="0"/>
        <w:autoSpaceDN w:val="0"/>
        <w:adjustRightInd w:val="0"/>
        <w:spacing w:after="240" w:line="480" w:lineRule="auto"/>
        <w:rPr>
          <w:rFonts w:ascii="Times New Roman" w:eastAsia="Times New Roman" w:hAnsi="Times New Roman" w:cs="Times New Roman"/>
          <w:bCs/>
          <w:color w:val="000000" w:themeColor="text1"/>
        </w:rPr>
      </w:pPr>
    </w:p>
    <w:p w14:paraId="613CEBA3" w14:textId="77777777" w:rsidR="00B10358" w:rsidRPr="00EF04E7" w:rsidRDefault="00B10358" w:rsidP="00A8504A">
      <w:pPr>
        <w:spacing w:after="0" w:line="360" w:lineRule="auto"/>
        <w:outlineLvl w:val="0"/>
        <w:rPr>
          <w:rFonts w:ascii="Times New Roman" w:hAnsi="Times New Roman" w:cs="Times New Roman"/>
          <w:color w:val="000000" w:themeColor="text1"/>
          <w:vertAlign w:val="superscript"/>
        </w:rPr>
      </w:pPr>
      <w:r w:rsidRPr="00EF04E7">
        <w:rPr>
          <w:rFonts w:ascii="Times New Roman" w:hAnsi="Times New Roman" w:cs="Times New Roman"/>
          <w:color w:val="000000" w:themeColor="text1"/>
          <w:vertAlign w:val="superscript"/>
        </w:rPr>
        <w:t>1 Centre for Cognitive Ageing and Cognitive Epidemiology, University of Edinburgh, 7 George Square, Edinburgh EH8 9JZ, UK</w:t>
      </w:r>
    </w:p>
    <w:p w14:paraId="7928C8AB" w14:textId="77777777" w:rsidR="00B10358" w:rsidRPr="00EF04E7" w:rsidRDefault="00B10358" w:rsidP="00460F40">
      <w:pPr>
        <w:spacing w:after="0" w:line="360" w:lineRule="auto"/>
        <w:rPr>
          <w:rFonts w:ascii="Times New Roman" w:hAnsi="Times New Roman" w:cs="Times New Roman"/>
          <w:color w:val="000000" w:themeColor="text1"/>
          <w:vertAlign w:val="superscript"/>
        </w:rPr>
      </w:pPr>
      <w:r w:rsidRPr="00EF04E7">
        <w:rPr>
          <w:rFonts w:ascii="Times New Roman" w:hAnsi="Times New Roman" w:cs="Times New Roman"/>
          <w:color w:val="000000" w:themeColor="text1"/>
          <w:vertAlign w:val="superscript"/>
        </w:rPr>
        <w:t>2 Department of Psychology, University of Edinburgh, 7 George Square, Edinburgh, EH8 9JZ, UK</w:t>
      </w:r>
    </w:p>
    <w:p w14:paraId="478B0C4E" w14:textId="37D09255" w:rsidR="000F19A0" w:rsidRPr="00EF04E7" w:rsidRDefault="000F19A0" w:rsidP="000F19A0">
      <w:pPr>
        <w:spacing w:after="0" w:line="360" w:lineRule="auto"/>
        <w:rPr>
          <w:rFonts w:ascii="Times New Roman" w:hAnsi="Times New Roman" w:cs="Times New Roman"/>
          <w:color w:val="000000" w:themeColor="text1"/>
          <w:shd w:val="clear" w:color="auto" w:fill="FFFFFF"/>
          <w:vertAlign w:val="superscript"/>
        </w:rPr>
      </w:pPr>
      <w:r w:rsidRPr="00EF04E7">
        <w:rPr>
          <w:rFonts w:ascii="Times New Roman" w:hAnsi="Times New Roman" w:cs="Times New Roman"/>
          <w:color w:val="000000" w:themeColor="text1"/>
          <w:shd w:val="clear" w:color="auto" w:fill="FFFFFF"/>
          <w:vertAlign w:val="superscript"/>
        </w:rPr>
        <w:t>3 Georg Elias Müller Institute of Psychology, Georg August University Göttingen, Germany</w:t>
      </w:r>
    </w:p>
    <w:p w14:paraId="3C63E607" w14:textId="462DDB55" w:rsidR="000F19A0" w:rsidRPr="00EF04E7" w:rsidRDefault="000F19A0" w:rsidP="000F19A0">
      <w:pPr>
        <w:spacing w:after="0" w:line="360" w:lineRule="auto"/>
        <w:rPr>
          <w:rFonts w:ascii="Times New Roman" w:hAnsi="Times New Roman" w:cs="Times New Roman"/>
          <w:color w:val="000000" w:themeColor="text1"/>
          <w:shd w:val="clear" w:color="auto" w:fill="FFFFFF"/>
          <w:vertAlign w:val="superscript"/>
        </w:rPr>
      </w:pPr>
      <w:r w:rsidRPr="00EF04E7">
        <w:rPr>
          <w:rFonts w:ascii="Times New Roman" w:hAnsi="Times New Roman" w:cs="Times New Roman"/>
          <w:color w:val="000000" w:themeColor="text1"/>
          <w:shd w:val="clear" w:color="auto" w:fill="FFFFFF"/>
          <w:vertAlign w:val="superscript"/>
        </w:rPr>
        <w:t>4 Leibniz ScienceCampus Primate Cognition, Göttingen, Germany</w:t>
      </w:r>
    </w:p>
    <w:p w14:paraId="6192C50D" w14:textId="7FB7088E" w:rsidR="00B10358" w:rsidRPr="00EF04E7" w:rsidRDefault="000F19A0" w:rsidP="00460F40">
      <w:pPr>
        <w:spacing w:after="0" w:line="360" w:lineRule="auto"/>
        <w:rPr>
          <w:rFonts w:ascii="Times New Roman" w:hAnsi="Times New Roman" w:cs="Times New Roman"/>
          <w:color w:val="000000" w:themeColor="text1"/>
          <w:vertAlign w:val="superscript"/>
        </w:rPr>
      </w:pPr>
      <w:r w:rsidRPr="00EF04E7">
        <w:rPr>
          <w:rFonts w:ascii="Times New Roman" w:hAnsi="Times New Roman" w:cs="Times New Roman"/>
          <w:color w:val="000000" w:themeColor="text1"/>
          <w:vertAlign w:val="superscript"/>
        </w:rPr>
        <w:t>5</w:t>
      </w:r>
      <w:r w:rsidR="00B10358" w:rsidRPr="00EF04E7">
        <w:rPr>
          <w:rFonts w:ascii="Times New Roman" w:hAnsi="Times New Roman" w:cs="Times New Roman"/>
          <w:color w:val="000000" w:themeColor="text1"/>
          <w:vertAlign w:val="superscript"/>
        </w:rPr>
        <w:t xml:space="preserve"> MRC Human Genetics Unit, Institute of Genetics and Molecular Medicine, University of Edinburgh, Edinburgh, UK</w:t>
      </w:r>
    </w:p>
    <w:p w14:paraId="4DF154A6" w14:textId="77777777" w:rsidR="00B10358" w:rsidRPr="00EF04E7" w:rsidRDefault="00B10358" w:rsidP="00460F40">
      <w:pPr>
        <w:spacing w:after="0" w:line="360" w:lineRule="auto"/>
        <w:rPr>
          <w:rFonts w:ascii="Times New Roman" w:hAnsi="Times New Roman" w:cs="Times New Roman"/>
          <w:bCs/>
          <w:color w:val="000000" w:themeColor="text1"/>
          <w:vertAlign w:val="superscript"/>
        </w:rPr>
      </w:pPr>
      <w:r w:rsidRPr="00EF04E7">
        <w:rPr>
          <w:rFonts w:ascii="Times New Roman" w:hAnsi="Times New Roman" w:cs="Times New Roman"/>
          <w:bCs/>
          <w:color w:val="000000" w:themeColor="text1"/>
          <w:vertAlign w:val="superscript"/>
        </w:rPr>
        <w:t>7 Centre for Genomic and Experimental Medicine, Institute of Genetics and Molecular Medicine, University of Edinburgh, Edinburgh EH4 2XU, UK</w:t>
      </w:r>
    </w:p>
    <w:p w14:paraId="0E5D05E5" w14:textId="245BF4FE" w:rsidR="00B10358" w:rsidRPr="00EF04E7" w:rsidRDefault="00B10358" w:rsidP="00460F40">
      <w:pPr>
        <w:spacing w:after="0" w:line="360" w:lineRule="auto"/>
        <w:rPr>
          <w:rFonts w:ascii="Times New Roman" w:hAnsi="Times New Roman" w:cs="Times New Roman"/>
          <w:bCs/>
          <w:color w:val="000000" w:themeColor="text1"/>
          <w:vertAlign w:val="superscript"/>
        </w:rPr>
      </w:pPr>
      <w:r w:rsidRPr="00EF04E7">
        <w:rPr>
          <w:rFonts w:ascii="Times New Roman" w:hAnsi="Times New Roman" w:cs="Times New Roman"/>
          <w:bCs/>
          <w:color w:val="000000" w:themeColor="text1"/>
          <w:vertAlign w:val="superscript"/>
        </w:rPr>
        <w:t>8 Generation Scotland, Centre for Genomic and Experimental Medicine, Institute of Genetics and Molecular Medicine, University of Edinburgh, Edinburgh EH4 2XU, UK</w:t>
      </w:r>
    </w:p>
    <w:p w14:paraId="71DAD253" w14:textId="66D23CDA" w:rsidR="00B10358" w:rsidRPr="00EF04E7" w:rsidRDefault="00B10358" w:rsidP="00460F40">
      <w:pPr>
        <w:spacing w:after="0" w:line="360" w:lineRule="auto"/>
        <w:rPr>
          <w:rFonts w:ascii="Times New Roman" w:hAnsi="Times New Roman" w:cs="Times New Roman"/>
          <w:color w:val="000000" w:themeColor="text1"/>
          <w:vertAlign w:val="superscript"/>
        </w:rPr>
      </w:pPr>
      <w:r w:rsidRPr="00EF04E7">
        <w:rPr>
          <w:rFonts w:ascii="Times New Roman" w:hAnsi="Times New Roman" w:cs="Times New Roman"/>
          <w:color w:val="000000" w:themeColor="text1"/>
          <w:vertAlign w:val="superscript"/>
        </w:rPr>
        <w:t>9 Medical</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Genetics</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Section,</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Centre</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for</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Genomic</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and</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Experimental</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Medicine,</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Institute</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of</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Genetics</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and</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Molecular</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Medicine,</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University</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of</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Edinburgh,</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Edinburgh</w:t>
      </w:r>
    </w:p>
    <w:p w14:paraId="2B15070A" w14:textId="6B74EFC9" w:rsidR="00AE6A20" w:rsidRPr="00EF04E7" w:rsidRDefault="00AE6A20" w:rsidP="00460F40">
      <w:pPr>
        <w:spacing w:after="0" w:line="360" w:lineRule="auto"/>
        <w:rPr>
          <w:rFonts w:ascii="Times New Roman" w:hAnsi="Times New Roman" w:cs="Times New Roman"/>
          <w:bCs/>
          <w:color w:val="000000" w:themeColor="text1"/>
          <w:vertAlign w:val="superscript"/>
        </w:rPr>
      </w:pPr>
      <w:r w:rsidRPr="00EF04E7">
        <w:rPr>
          <w:rFonts w:ascii="Times New Roman" w:hAnsi="Times New Roman" w:cs="Times New Roman"/>
          <w:bCs/>
          <w:color w:val="000000" w:themeColor="text1"/>
          <w:vertAlign w:val="superscript"/>
        </w:rPr>
        <w:t>10 Division of Psychiatry, University of Edinburgh, Royal Edinburgh Hospital, Edinburgh EH10 5HF</w:t>
      </w:r>
    </w:p>
    <w:p w14:paraId="1E05142E" w14:textId="1DA55877" w:rsidR="00B10358" w:rsidRPr="00EF04E7" w:rsidRDefault="00AE6A20" w:rsidP="00460F40">
      <w:pPr>
        <w:spacing w:after="0" w:line="360" w:lineRule="auto"/>
        <w:rPr>
          <w:rFonts w:ascii="Times New Roman" w:hAnsi="Times New Roman" w:cs="Times New Roman"/>
          <w:bCs/>
          <w:color w:val="000000" w:themeColor="text1"/>
          <w:vertAlign w:val="superscript"/>
        </w:rPr>
      </w:pPr>
      <w:r w:rsidRPr="00EF04E7">
        <w:rPr>
          <w:rFonts w:ascii="Times New Roman" w:hAnsi="Times New Roman" w:cs="Times New Roman"/>
          <w:bCs/>
          <w:color w:val="000000" w:themeColor="text1"/>
          <w:vertAlign w:val="superscript"/>
        </w:rPr>
        <w:t xml:space="preserve">11 </w:t>
      </w:r>
      <w:r w:rsidR="00B10358" w:rsidRPr="00EF04E7">
        <w:rPr>
          <w:rFonts w:ascii="Times New Roman" w:hAnsi="Times New Roman" w:cs="Times New Roman"/>
          <w:bCs/>
          <w:color w:val="000000" w:themeColor="text1"/>
          <w:vertAlign w:val="superscript"/>
        </w:rPr>
        <w:t>The Roslin Institute and Royal (Dick) School of Veterinary Sciences, University of Edinburgh, UK</w:t>
      </w:r>
    </w:p>
    <w:p w14:paraId="72C3A931" w14:textId="77777777" w:rsidR="00B10358" w:rsidRPr="00EF04E7" w:rsidRDefault="00B10358" w:rsidP="00B10358">
      <w:pPr>
        <w:rPr>
          <w:rFonts w:ascii="Times New Roman" w:hAnsi="Times New Roman" w:cs="Times New Roman"/>
          <w:color w:val="000000" w:themeColor="text1"/>
          <w:vertAlign w:val="superscript"/>
        </w:rPr>
      </w:pPr>
    </w:p>
    <w:p w14:paraId="77B94D2A" w14:textId="11B0A282" w:rsidR="009A4F03" w:rsidRPr="00EF04E7" w:rsidRDefault="0062351D" w:rsidP="0062351D">
      <w:pPr>
        <w:spacing w:line="480" w:lineRule="auto"/>
        <w:rPr>
          <w:rFonts w:ascii="Times New Roman" w:hAnsi="Times New Roman" w:cs="Times New Roman"/>
          <w:color w:val="000000" w:themeColor="text1"/>
          <w:vertAlign w:val="superscript"/>
        </w:rPr>
      </w:pPr>
      <w:r w:rsidRPr="00EF04E7">
        <w:rPr>
          <w:rFonts w:ascii="Times New Roman" w:hAnsi="Times New Roman" w:cs="Times New Roman"/>
          <w:color w:val="000000" w:themeColor="text1"/>
          <w:vertAlign w:val="superscript"/>
        </w:rPr>
        <w:t>* Corresponding</w:t>
      </w:r>
      <w:r w:rsidRPr="00EF04E7">
        <w:rPr>
          <w:rFonts w:ascii="Times New Roman" w:eastAsia="Times New Roman" w:hAnsi="Times New Roman" w:cs="Times New Roman"/>
          <w:color w:val="000000" w:themeColor="text1"/>
          <w:vertAlign w:val="superscript"/>
        </w:rPr>
        <w:t xml:space="preserve"> </w:t>
      </w:r>
      <w:r w:rsidRPr="00EF04E7">
        <w:rPr>
          <w:rFonts w:ascii="Times New Roman" w:hAnsi="Times New Roman" w:cs="Times New Roman"/>
          <w:color w:val="000000" w:themeColor="text1"/>
          <w:vertAlign w:val="superscript"/>
        </w:rPr>
        <w:t>author</w:t>
      </w:r>
    </w:p>
    <w:p w14:paraId="352342D9" w14:textId="69AFD0BA" w:rsidR="009A4F03" w:rsidRPr="00EF04E7" w:rsidRDefault="009A4F03" w:rsidP="00A8504A">
      <w:pPr>
        <w:spacing w:line="480" w:lineRule="auto"/>
        <w:outlineLvl w:val="0"/>
        <w:rPr>
          <w:rFonts w:ascii="Times New Roman" w:hAnsi="Times New Roman" w:cs="Times New Roman"/>
          <w:color w:val="000000" w:themeColor="text1"/>
          <w:vertAlign w:val="superscript"/>
        </w:rPr>
      </w:pPr>
      <w:r w:rsidRPr="00EF04E7">
        <w:rPr>
          <w:rFonts w:ascii="Times New Roman" w:hAnsi="Times New Roman" w:cs="Times New Roman"/>
          <w:color w:val="000000" w:themeColor="text1"/>
          <w:vertAlign w:val="superscript"/>
        </w:rPr>
        <w:t>† These authors contributed equally</w:t>
      </w:r>
    </w:p>
    <w:p w14:paraId="098896B0" w14:textId="45E9ABAE" w:rsidR="002D40F4" w:rsidRPr="00EF04E7" w:rsidRDefault="00B10358">
      <w:pPr>
        <w:rPr>
          <w:rFonts w:ascii="Times New Roman" w:hAnsi="Times New Roman" w:cs="Times New Roman"/>
          <w:color w:val="000000" w:themeColor="text1"/>
          <w:vertAlign w:val="superscript"/>
        </w:rPr>
      </w:pPr>
      <w:r w:rsidRPr="00EF04E7">
        <w:rPr>
          <w:rFonts w:ascii="Times New Roman" w:hAnsi="Times New Roman" w:cs="Times New Roman"/>
          <w:color w:val="000000" w:themeColor="text1"/>
          <w:vertAlign w:val="superscript"/>
        </w:rPr>
        <w:t xml:space="preserve">Centre for Cognitive Ageing and Cognitive Epidemiology, University of Edinburgh, 7 George Square, Edinburgh EH8 9JZ, UK, T: +44 (131) 650 8405, E: </w:t>
      </w:r>
      <w:hyperlink r:id="rId8" w:history="1">
        <w:r w:rsidR="00494053" w:rsidRPr="00EF04E7">
          <w:rPr>
            <w:rStyle w:val="Hyperlink"/>
            <w:rFonts w:ascii="Times New Roman" w:hAnsi="Times New Roman" w:cs="Times New Roman"/>
            <w:color w:val="000000" w:themeColor="text1"/>
            <w:vertAlign w:val="superscript"/>
          </w:rPr>
          <w:t>David.Hill@ed.ac.uk</w:t>
        </w:r>
      </w:hyperlink>
    </w:p>
    <w:p w14:paraId="4B228C95" w14:textId="77777777" w:rsidR="00494053" w:rsidRPr="00EF04E7" w:rsidRDefault="00494053">
      <w:pPr>
        <w:rPr>
          <w:rFonts w:ascii="Times New Roman" w:hAnsi="Times New Roman" w:cs="Times New Roman"/>
          <w:color w:val="000000" w:themeColor="text1"/>
          <w:vertAlign w:val="superscript"/>
        </w:rPr>
      </w:pPr>
    </w:p>
    <w:p w14:paraId="0E4C87F5" w14:textId="77777777" w:rsidR="00B44DEC" w:rsidRDefault="00B44DEC" w:rsidP="002D40F4">
      <w:pPr>
        <w:rPr>
          <w:rFonts w:ascii="Times New Roman" w:hAnsi="Times New Roman" w:cs="Times New Roman"/>
          <w:color w:val="000000" w:themeColor="text1"/>
        </w:rPr>
      </w:pPr>
    </w:p>
    <w:p w14:paraId="7AA3ABEE" w14:textId="77777777" w:rsidR="005E13A6" w:rsidRDefault="005E13A6" w:rsidP="002D40F4">
      <w:pPr>
        <w:rPr>
          <w:rFonts w:ascii="Times New Roman" w:hAnsi="Times New Roman" w:cs="Times New Roman"/>
          <w:color w:val="000000" w:themeColor="text1"/>
        </w:rPr>
      </w:pPr>
    </w:p>
    <w:p w14:paraId="7407C0BE" w14:textId="77777777" w:rsidR="005E13A6" w:rsidRPr="00EF04E7" w:rsidRDefault="005E13A6" w:rsidP="002D40F4">
      <w:pPr>
        <w:rPr>
          <w:rFonts w:ascii="Times New Roman" w:hAnsi="Times New Roman" w:cs="Times New Roman"/>
          <w:color w:val="000000" w:themeColor="text1"/>
        </w:rPr>
      </w:pPr>
    </w:p>
    <w:p w14:paraId="52859C25" w14:textId="77777777" w:rsidR="00460F40" w:rsidRPr="00EF04E7" w:rsidRDefault="00460F40" w:rsidP="002D40F4">
      <w:pPr>
        <w:rPr>
          <w:rFonts w:ascii="Times New Roman" w:hAnsi="Times New Roman" w:cs="Times New Roman"/>
          <w:color w:val="000000" w:themeColor="text1"/>
        </w:rPr>
      </w:pPr>
    </w:p>
    <w:p w14:paraId="2DA6D0D8" w14:textId="77777777" w:rsidR="00EF04E7" w:rsidRDefault="00EF04E7" w:rsidP="002D40F4">
      <w:pPr>
        <w:rPr>
          <w:rFonts w:ascii="Times New Roman" w:hAnsi="Times New Roman" w:cs="Times New Roman"/>
          <w:color w:val="000000" w:themeColor="text1"/>
        </w:rPr>
      </w:pPr>
    </w:p>
    <w:p w14:paraId="74ACE5EE" w14:textId="77777777" w:rsidR="00CC399E" w:rsidRPr="00EF04E7" w:rsidRDefault="00CC399E" w:rsidP="002D40F4">
      <w:pPr>
        <w:rPr>
          <w:rFonts w:ascii="Times New Roman" w:hAnsi="Times New Roman" w:cs="Times New Roman"/>
          <w:color w:val="000000" w:themeColor="text1"/>
        </w:rPr>
      </w:pPr>
    </w:p>
    <w:p w14:paraId="7D9B970D" w14:textId="09CF8305" w:rsidR="00460F40" w:rsidRPr="00EF04E7" w:rsidRDefault="007403AE" w:rsidP="00A8504A">
      <w:pPr>
        <w:outlineLvl w:val="0"/>
        <w:rPr>
          <w:rFonts w:ascii="Times New Roman" w:hAnsi="Times New Roman" w:cs="Times New Roman"/>
          <w:b/>
          <w:color w:val="000000" w:themeColor="text1"/>
        </w:rPr>
      </w:pPr>
      <w:r w:rsidRPr="00EF04E7">
        <w:rPr>
          <w:rFonts w:ascii="Times New Roman" w:hAnsi="Times New Roman" w:cs="Times New Roman"/>
          <w:b/>
          <w:color w:val="000000" w:themeColor="text1"/>
        </w:rPr>
        <w:lastRenderedPageBreak/>
        <w:t>Abstract</w:t>
      </w:r>
    </w:p>
    <w:p w14:paraId="225AA097" w14:textId="77777777" w:rsidR="007403AE" w:rsidRPr="00EF04E7" w:rsidRDefault="007403AE" w:rsidP="002D40F4">
      <w:pPr>
        <w:rPr>
          <w:rFonts w:ascii="Times New Roman" w:hAnsi="Times New Roman" w:cs="Times New Roman"/>
          <w:color w:val="000000" w:themeColor="text1"/>
        </w:rPr>
      </w:pPr>
    </w:p>
    <w:p w14:paraId="361C7D84" w14:textId="484F7B32" w:rsidR="00C566BC" w:rsidRPr="00EF04E7" w:rsidRDefault="00D372AC" w:rsidP="00187B9B">
      <w:pPr>
        <w:spacing w:line="480" w:lineRule="auto"/>
        <w:rPr>
          <w:rFonts w:ascii="Times New Roman" w:hAnsi="Times New Roman" w:cs="Times New Roman"/>
          <w:color w:val="000000" w:themeColor="text1"/>
        </w:rPr>
      </w:pPr>
      <w:r w:rsidRPr="00EF04E7">
        <w:rPr>
          <w:rFonts w:ascii="Times New Roman" w:hAnsi="Times New Roman" w:cs="Times New Roman"/>
          <w:color w:val="000000" w:themeColor="text1"/>
        </w:rPr>
        <w:t>Pedigree-</w:t>
      </w:r>
      <w:r w:rsidR="007403AE" w:rsidRPr="00EF04E7">
        <w:rPr>
          <w:rFonts w:ascii="Times New Roman" w:hAnsi="Times New Roman" w:cs="Times New Roman"/>
          <w:color w:val="000000" w:themeColor="text1"/>
        </w:rPr>
        <w:t>based analyses of intelligence</w:t>
      </w:r>
      <w:r w:rsidR="007B1C83" w:rsidRPr="00EF04E7">
        <w:rPr>
          <w:rFonts w:ascii="Times New Roman" w:hAnsi="Times New Roman" w:cs="Times New Roman"/>
          <w:color w:val="000000" w:themeColor="text1"/>
        </w:rPr>
        <w:t xml:space="preserve"> </w:t>
      </w:r>
      <w:r w:rsidR="00CF3BD6" w:rsidRPr="00EF04E7">
        <w:rPr>
          <w:rFonts w:ascii="Times New Roman" w:hAnsi="Times New Roman" w:cs="Times New Roman"/>
          <w:color w:val="000000" w:themeColor="text1"/>
        </w:rPr>
        <w:t>have reported</w:t>
      </w:r>
      <w:r w:rsidR="007B1C83" w:rsidRPr="00EF04E7">
        <w:rPr>
          <w:rFonts w:ascii="Times New Roman" w:hAnsi="Times New Roman" w:cs="Times New Roman"/>
          <w:color w:val="000000" w:themeColor="text1"/>
        </w:rPr>
        <w:t xml:space="preserve"> </w:t>
      </w:r>
      <w:r w:rsidR="00671297" w:rsidRPr="00EF04E7">
        <w:rPr>
          <w:rFonts w:ascii="Times New Roman" w:hAnsi="Times New Roman" w:cs="Times New Roman"/>
          <w:color w:val="000000" w:themeColor="text1"/>
        </w:rPr>
        <w:t xml:space="preserve">that genetic differences account for </w:t>
      </w:r>
      <w:r w:rsidR="001B3A3E">
        <w:rPr>
          <w:rFonts w:ascii="Times New Roman" w:hAnsi="Times New Roman" w:cs="Times New Roman"/>
          <w:color w:val="000000" w:themeColor="text1"/>
        </w:rPr>
        <w:t>5</w:t>
      </w:r>
      <w:r w:rsidR="000C702D" w:rsidRPr="00EF04E7">
        <w:rPr>
          <w:rFonts w:ascii="Times New Roman" w:hAnsi="Times New Roman" w:cs="Times New Roman"/>
          <w:color w:val="000000" w:themeColor="text1"/>
        </w:rPr>
        <w:t>0-80</w:t>
      </w:r>
      <w:r w:rsidR="001C0EC5" w:rsidRPr="00EF04E7">
        <w:rPr>
          <w:rFonts w:ascii="Times New Roman" w:hAnsi="Times New Roman" w:cs="Times New Roman"/>
          <w:color w:val="000000" w:themeColor="text1"/>
        </w:rPr>
        <w:t>%</w:t>
      </w:r>
      <w:r w:rsidR="00671297" w:rsidRPr="00EF04E7">
        <w:rPr>
          <w:rFonts w:ascii="Times New Roman" w:hAnsi="Times New Roman" w:cs="Times New Roman"/>
          <w:color w:val="000000" w:themeColor="text1"/>
        </w:rPr>
        <w:t xml:space="preserve"> of the phenotypic variation</w:t>
      </w:r>
      <w:r w:rsidR="003A7046" w:rsidRPr="00EF04E7">
        <w:rPr>
          <w:rFonts w:ascii="Times New Roman" w:hAnsi="Times New Roman" w:cs="Times New Roman"/>
          <w:color w:val="000000" w:themeColor="text1"/>
        </w:rPr>
        <w:t>.</w:t>
      </w:r>
      <w:r w:rsidR="001B3A3E">
        <w:rPr>
          <w:rFonts w:ascii="Times New Roman" w:hAnsi="Times New Roman" w:cs="Times New Roman"/>
          <w:color w:val="000000" w:themeColor="text1"/>
        </w:rPr>
        <w:t xml:space="preserve"> For personality traits </w:t>
      </w:r>
      <w:r w:rsidR="009E2302">
        <w:rPr>
          <w:rFonts w:ascii="Times New Roman" w:hAnsi="Times New Roman" w:cs="Times New Roman"/>
          <w:color w:val="000000" w:themeColor="text1"/>
        </w:rPr>
        <w:t>the</w:t>
      </w:r>
      <w:r w:rsidR="00DB2341">
        <w:rPr>
          <w:rFonts w:ascii="Times New Roman" w:hAnsi="Times New Roman" w:cs="Times New Roman"/>
          <w:color w:val="000000" w:themeColor="text1"/>
        </w:rPr>
        <w:t xml:space="preserve">se effects are </w:t>
      </w:r>
      <w:r w:rsidR="009E2302">
        <w:rPr>
          <w:rFonts w:ascii="Times New Roman" w:hAnsi="Times New Roman" w:cs="Times New Roman"/>
          <w:color w:val="000000" w:themeColor="text1"/>
        </w:rPr>
        <w:t>smaller</w:t>
      </w:r>
      <w:r w:rsidR="004D3278">
        <w:rPr>
          <w:rFonts w:ascii="Times New Roman" w:hAnsi="Times New Roman" w:cs="Times New Roman"/>
          <w:color w:val="000000" w:themeColor="text1"/>
        </w:rPr>
        <w:t>,</w:t>
      </w:r>
      <w:r w:rsidR="009E2302">
        <w:rPr>
          <w:rFonts w:ascii="Times New Roman" w:hAnsi="Times New Roman" w:cs="Times New Roman"/>
          <w:color w:val="000000" w:themeColor="text1"/>
        </w:rPr>
        <w:t xml:space="preserve"> with </w:t>
      </w:r>
      <w:r w:rsidR="001B3A3E" w:rsidRPr="00EF04E7">
        <w:rPr>
          <w:rFonts w:ascii="Times New Roman" w:hAnsi="Times New Roman" w:cs="Times New Roman"/>
          <w:color w:val="000000" w:themeColor="text1"/>
        </w:rPr>
        <w:t>34-48</w:t>
      </w:r>
      <w:r w:rsidR="001B3A3E">
        <w:rPr>
          <w:rFonts w:ascii="Times New Roman" w:hAnsi="Times New Roman" w:cs="Times New Roman"/>
          <w:color w:val="000000" w:themeColor="text1"/>
        </w:rPr>
        <w:t>%</w:t>
      </w:r>
      <w:r w:rsidR="009E2302">
        <w:rPr>
          <w:rFonts w:ascii="Times New Roman" w:hAnsi="Times New Roman" w:cs="Times New Roman"/>
          <w:color w:val="000000" w:themeColor="text1"/>
        </w:rPr>
        <w:t xml:space="preserve"> of the variance being explained by genetic differences</w:t>
      </w:r>
      <w:r w:rsidR="001B3A3E">
        <w:rPr>
          <w:rFonts w:ascii="Times New Roman" w:hAnsi="Times New Roman" w:cs="Times New Roman"/>
          <w:color w:val="000000" w:themeColor="text1"/>
        </w:rPr>
        <w:t xml:space="preserve">. </w:t>
      </w:r>
      <w:r w:rsidR="00671297" w:rsidRPr="00EF04E7">
        <w:rPr>
          <w:rFonts w:ascii="Times New Roman" w:hAnsi="Times New Roman" w:cs="Times New Roman"/>
          <w:color w:val="000000" w:themeColor="text1"/>
        </w:rPr>
        <w:t>However, molecular genetic stud</w:t>
      </w:r>
      <w:r w:rsidRPr="00EF04E7">
        <w:rPr>
          <w:rFonts w:ascii="Times New Roman" w:hAnsi="Times New Roman" w:cs="Times New Roman"/>
          <w:color w:val="000000" w:themeColor="text1"/>
        </w:rPr>
        <w:t>ies using unrelated individuals</w:t>
      </w:r>
      <w:r w:rsidR="00671297" w:rsidRPr="00EF04E7">
        <w:rPr>
          <w:rFonts w:ascii="Times New Roman" w:hAnsi="Times New Roman" w:cs="Times New Roman"/>
          <w:color w:val="000000" w:themeColor="text1"/>
        </w:rPr>
        <w:t xml:space="preserve"> typically report a heritability estimate of around 30%</w:t>
      </w:r>
      <w:r w:rsidR="00B71477" w:rsidRPr="00EF04E7">
        <w:rPr>
          <w:rFonts w:ascii="Times New Roman" w:hAnsi="Times New Roman" w:cs="Times New Roman"/>
          <w:color w:val="000000" w:themeColor="text1"/>
        </w:rPr>
        <w:t xml:space="preserve"> for intelligence and between 0% and 1</w:t>
      </w:r>
      <w:r w:rsidR="00DC4539" w:rsidRPr="00EF04E7">
        <w:rPr>
          <w:rFonts w:ascii="Times New Roman" w:hAnsi="Times New Roman" w:cs="Times New Roman"/>
          <w:color w:val="000000" w:themeColor="text1"/>
        </w:rPr>
        <w:t>5</w:t>
      </w:r>
      <w:r w:rsidR="00B71477" w:rsidRPr="00EF04E7">
        <w:rPr>
          <w:rFonts w:ascii="Times New Roman" w:hAnsi="Times New Roman" w:cs="Times New Roman"/>
          <w:color w:val="000000" w:themeColor="text1"/>
        </w:rPr>
        <w:t>% for personality variables</w:t>
      </w:r>
      <w:r w:rsidR="00671297" w:rsidRPr="00EF04E7">
        <w:rPr>
          <w:rFonts w:ascii="Times New Roman" w:hAnsi="Times New Roman" w:cs="Times New Roman"/>
          <w:color w:val="000000" w:themeColor="text1"/>
        </w:rPr>
        <w:t xml:space="preserve">. </w:t>
      </w:r>
      <w:r w:rsidR="00C641FF" w:rsidRPr="00EF04E7">
        <w:rPr>
          <w:rFonts w:ascii="Times New Roman" w:hAnsi="Times New Roman" w:cs="Times New Roman"/>
          <w:color w:val="000000" w:themeColor="text1"/>
        </w:rPr>
        <w:t>P</w:t>
      </w:r>
      <w:r w:rsidRPr="00EF04E7">
        <w:rPr>
          <w:rFonts w:ascii="Times New Roman" w:hAnsi="Times New Roman" w:cs="Times New Roman"/>
          <w:color w:val="000000" w:themeColor="text1"/>
        </w:rPr>
        <w:t>edigree-</w:t>
      </w:r>
      <w:r w:rsidR="00671297" w:rsidRPr="00EF04E7">
        <w:rPr>
          <w:rFonts w:ascii="Times New Roman" w:hAnsi="Times New Roman" w:cs="Times New Roman"/>
          <w:color w:val="000000" w:themeColor="text1"/>
        </w:rPr>
        <w:t xml:space="preserve">based estimates and molecular genetic estimates may </w:t>
      </w:r>
      <w:r w:rsidR="00C641FF" w:rsidRPr="00EF04E7">
        <w:rPr>
          <w:rFonts w:ascii="Times New Roman" w:hAnsi="Times New Roman" w:cs="Times New Roman"/>
          <w:color w:val="000000" w:themeColor="text1"/>
        </w:rPr>
        <w:t xml:space="preserve">differ because </w:t>
      </w:r>
      <w:r w:rsidR="00671297" w:rsidRPr="00EF04E7">
        <w:rPr>
          <w:rFonts w:ascii="Times New Roman" w:hAnsi="Times New Roman" w:cs="Times New Roman"/>
          <w:color w:val="000000" w:themeColor="text1"/>
        </w:rPr>
        <w:t xml:space="preserve">current genotyping platforms </w:t>
      </w:r>
      <w:r w:rsidR="00CF3BD6" w:rsidRPr="00EF04E7">
        <w:rPr>
          <w:rFonts w:ascii="Times New Roman" w:hAnsi="Times New Roman" w:cs="Times New Roman"/>
          <w:color w:val="000000" w:themeColor="text1"/>
        </w:rPr>
        <w:t xml:space="preserve">are </w:t>
      </w:r>
      <w:r w:rsidR="00C641FF" w:rsidRPr="00EF04E7">
        <w:rPr>
          <w:rFonts w:ascii="Times New Roman" w:hAnsi="Times New Roman" w:cs="Times New Roman"/>
          <w:color w:val="000000" w:themeColor="text1"/>
        </w:rPr>
        <w:t>poor</w:t>
      </w:r>
      <w:r w:rsidR="00CF3BD6" w:rsidRPr="00EF04E7">
        <w:rPr>
          <w:rFonts w:ascii="Times New Roman" w:hAnsi="Times New Roman" w:cs="Times New Roman"/>
          <w:color w:val="000000" w:themeColor="text1"/>
        </w:rPr>
        <w:t xml:space="preserve"> at</w:t>
      </w:r>
      <w:r w:rsidR="00C641FF" w:rsidRPr="00EF04E7">
        <w:rPr>
          <w:rFonts w:ascii="Times New Roman" w:hAnsi="Times New Roman" w:cs="Times New Roman"/>
          <w:color w:val="000000" w:themeColor="text1"/>
        </w:rPr>
        <w:t xml:space="preserve"> </w:t>
      </w:r>
      <w:r w:rsidR="00246161" w:rsidRPr="00EF04E7">
        <w:rPr>
          <w:rFonts w:ascii="Times New Roman" w:hAnsi="Times New Roman" w:cs="Times New Roman"/>
          <w:color w:val="000000" w:themeColor="text1"/>
        </w:rPr>
        <w:t>tagging causal variants</w:t>
      </w:r>
      <w:r w:rsidR="00542A84" w:rsidRPr="00EF04E7">
        <w:rPr>
          <w:rFonts w:ascii="Times New Roman" w:hAnsi="Times New Roman" w:cs="Times New Roman"/>
          <w:color w:val="000000" w:themeColor="text1"/>
        </w:rPr>
        <w:t>, variants with</w:t>
      </w:r>
      <w:r w:rsidR="00671297" w:rsidRPr="00EF04E7">
        <w:rPr>
          <w:rFonts w:ascii="Times New Roman" w:hAnsi="Times New Roman" w:cs="Times New Roman"/>
          <w:color w:val="000000" w:themeColor="text1"/>
        </w:rPr>
        <w:t xml:space="preserve"> low minor allele frequency, copy number </w:t>
      </w:r>
      <w:r w:rsidR="001E307C" w:rsidRPr="00EF04E7">
        <w:rPr>
          <w:rFonts w:ascii="Times New Roman" w:hAnsi="Times New Roman" w:cs="Times New Roman"/>
          <w:color w:val="000000" w:themeColor="text1"/>
        </w:rPr>
        <w:t>variants</w:t>
      </w:r>
      <w:r w:rsidR="00671297" w:rsidRPr="00EF04E7">
        <w:rPr>
          <w:rFonts w:ascii="Times New Roman" w:hAnsi="Times New Roman" w:cs="Times New Roman"/>
          <w:color w:val="000000" w:themeColor="text1"/>
        </w:rPr>
        <w:t xml:space="preserve">, </w:t>
      </w:r>
      <w:r w:rsidR="00145501" w:rsidRPr="00EF04E7">
        <w:rPr>
          <w:rFonts w:ascii="Times New Roman" w:hAnsi="Times New Roman" w:cs="Times New Roman"/>
          <w:color w:val="000000" w:themeColor="text1"/>
        </w:rPr>
        <w:t xml:space="preserve">and </w:t>
      </w:r>
      <w:r w:rsidR="00671297" w:rsidRPr="00EF04E7">
        <w:rPr>
          <w:rFonts w:ascii="Times New Roman" w:hAnsi="Times New Roman" w:cs="Times New Roman"/>
          <w:color w:val="000000" w:themeColor="text1"/>
        </w:rPr>
        <w:t>structural variant</w:t>
      </w:r>
      <w:r w:rsidR="004050C3" w:rsidRPr="00EF04E7">
        <w:rPr>
          <w:rFonts w:ascii="Times New Roman" w:hAnsi="Times New Roman" w:cs="Times New Roman"/>
          <w:color w:val="000000" w:themeColor="text1"/>
        </w:rPr>
        <w:t>s</w:t>
      </w:r>
      <w:r w:rsidR="00671297" w:rsidRPr="00EF04E7">
        <w:rPr>
          <w:rFonts w:ascii="Times New Roman" w:hAnsi="Times New Roman" w:cs="Times New Roman"/>
          <w:color w:val="000000" w:themeColor="text1"/>
        </w:rPr>
        <w:t xml:space="preserve">. </w:t>
      </w:r>
      <w:r w:rsidR="00E2402F" w:rsidRPr="00EF04E7">
        <w:rPr>
          <w:rFonts w:ascii="Times New Roman" w:hAnsi="Times New Roman" w:cs="Times New Roman"/>
          <w:color w:val="000000" w:themeColor="text1"/>
        </w:rPr>
        <w:t>Using ~20</w:t>
      </w:r>
      <w:r w:rsidR="00CE6771">
        <w:rPr>
          <w:rFonts w:ascii="Times New Roman" w:hAnsi="Times New Roman" w:cs="Times New Roman"/>
          <w:color w:val="000000" w:themeColor="text1"/>
        </w:rPr>
        <w:t xml:space="preserve"> </w:t>
      </w:r>
      <w:r w:rsidR="00E2402F" w:rsidRPr="00EF04E7">
        <w:rPr>
          <w:rFonts w:ascii="Times New Roman" w:hAnsi="Times New Roman" w:cs="Times New Roman"/>
          <w:color w:val="000000" w:themeColor="text1"/>
        </w:rPr>
        <w:t xml:space="preserve">000 individuals in the </w:t>
      </w:r>
      <w:r w:rsidR="00AD6CD5" w:rsidRPr="00EF04E7">
        <w:rPr>
          <w:rFonts w:ascii="Times New Roman" w:hAnsi="Times New Roman" w:cs="Times New Roman"/>
          <w:color w:val="000000" w:themeColor="text1"/>
        </w:rPr>
        <w:t xml:space="preserve">Generation </w:t>
      </w:r>
      <w:r w:rsidR="00CA33FE" w:rsidRPr="00EF04E7">
        <w:rPr>
          <w:rFonts w:ascii="Times New Roman" w:hAnsi="Times New Roman" w:cs="Times New Roman"/>
          <w:color w:val="000000" w:themeColor="text1"/>
        </w:rPr>
        <w:t>Scotland</w:t>
      </w:r>
      <w:r w:rsidR="00E2402F" w:rsidRPr="00EF04E7">
        <w:rPr>
          <w:rFonts w:ascii="Times New Roman" w:hAnsi="Times New Roman" w:cs="Times New Roman"/>
          <w:color w:val="000000" w:themeColor="text1"/>
        </w:rPr>
        <w:t xml:space="preserve"> family cohort genotyped for ~</w:t>
      </w:r>
      <w:r w:rsidR="00B100F8">
        <w:rPr>
          <w:rFonts w:ascii="Times New Roman" w:hAnsi="Times New Roman" w:cs="Times New Roman"/>
          <w:color w:val="000000" w:themeColor="text1"/>
        </w:rPr>
        <w:t>70</w:t>
      </w:r>
      <w:r w:rsidR="00E2402F" w:rsidRPr="00EF04E7">
        <w:rPr>
          <w:rFonts w:ascii="Times New Roman" w:hAnsi="Times New Roman" w:cs="Times New Roman"/>
          <w:color w:val="000000" w:themeColor="text1"/>
        </w:rPr>
        <w:t>0</w:t>
      </w:r>
      <w:r w:rsidR="00CE6771">
        <w:rPr>
          <w:rFonts w:ascii="Times New Roman" w:hAnsi="Times New Roman" w:cs="Times New Roman"/>
          <w:color w:val="000000" w:themeColor="text1"/>
        </w:rPr>
        <w:t xml:space="preserve"> </w:t>
      </w:r>
      <w:r w:rsidR="00E2402F" w:rsidRPr="00EF04E7">
        <w:rPr>
          <w:rFonts w:ascii="Times New Roman" w:hAnsi="Times New Roman" w:cs="Times New Roman"/>
          <w:color w:val="000000" w:themeColor="text1"/>
        </w:rPr>
        <w:t>000 single nucleotide polymorphisms</w:t>
      </w:r>
      <w:r w:rsidR="00C566BC" w:rsidRPr="00EF04E7">
        <w:rPr>
          <w:rFonts w:ascii="Times New Roman" w:hAnsi="Times New Roman" w:cs="Times New Roman"/>
          <w:color w:val="000000" w:themeColor="text1"/>
        </w:rPr>
        <w:t xml:space="preserve"> (SNPs)</w:t>
      </w:r>
      <w:r w:rsidR="00187B9B" w:rsidRPr="00EF04E7">
        <w:rPr>
          <w:rFonts w:ascii="Times New Roman" w:hAnsi="Times New Roman" w:cs="Times New Roman"/>
          <w:color w:val="000000" w:themeColor="text1"/>
        </w:rPr>
        <w:t>,</w:t>
      </w:r>
      <w:r w:rsidR="00E2402F" w:rsidRPr="00EF04E7">
        <w:rPr>
          <w:rFonts w:ascii="Times New Roman" w:hAnsi="Times New Roman" w:cs="Times New Roman"/>
          <w:color w:val="000000" w:themeColor="text1"/>
        </w:rPr>
        <w:t xml:space="preserve"> </w:t>
      </w:r>
      <w:r w:rsidR="00671297" w:rsidRPr="00EF04E7">
        <w:rPr>
          <w:rFonts w:ascii="Times New Roman" w:hAnsi="Times New Roman" w:cs="Times New Roman"/>
          <w:color w:val="000000" w:themeColor="text1"/>
        </w:rPr>
        <w:t xml:space="preserve">we exploit the high levels of linkage disequilibrium </w:t>
      </w:r>
      <w:r w:rsidR="009F38B6" w:rsidRPr="00EF04E7">
        <w:rPr>
          <w:rFonts w:ascii="Times New Roman" w:hAnsi="Times New Roman" w:cs="Times New Roman"/>
          <w:color w:val="000000" w:themeColor="text1"/>
        </w:rPr>
        <w:t xml:space="preserve">(LD) </w:t>
      </w:r>
      <w:r w:rsidR="00671297" w:rsidRPr="00EF04E7">
        <w:rPr>
          <w:rFonts w:ascii="Times New Roman" w:hAnsi="Times New Roman" w:cs="Times New Roman"/>
          <w:color w:val="000000" w:themeColor="text1"/>
        </w:rPr>
        <w:t xml:space="preserve">found in members of the same family to quantify the total effect of genetic variants that are not tagged in GWAS </w:t>
      </w:r>
      <w:r w:rsidR="00E2402F" w:rsidRPr="00EF04E7">
        <w:rPr>
          <w:rFonts w:ascii="Times New Roman" w:hAnsi="Times New Roman" w:cs="Times New Roman"/>
          <w:color w:val="000000" w:themeColor="text1"/>
        </w:rPr>
        <w:t>of</w:t>
      </w:r>
      <w:r w:rsidR="00671297" w:rsidRPr="00EF04E7">
        <w:rPr>
          <w:rFonts w:ascii="Times New Roman" w:hAnsi="Times New Roman" w:cs="Times New Roman"/>
          <w:color w:val="000000" w:themeColor="text1"/>
        </w:rPr>
        <w:t xml:space="preserve"> unrelated individuals. </w:t>
      </w:r>
      <w:r w:rsidR="009F38B6" w:rsidRPr="00EF04E7">
        <w:rPr>
          <w:rFonts w:ascii="Times New Roman" w:hAnsi="Times New Roman" w:cs="Times New Roman"/>
          <w:color w:val="000000" w:themeColor="text1"/>
        </w:rPr>
        <w:t>In our models, genetic variants in low LD with genotyped SNPs explain over half of the genetic variance in intelligence, education</w:t>
      </w:r>
      <w:r w:rsidR="00013D3D">
        <w:rPr>
          <w:rFonts w:ascii="Times New Roman" w:hAnsi="Times New Roman" w:cs="Times New Roman"/>
          <w:color w:val="000000" w:themeColor="text1"/>
        </w:rPr>
        <w:t>,</w:t>
      </w:r>
      <w:r w:rsidR="009F38B6" w:rsidRPr="00EF04E7">
        <w:rPr>
          <w:rFonts w:ascii="Times New Roman" w:hAnsi="Times New Roman" w:cs="Times New Roman"/>
          <w:color w:val="000000" w:themeColor="text1"/>
        </w:rPr>
        <w:t xml:space="preserve"> and neuroticism. By capturing these additional genetic effects our models </w:t>
      </w:r>
      <w:r w:rsidR="00663A1C" w:rsidRPr="00EF04E7">
        <w:rPr>
          <w:rFonts w:ascii="Times New Roman" w:hAnsi="Times New Roman" w:cs="Times New Roman"/>
          <w:color w:val="000000" w:themeColor="text1"/>
        </w:rPr>
        <w:t>closely approximate</w:t>
      </w:r>
      <w:r w:rsidR="009F38B6" w:rsidRPr="00EF04E7">
        <w:rPr>
          <w:rFonts w:ascii="Times New Roman" w:hAnsi="Times New Roman" w:cs="Times New Roman"/>
          <w:color w:val="000000" w:themeColor="text1"/>
        </w:rPr>
        <w:t xml:space="preserve"> the heritability estimates from twin studies for intelligence and education, but not for neuroticism and extraversion.</w:t>
      </w:r>
      <w:r w:rsidR="006A1CA6" w:rsidRPr="00EF04E7">
        <w:rPr>
          <w:rFonts w:ascii="Times New Roman" w:hAnsi="Times New Roman" w:cs="Times New Roman"/>
          <w:color w:val="000000" w:themeColor="text1"/>
        </w:rPr>
        <w:t xml:space="preserve"> </w:t>
      </w:r>
      <w:r w:rsidR="001E2FB3">
        <w:rPr>
          <w:rFonts w:ascii="Times New Roman" w:hAnsi="Times New Roman" w:cs="Times New Roman"/>
          <w:color w:val="000000" w:themeColor="text1"/>
        </w:rPr>
        <w:t xml:space="preserve">We then replicated our finding using </w:t>
      </w:r>
      <w:r w:rsidR="00ED2318">
        <w:rPr>
          <w:rFonts w:ascii="Times New Roman" w:hAnsi="Times New Roman" w:cs="Times New Roman"/>
          <w:color w:val="000000" w:themeColor="text1"/>
        </w:rPr>
        <w:t xml:space="preserve">imputed </w:t>
      </w:r>
      <w:r w:rsidR="001E2FB3">
        <w:rPr>
          <w:rFonts w:ascii="Times New Roman" w:hAnsi="Times New Roman" w:cs="Times New Roman"/>
          <w:color w:val="000000" w:themeColor="text1"/>
        </w:rPr>
        <w:t xml:space="preserve">molecular genetic data from unrelated individuals to show that ~50% of differences in intelligence, and ~40% of the differences in education, can be explained </w:t>
      </w:r>
      <w:r w:rsidR="004D3278">
        <w:rPr>
          <w:rFonts w:ascii="Times New Roman" w:hAnsi="Times New Roman" w:cs="Times New Roman"/>
          <w:color w:val="000000" w:themeColor="text1"/>
        </w:rPr>
        <w:t xml:space="preserve">by </w:t>
      </w:r>
      <w:r w:rsidR="001E2FB3">
        <w:rPr>
          <w:rFonts w:ascii="Times New Roman" w:hAnsi="Times New Roman" w:cs="Times New Roman"/>
          <w:color w:val="000000" w:themeColor="text1"/>
        </w:rPr>
        <w:t>genetic effects</w:t>
      </w:r>
      <w:r w:rsidR="004D3278">
        <w:rPr>
          <w:rFonts w:ascii="Times New Roman" w:hAnsi="Times New Roman" w:cs="Times New Roman"/>
          <w:color w:val="000000" w:themeColor="text1"/>
        </w:rPr>
        <w:t xml:space="preserve"> when </w:t>
      </w:r>
      <w:r w:rsidR="001428B3">
        <w:rPr>
          <w:rFonts w:ascii="Times New Roman" w:hAnsi="Times New Roman" w:cs="Times New Roman"/>
          <w:color w:val="000000" w:themeColor="text1"/>
        </w:rPr>
        <w:t>a larger number of rare SNPs are included</w:t>
      </w:r>
      <w:r w:rsidR="001E2FB3">
        <w:rPr>
          <w:rFonts w:ascii="Times New Roman" w:hAnsi="Times New Roman" w:cs="Times New Roman"/>
          <w:color w:val="000000" w:themeColor="text1"/>
        </w:rPr>
        <w:t xml:space="preserve">. </w:t>
      </w:r>
      <w:r w:rsidR="006A1CA6" w:rsidRPr="00EF04E7">
        <w:rPr>
          <w:rFonts w:ascii="Times New Roman" w:hAnsi="Times New Roman" w:cs="Times New Roman"/>
          <w:color w:val="000000" w:themeColor="text1"/>
        </w:rPr>
        <w:t>From an evolutionary genetic perspective, a substantial contribution of</w:t>
      </w:r>
      <w:r w:rsidR="00246161" w:rsidRPr="00EF04E7">
        <w:rPr>
          <w:rFonts w:ascii="Times New Roman" w:hAnsi="Times New Roman" w:cs="Times New Roman"/>
          <w:color w:val="000000" w:themeColor="text1"/>
        </w:rPr>
        <w:t xml:space="preserve"> </w:t>
      </w:r>
      <w:r w:rsidR="00ED2318">
        <w:rPr>
          <w:rFonts w:ascii="Times New Roman" w:hAnsi="Times New Roman" w:cs="Times New Roman"/>
          <w:color w:val="000000" w:themeColor="text1"/>
        </w:rPr>
        <w:t xml:space="preserve">rare </w:t>
      </w:r>
      <w:r w:rsidR="00246161" w:rsidRPr="00EF04E7">
        <w:rPr>
          <w:rFonts w:ascii="Times New Roman" w:hAnsi="Times New Roman" w:cs="Times New Roman"/>
          <w:color w:val="000000" w:themeColor="text1"/>
        </w:rPr>
        <w:t xml:space="preserve">genetic variants </w:t>
      </w:r>
      <w:r w:rsidR="006A1CA6" w:rsidRPr="00EF04E7">
        <w:rPr>
          <w:rFonts w:ascii="Times New Roman" w:hAnsi="Times New Roman" w:cs="Times New Roman"/>
          <w:color w:val="000000" w:themeColor="text1"/>
        </w:rPr>
        <w:t>to individual differences in intelligence</w:t>
      </w:r>
      <w:r w:rsidR="00B77E2F">
        <w:rPr>
          <w:rFonts w:ascii="Times New Roman" w:hAnsi="Times New Roman" w:cs="Times New Roman"/>
          <w:color w:val="000000" w:themeColor="text1"/>
        </w:rPr>
        <w:t>,</w:t>
      </w:r>
      <w:r w:rsidR="00174A0F">
        <w:rPr>
          <w:rFonts w:ascii="Times New Roman" w:hAnsi="Times New Roman" w:cs="Times New Roman"/>
          <w:color w:val="000000" w:themeColor="text1"/>
        </w:rPr>
        <w:t xml:space="preserve"> and</w:t>
      </w:r>
      <w:r w:rsidR="006A1CA6" w:rsidRPr="00EF04E7">
        <w:rPr>
          <w:rFonts w:ascii="Times New Roman" w:hAnsi="Times New Roman" w:cs="Times New Roman"/>
          <w:color w:val="000000" w:themeColor="text1"/>
        </w:rPr>
        <w:t xml:space="preserve"> education</w:t>
      </w:r>
      <w:r w:rsidR="00174A0F">
        <w:rPr>
          <w:rFonts w:ascii="Times New Roman" w:hAnsi="Times New Roman" w:cs="Times New Roman"/>
          <w:color w:val="000000" w:themeColor="text1"/>
        </w:rPr>
        <w:t xml:space="preserve"> </w:t>
      </w:r>
      <w:r w:rsidR="00E34794">
        <w:rPr>
          <w:rFonts w:ascii="Times New Roman" w:hAnsi="Times New Roman" w:cs="Times New Roman"/>
          <w:color w:val="000000" w:themeColor="text1"/>
        </w:rPr>
        <w:t>is consistent with</w:t>
      </w:r>
      <w:r w:rsidR="006A1CA6" w:rsidRPr="00EF04E7">
        <w:rPr>
          <w:rFonts w:ascii="Times New Roman" w:hAnsi="Times New Roman" w:cs="Times New Roman"/>
          <w:color w:val="000000" w:themeColor="text1"/>
        </w:rPr>
        <w:t xml:space="preserve"> mutation-selection balance. </w:t>
      </w:r>
    </w:p>
    <w:p w14:paraId="14EDB72F" w14:textId="77777777" w:rsidR="007403AE" w:rsidRPr="00EF04E7" w:rsidRDefault="007403AE" w:rsidP="002D40F4">
      <w:pPr>
        <w:rPr>
          <w:rFonts w:ascii="Times New Roman" w:hAnsi="Times New Roman" w:cs="Times New Roman"/>
          <w:color w:val="000000" w:themeColor="text1"/>
        </w:rPr>
      </w:pPr>
    </w:p>
    <w:p w14:paraId="10CD1A44" w14:textId="77777777" w:rsidR="00EF434E" w:rsidRPr="00EF04E7" w:rsidRDefault="00EF434E" w:rsidP="002D40F4">
      <w:pPr>
        <w:rPr>
          <w:rFonts w:ascii="Times New Roman" w:hAnsi="Times New Roman" w:cs="Times New Roman"/>
          <w:color w:val="000000" w:themeColor="text1"/>
        </w:rPr>
      </w:pPr>
    </w:p>
    <w:p w14:paraId="27755AFA" w14:textId="77777777" w:rsidR="00EF434E" w:rsidRPr="00EF04E7" w:rsidRDefault="00EF434E" w:rsidP="002D40F4">
      <w:pPr>
        <w:rPr>
          <w:rFonts w:ascii="Times New Roman" w:hAnsi="Times New Roman" w:cs="Times New Roman"/>
          <w:color w:val="000000" w:themeColor="text1"/>
        </w:rPr>
      </w:pPr>
    </w:p>
    <w:p w14:paraId="5C2FEC1B" w14:textId="77777777" w:rsidR="00EF434E" w:rsidRPr="00EF04E7" w:rsidRDefault="00EF434E" w:rsidP="002D40F4">
      <w:pPr>
        <w:rPr>
          <w:rFonts w:ascii="Times New Roman" w:hAnsi="Times New Roman" w:cs="Times New Roman"/>
          <w:color w:val="000000" w:themeColor="text1"/>
        </w:rPr>
      </w:pPr>
    </w:p>
    <w:p w14:paraId="61C203DE" w14:textId="77777777" w:rsidR="00EF434E" w:rsidRPr="00EF04E7" w:rsidRDefault="00EF434E" w:rsidP="002D40F4">
      <w:pPr>
        <w:rPr>
          <w:rFonts w:ascii="Times New Roman" w:hAnsi="Times New Roman" w:cs="Times New Roman"/>
          <w:color w:val="000000" w:themeColor="text1"/>
        </w:rPr>
      </w:pPr>
    </w:p>
    <w:p w14:paraId="0F63DCA0" w14:textId="77777777" w:rsidR="00EF434E" w:rsidRPr="00EF04E7" w:rsidRDefault="00EF434E" w:rsidP="002D40F4">
      <w:pPr>
        <w:rPr>
          <w:rFonts w:ascii="Times New Roman" w:hAnsi="Times New Roman" w:cs="Times New Roman"/>
          <w:color w:val="000000" w:themeColor="text1"/>
        </w:rPr>
      </w:pPr>
    </w:p>
    <w:p w14:paraId="41EBDB4D" w14:textId="77777777" w:rsidR="005319B8" w:rsidRPr="00EF04E7" w:rsidRDefault="005319B8" w:rsidP="00D97A4E">
      <w:pPr>
        <w:spacing w:after="0" w:line="360" w:lineRule="auto"/>
        <w:rPr>
          <w:rFonts w:ascii="Times New Roman" w:hAnsi="Times New Roman" w:cs="Times New Roman"/>
          <w:color w:val="000000" w:themeColor="text1"/>
        </w:rPr>
      </w:pPr>
    </w:p>
    <w:p w14:paraId="55FC016E" w14:textId="08224762" w:rsidR="00B0282D" w:rsidRDefault="00332E00" w:rsidP="00C12AFB">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br w:type="page"/>
      </w:r>
      <w:r w:rsidR="00013D3D">
        <w:rPr>
          <w:rFonts w:ascii="Times New Roman" w:hAnsi="Times New Roman" w:cs="Times New Roman"/>
          <w:color w:val="000000" w:themeColor="text1"/>
        </w:rPr>
        <w:lastRenderedPageBreak/>
        <w:t>The s</w:t>
      </w:r>
      <w:r w:rsidR="00CF3BD6" w:rsidRPr="00EF04E7">
        <w:rPr>
          <w:rFonts w:ascii="Times New Roman" w:hAnsi="Times New Roman" w:cs="Times New Roman"/>
          <w:color w:val="000000" w:themeColor="text1"/>
        </w:rPr>
        <w:t>core</w:t>
      </w:r>
      <w:r w:rsidR="005319B8" w:rsidRPr="00EF04E7">
        <w:rPr>
          <w:rFonts w:ascii="Times New Roman" w:hAnsi="Times New Roman" w:cs="Times New Roman"/>
          <w:color w:val="000000" w:themeColor="text1"/>
        </w:rPr>
        <w:t xml:space="preserve">s </w:t>
      </w:r>
      <w:r w:rsidR="00C93183">
        <w:rPr>
          <w:rFonts w:ascii="Times New Roman" w:hAnsi="Times New Roman" w:cs="Times New Roman"/>
          <w:color w:val="000000" w:themeColor="text1"/>
        </w:rPr>
        <w:t>from</w:t>
      </w:r>
      <w:r w:rsidR="00C93183" w:rsidRPr="00EF04E7">
        <w:rPr>
          <w:rFonts w:ascii="Times New Roman" w:hAnsi="Times New Roman" w:cs="Times New Roman"/>
          <w:color w:val="000000" w:themeColor="text1"/>
        </w:rPr>
        <w:t xml:space="preserve"> </w:t>
      </w:r>
      <w:r w:rsidR="00CF3BD6" w:rsidRPr="00EF04E7">
        <w:rPr>
          <w:rFonts w:ascii="Times New Roman" w:hAnsi="Times New Roman" w:cs="Times New Roman"/>
          <w:color w:val="000000" w:themeColor="text1"/>
        </w:rPr>
        <w:t xml:space="preserve">different types of </w:t>
      </w:r>
      <w:r w:rsidR="005319B8" w:rsidRPr="00EF04E7">
        <w:rPr>
          <w:rFonts w:ascii="Times New Roman" w:hAnsi="Times New Roman" w:cs="Times New Roman"/>
          <w:color w:val="000000" w:themeColor="text1"/>
        </w:rPr>
        <w:t xml:space="preserve">cognitive ability </w:t>
      </w:r>
      <w:r w:rsidR="006A1CA6" w:rsidRPr="00EF04E7">
        <w:rPr>
          <w:rFonts w:ascii="Times New Roman" w:hAnsi="Times New Roman" w:cs="Times New Roman"/>
          <w:color w:val="000000" w:themeColor="text1"/>
        </w:rPr>
        <w:t xml:space="preserve">tests </w:t>
      </w:r>
      <w:r w:rsidR="003B2F3D" w:rsidRPr="00EF04E7">
        <w:rPr>
          <w:rFonts w:ascii="Times New Roman" w:hAnsi="Times New Roman" w:cs="Times New Roman"/>
          <w:color w:val="000000" w:themeColor="text1"/>
        </w:rPr>
        <w:t xml:space="preserve">correlate positively </w:t>
      </w:r>
      <w:r w:rsidR="005319B8" w:rsidRPr="00EF04E7">
        <w:rPr>
          <w:rFonts w:ascii="Times New Roman" w:hAnsi="Times New Roman" w:cs="Times New Roman"/>
          <w:color w:val="000000" w:themeColor="text1"/>
        </w:rPr>
        <w:t xml:space="preserve">and the variance that is shared between tests is termed </w:t>
      </w:r>
      <w:r w:rsidRPr="00EF04E7">
        <w:rPr>
          <w:rFonts w:ascii="Times New Roman" w:hAnsi="Times New Roman" w:cs="Times New Roman"/>
          <w:color w:val="000000" w:themeColor="text1"/>
        </w:rPr>
        <w:t xml:space="preserve">general </w:t>
      </w:r>
      <w:r w:rsidR="005319B8" w:rsidRPr="00EF04E7">
        <w:rPr>
          <w:rFonts w:ascii="Times New Roman" w:hAnsi="Times New Roman" w:cs="Times New Roman"/>
          <w:color w:val="000000" w:themeColor="text1"/>
        </w:rPr>
        <w:t>intelligence, general cognitive ability</w:t>
      </w:r>
      <w:r w:rsidR="00CF3BD6" w:rsidRPr="00EF04E7">
        <w:rPr>
          <w:rFonts w:ascii="Times New Roman" w:hAnsi="Times New Roman" w:cs="Times New Roman"/>
          <w:color w:val="000000" w:themeColor="text1"/>
        </w:rPr>
        <w:t>,</w:t>
      </w:r>
      <w:r w:rsidR="005319B8" w:rsidRPr="00EF04E7">
        <w:rPr>
          <w:rFonts w:ascii="Times New Roman" w:hAnsi="Times New Roman" w:cs="Times New Roman"/>
          <w:color w:val="000000" w:themeColor="text1"/>
        </w:rPr>
        <w:t xml:space="preserve"> or </w:t>
      </w:r>
      <w:r w:rsidR="005319B8" w:rsidRPr="00EF04E7">
        <w:rPr>
          <w:rFonts w:ascii="Times New Roman" w:hAnsi="Times New Roman" w:cs="Times New Roman"/>
          <w:i/>
          <w:color w:val="000000" w:themeColor="text1"/>
        </w:rPr>
        <w:t>g</w:t>
      </w:r>
      <w:r w:rsidR="000644CE">
        <w:rPr>
          <w:rFonts w:ascii="Times New Roman" w:hAnsi="Times New Roman" w:cs="Times New Roman"/>
          <w:i/>
          <w:color w:val="000000" w:themeColor="text1"/>
        </w:rPr>
        <w:t>.</w:t>
      </w:r>
      <w:hyperlink w:anchor="_ENREF_1" w:tooltip="Spearman, 1904 #185"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&lt;EndNote&gt;&lt;Cite&gt;&lt;Author&gt;Spearman&lt;/Author&gt;&lt;Year&gt;1904&lt;/Year&gt;&lt;RecNum&gt;185&lt;/RecNum&gt;&lt;DisplayText&gt;&lt;style face="superscript"&gt;1&lt;/style&gt;&lt;/DisplayText&gt;&lt;record&gt;&lt;rec-number&gt;185&lt;/rec-number&gt;&lt;foreign-keys&gt;&lt;key app="EN" db-id="5pax9x02le2xpqexx5pvxwxz9rezs0fwfsv2" timestamp="0"&gt;185&lt;/key&gt;&lt;/foreign-keys&gt;&lt;ref-type name="Journal Article"&gt;17&lt;/ref-type&gt;&lt;contributors&gt;&lt;authors&gt;&lt;author&gt;Spearman, C.&lt;/author&gt;&lt;/authors&gt;&lt;/contributors&gt;&lt;titles&gt;&lt;title&gt;&amp;quot;General Intelligence,&amp;quot; Objectively Determined and Measured&lt;/title&gt;&lt;secondary-title&gt;The American Journal of Psychology&lt;/secondary-title&gt;&lt;/titles&gt;&lt;periodical&gt;&lt;full-title&gt;The American Journal of Psychology&lt;/full-title&gt;&lt;abbr-1&gt;Am. J. Psychol.&lt;/abbr-1&gt;&lt;/periodical&gt;&lt;pages&gt;201-292&lt;/pages&gt;&lt;volume&gt;15&lt;/volume&gt;&lt;number&gt;2&lt;/number&gt;&lt;dates&gt;&lt;year&gt;1904&lt;/year&gt;&lt;/dates&gt;&lt;urls&gt;&lt;/urls&gt;&lt;/record&gt;&lt;/Cite&gt;&lt;/EndNote&gt;</w:instrText>
        </w:r>
        <w:r w:rsidR="00DC22D7">
          <w:rPr>
            <w:rFonts w:ascii="Times New Roman" w:hAnsi="Times New Roman" w:cs="Times New Roman"/>
            <w:color w:val="000000" w:themeColor="text1"/>
          </w:rPr>
          <w:fldChar w:fldCharType="separate"/>
        </w:r>
        <w:r w:rsidR="00DC22D7" w:rsidRPr="00EC7339">
          <w:rPr>
            <w:rFonts w:ascii="Times New Roman" w:hAnsi="Times New Roman" w:cs="Times New Roman"/>
            <w:noProof/>
            <w:color w:val="000000" w:themeColor="text1"/>
            <w:vertAlign w:val="superscript"/>
          </w:rPr>
          <w:t>1</w:t>
        </w:r>
        <w:r w:rsidR="00DC22D7">
          <w:rPr>
            <w:rFonts w:ascii="Times New Roman" w:hAnsi="Times New Roman" w:cs="Times New Roman"/>
            <w:color w:val="000000" w:themeColor="text1"/>
          </w:rPr>
          <w:fldChar w:fldCharType="end"/>
        </w:r>
      </w:hyperlink>
      <w:r w:rsidR="005319B8" w:rsidRPr="00EF04E7">
        <w:rPr>
          <w:rFonts w:ascii="Times New Roman" w:hAnsi="Times New Roman" w:cs="Times New Roman"/>
          <w:color w:val="000000" w:themeColor="text1"/>
        </w:rPr>
        <w:t xml:space="preserve"> </w:t>
      </w:r>
      <w:r w:rsidR="00D44492" w:rsidRPr="00EF04E7">
        <w:rPr>
          <w:rFonts w:ascii="Times New Roman" w:hAnsi="Times New Roman" w:cs="Times New Roman"/>
          <w:color w:val="000000" w:themeColor="text1"/>
        </w:rPr>
        <w:t>General intelligence</w:t>
      </w:r>
      <w:r w:rsidR="00D44492" w:rsidRPr="00EF04E7" w:rsidDel="00D44492">
        <w:rPr>
          <w:rFonts w:ascii="Times New Roman" w:hAnsi="Times New Roman" w:cs="Times New Roman"/>
          <w:color w:val="000000" w:themeColor="text1"/>
        </w:rPr>
        <w:t xml:space="preserve"> </w:t>
      </w:r>
      <w:r w:rsidR="00CF3BD6" w:rsidRPr="00EF04E7">
        <w:rPr>
          <w:rFonts w:ascii="Times New Roman" w:hAnsi="Times New Roman" w:cs="Times New Roman"/>
          <w:color w:val="000000" w:themeColor="text1"/>
        </w:rPr>
        <w:t xml:space="preserve">typically </w:t>
      </w:r>
      <w:r w:rsidR="005319B8" w:rsidRPr="00EF04E7">
        <w:rPr>
          <w:rFonts w:ascii="Times New Roman" w:hAnsi="Times New Roman" w:cs="Times New Roman"/>
          <w:color w:val="000000" w:themeColor="text1"/>
        </w:rPr>
        <w:t xml:space="preserve">accounts for around 40% of the </w:t>
      </w:r>
      <w:r w:rsidR="00CF3BD6" w:rsidRPr="00EF04E7">
        <w:rPr>
          <w:rFonts w:ascii="Times New Roman" w:hAnsi="Times New Roman" w:cs="Times New Roman"/>
          <w:color w:val="000000" w:themeColor="text1"/>
        </w:rPr>
        <w:t xml:space="preserve">overall </w:t>
      </w:r>
      <w:r w:rsidR="005319B8" w:rsidRPr="00EF04E7">
        <w:rPr>
          <w:rFonts w:ascii="Times New Roman" w:hAnsi="Times New Roman" w:cs="Times New Roman"/>
          <w:color w:val="000000" w:themeColor="text1"/>
        </w:rPr>
        <w:t xml:space="preserve">variance </w:t>
      </w:r>
      <w:r w:rsidR="005865F0" w:rsidRPr="00EF04E7">
        <w:rPr>
          <w:rFonts w:ascii="Times New Roman" w:hAnsi="Times New Roman" w:cs="Times New Roman"/>
          <w:color w:val="000000" w:themeColor="text1"/>
        </w:rPr>
        <w:t xml:space="preserve">among humans </w:t>
      </w:r>
      <w:r w:rsidR="005319B8" w:rsidRPr="00EF04E7">
        <w:rPr>
          <w:rFonts w:ascii="Times New Roman" w:hAnsi="Times New Roman" w:cs="Times New Roman"/>
          <w:color w:val="000000" w:themeColor="text1"/>
        </w:rPr>
        <w:t xml:space="preserve">in </w:t>
      </w:r>
      <w:r w:rsidR="00CF3BD6" w:rsidRPr="00EF04E7">
        <w:rPr>
          <w:rFonts w:ascii="Times New Roman" w:hAnsi="Times New Roman" w:cs="Times New Roman"/>
          <w:color w:val="000000" w:themeColor="text1"/>
        </w:rPr>
        <w:t xml:space="preserve">batteries </w:t>
      </w:r>
      <w:r w:rsidR="00013D3D">
        <w:rPr>
          <w:rFonts w:ascii="Times New Roman" w:hAnsi="Times New Roman" w:cs="Times New Roman"/>
          <w:color w:val="000000" w:themeColor="text1"/>
        </w:rPr>
        <w:t xml:space="preserve">that contain </w:t>
      </w:r>
      <w:r w:rsidR="00CF3BD6" w:rsidRPr="00EF04E7">
        <w:rPr>
          <w:rFonts w:ascii="Times New Roman" w:hAnsi="Times New Roman" w:cs="Times New Roman"/>
          <w:color w:val="000000" w:themeColor="text1"/>
        </w:rPr>
        <w:t>tests</w:t>
      </w:r>
      <w:r w:rsidR="00013D3D" w:rsidRPr="00013D3D">
        <w:rPr>
          <w:rFonts w:ascii="Times New Roman" w:hAnsi="Times New Roman" w:cs="Times New Roman"/>
          <w:color w:val="000000" w:themeColor="text1"/>
        </w:rPr>
        <w:t xml:space="preserve"> </w:t>
      </w:r>
      <w:r w:rsidR="00013D3D">
        <w:rPr>
          <w:rFonts w:ascii="Times New Roman" w:hAnsi="Times New Roman" w:cs="Times New Roman"/>
          <w:color w:val="000000" w:themeColor="text1"/>
        </w:rPr>
        <w:t xml:space="preserve">of diverse </w:t>
      </w:r>
      <w:r w:rsidR="00013D3D" w:rsidRPr="00EF04E7">
        <w:rPr>
          <w:rFonts w:ascii="Times New Roman" w:hAnsi="Times New Roman" w:cs="Times New Roman"/>
          <w:color w:val="000000" w:themeColor="text1"/>
        </w:rPr>
        <w:t>cognitive abilit</w:t>
      </w:r>
      <w:r w:rsidR="00013D3D">
        <w:rPr>
          <w:rFonts w:ascii="Times New Roman" w:hAnsi="Times New Roman" w:cs="Times New Roman"/>
          <w:color w:val="000000" w:themeColor="text1"/>
        </w:rPr>
        <w:t>ies</w:t>
      </w:r>
      <w:r w:rsidR="005319B8" w:rsidRPr="00EF04E7">
        <w:rPr>
          <w:rFonts w:ascii="Times New Roman" w:hAnsi="Times New Roman" w:cs="Times New Roman"/>
          <w:color w:val="000000" w:themeColor="text1"/>
        </w:rPr>
        <w:t xml:space="preserve">. </w:t>
      </w:r>
      <w:r w:rsidR="001B49CF" w:rsidRPr="00EF04E7">
        <w:rPr>
          <w:rFonts w:ascii="Times New Roman" w:hAnsi="Times New Roman" w:cs="Times New Roman"/>
          <w:color w:val="000000" w:themeColor="text1"/>
        </w:rPr>
        <w:t>The personality traits of extraversion and neuroticism are two of the five higher-order personality factors that are consistently identified in dimensional models of personality. High levels of extraversion are associated with positive affectivity and a tendency to engage with, and to enjoy, social situations. High levels of neuroticism are associated with stress sensitivity, as well as mental and physical disorders</w:t>
      </w:r>
      <w:r w:rsidR="000644CE">
        <w:rPr>
          <w:rFonts w:ascii="Times New Roman" w:hAnsi="Times New Roman" w:cs="Times New Roman"/>
          <w:color w:val="000000" w:themeColor="text1"/>
        </w:rPr>
        <w:t>.</w:t>
      </w:r>
      <w:hyperlink w:anchor="_ENREF_2" w:tooltip="Lahey, 2009 #652"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&lt;EndNote&gt;&lt;Cite&gt;&lt;Author&gt;Lahey&lt;/Author&gt;&lt;Year&gt;2009&lt;/Year&gt;&lt;RecNum&gt;652&lt;/RecNum&gt;&lt;DisplayText&gt;&lt;style face="superscript"&gt;2&lt;/style&gt;&lt;/DisplayText&gt;&lt;record&gt;&lt;rec-number&gt;652&lt;/rec-number&gt;&lt;foreign-keys&gt;&lt;key app="EN" db-id="5pax9x02le2xpqexx5pvxwxz9rezs0fwfsv2" timestamp="1478449205"&gt;652&lt;/key&gt;&lt;/foreign-keys&gt;&lt;ref-type name="Journal Article"&gt;17&lt;/ref-type&gt;&lt;contributors&gt;&lt;authors&gt;&lt;author&gt;Lahey, Benjamin B&lt;/author&gt;&lt;/authors&gt;&lt;/contributors&gt;&lt;titles&gt;&lt;title&gt;Public health significance of neuroticism&lt;/title&gt;&lt;secondary-title&gt;American Psychologist&lt;/secondary-title&gt;&lt;/titles&gt;&lt;periodical&gt;&lt;full-title&gt;American Psychologist&lt;/full-title&gt;&lt;/periodical&gt;&lt;pages&gt;241&lt;/pages&gt;&lt;volume&gt;64&lt;/volume&gt;&lt;number&gt;4&lt;/number&gt;&lt;dates&gt;&lt;year&gt;2009&lt;/year&gt;&lt;/dates&gt;&lt;isbn&gt;1935-990X&lt;/isbn&gt;&lt;urls&gt;&lt;/urls&gt;&lt;/record&gt;&lt;/Cite&gt;&lt;/EndNote&gt;</w:instrText>
        </w:r>
        <w:r w:rsidR="00DC22D7">
          <w:rPr>
            <w:rFonts w:ascii="Times New Roman" w:hAnsi="Times New Roman" w:cs="Times New Roman"/>
            <w:color w:val="000000" w:themeColor="text1"/>
          </w:rPr>
          <w:fldChar w:fldCharType="separate"/>
        </w:r>
        <w:r w:rsidR="00DC22D7" w:rsidRPr="00EC7339">
          <w:rPr>
            <w:rFonts w:ascii="Times New Roman" w:hAnsi="Times New Roman" w:cs="Times New Roman"/>
            <w:noProof/>
            <w:color w:val="000000" w:themeColor="text1"/>
            <w:vertAlign w:val="superscript"/>
          </w:rPr>
          <w:t>2</w:t>
        </w:r>
        <w:r w:rsidR="00DC22D7">
          <w:rPr>
            <w:rFonts w:ascii="Times New Roman" w:hAnsi="Times New Roman" w:cs="Times New Roman"/>
            <w:color w:val="000000" w:themeColor="text1"/>
          </w:rPr>
          <w:fldChar w:fldCharType="end"/>
        </w:r>
      </w:hyperlink>
      <w:r w:rsidR="001B49CF" w:rsidRPr="00EF04E7">
        <w:rPr>
          <w:rFonts w:ascii="Times New Roman" w:hAnsi="Times New Roman" w:cs="Times New Roman"/>
          <w:color w:val="000000" w:themeColor="text1"/>
        </w:rPr>
        <w:t xml:space="preserve"> </w:t>
      </w:r>
      <w:r w:rsidR="00703CC6" w:rsidRPr="00EF04E7">
        <w:rPr>
          <w:rFonts w:ascii="Times New Roman" w:hAnsi="Times New Roman" w:cs="Times New Roman"/>
          <w:color w:val="000000" w:themeColor="text1"/>
        </w:rPr>
        <w:t xml:space="preserve">All of these traits are </w:t>
      </w:r>
      <w:r w:rsidR="00013D3D">
        <w:rPr>
          <w:rFonts w:ascii="Times New Roman" w:hAnsi="Times New Roman" w:cs="Times New Roman"/>
          <w:color w:val="000000" w:themeColor="text1"/>
        </w:rPr>
        <w:t xml:space="preserve">partly </w:t>
      </w:r>
      <w:r w:rsidR="00703CC6" w:rsidRPr="00EF04E7">
        <w:rPr>
          <w:rFonts w:ascii="Times New Roman" w:hAnsi="Times New Roman" w:cs="Times New Roman"/>
          <w:color w:val="000000" w:themeColor="text1"/>
        </w:rPr>
        <w:t xml:space="preserve">heritable, but have also been linked to evolutionary fitness. This </w:t>
      </w:r>
      <w:r w:rsidR="001428B3" w:rsidRPr="00EF04E7">
        <w:rPr>
          <w:rFonts w:ascii="Times New Roman" w:hAnsi="Times New Roman" w:cs="Times New Roman"/>
          <w:color w:val="000000" w:themeColor="text1"/>
        </w:rPr>
        <w:t>paradox</w:t>
      </w:r>
      <w:r w:rsidR="00D256E1">
        <w:rPr>
          <w:rFonts w:ascii="Times New Roman" w:hAnsi="Times New Roman" w:cs="Times New Roman"/>
          <w:color w:val="000000" w:themeColor="text1"/>
        </w:rPr>
        <w:t>, that cognitive ability and personality appear to be under selective pressure yet retain heritable variation,</w:t>
      </w:r>
      <w:r w:rsidR="00703CC6" w:rsidRPr="00EF04E7">
        <w:rPr>
          <w:rFonts w:ascii="Times New Roman" w:hAnsi="Times New Roman" w:cs="Times New Roman"/>
          <w:color w:val="000000" w:themeColor="text1"/>
        </w:rPr>
        <w:t xml:space="preserve"> could be resolved if rare variants, which are less amenable to selection, are found to play a major role in the genetic </w:t>
      </w:r>
      <w:r w:rsidR="00013D3D">
        <w:rPr>
          <w:rFonts w:ascii="Times New Roman" w:hAnsi="Times New Roman" w:cs="Times New Roman"/>
          <w:color w:val="000000" w:themeColor="text1"/>
        </w:rPr>
        <w:t>contribution to variance in</w:t>
      </w:r>
      <w:r w:rsidR="00703CC6" w:rsidRPr="00EF04E7">
        <w:rPr>
          <w:rFonts w:ascii="Times New Roman" w:hAnsi="Times New Roman" w:cs="Times New Roman"/>
          <w:color w:val="000000" w:themeColor="text1"/>
        </w:rPr>
        <w:t xml:space="preserve"> these traits. </w:t>
      </w:r>
      <w:r w:rsidR="00EC0DD9">
        <w:rPr>
          <w:rFonts w:ascii="Times New Roman" w:hAnsi="Times New Roman" w:cs="Times New Roman"/>
          <w:color w:val="000000" w:themeColor="text1"/>
        </w:rPr>
        <w:t xml:space="preserve">We test whether genetic variants </w:t>
      </w:r>
      <w:r w:rsidR="00B955B8">
        <w:rPr>
          <w:rFonts w:ascii="Times New Roman" w:hAnsi="Times New Roman" w:cs="Times New Roman"/>
          <w:color w:val="000000" w:themeColor="text1"/>
        </w:rPr>
        <w:t xml:space="preserve">not in linkage disequilibrium with genotyped </w:t>
      </w:r>
      <w:r w:rsidR="004D3278">
        <w:rPr>
          <w:rFonts w:ascii="Times New Roman" w:hAnsi="Times New Roman" w:cs="Times New Roman"/>
          <w:color w:val="000000" w:themeColor="text1"/>
        </w:rPr>
        <w:t>single nucleotide polymorphisms (</w:t>
      </w:r>
      <w:r w:rsidR="00B955B8">
        <w:rPr>
          <w:rFonts w:ascii="Times New Roman" w:hAnsi="Times New Roman" w:cs="Times New Roman"/>
          <w:color w:val="000000" w:themeColor="text1"/>
        </w:rPr>
        <w:t>SNPs</w:t>
      </w:r>
      <w:r w:rsidR="004D3278">
        <w:rPr>
          <w:rFonts w:ascii="Times New Roman" w:hAnsi="Times New Roman" w:cs="Times New Roman"/>
          <w:color w:val="000000" w:themeColor="text1"/>
        </w:rPr>
        <w:t>)</w:t>
      </w:r>
      <w:r w:rsidR="00B955B8">
        <w:rPr>
          <w:rFonts w:ascii="Times New Roman" w:hAnsi="Times New Roman" w:cs="Times New Roman"/>
          <w:color w:val="000000" w:themeColor="text1"/>
        </w:rPr>
        <w:t xml:space="preserve"> (including rare variants, copy number variants, and structural variants) </w:t>
      </w:r>
      <w:r w:rsidR="00EC0DD9">
        <w:rPr>
          <w:rFonts w:ascii="Times New Roman" w:hAnsi="Times New Roman" w:cs="Times New Roman"/>
          <w:color w:val="000000" w:themeColor="text1"/>
        </w:rPr>
        <w:t xml:space="preserve">make a contribution to intelligence and personality differences using two separate methods. </w:t>
      </w:r>
    </w:p>
    <w:p w14:paraId="07B1AAB8" w14:textId="3B7801F7" w:rsidR="001B49CF" w:rsidRPr="00EF04E7" w:rsidRDefault="00EC0DD9" w:rsidP="00C12AFB">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Firstly, u</w:t>
      </w:r>
      <w:r w:rsidRPr="00EF04E7">
        <w:rPr>
          <w:rFonts w:ascii="Times New Roman" w:hAnsi="Times New Roman" w:cs="Times New Roman"/>
          <w:color w:val="000000" w:themeColor="text1"/>
        </w:rPr>
        <w:t xml:space="preserve">sing </w:t>
      </w:r>
      <w:r w:rsidR="001B49CF" w:rsidRPr="00EF04E7">
        <w:rPr>
          <w:rFonts w:ascii="Times New Roman" w:hAnsi="Times New Roman" w:cs="Times New Roman"/>
          <w:color w:val="000000" w:themeColor="text1"/>
        </w:rPr>
        <w:t>a recently</w:t>
      </w:r>
      <w:r w:rsidR="00013D3D">
        <w:rPr>
          <w:rFonts w:ascii="Times New Roman" w:hAnsi="Times New Roman" w:cs="Times New Roman"/>
          <w:color w:val="000000" w:themeColor="text1"/>
        </w:rPr>
        <w:t>-</w:t>
      </w:r>
      <w:r w:rsidR="001B49CF" w:rsidRPr="00EF04E7">
        <w:rPr>
          <w:rFonts w:ascii="Times New Roman" w:hAnsi="Times New Roman" w:cs="Times New Roman"/>
          <w:color w:val="000000" w:themeColor="text1"/>
        </w:rPr>
        <w:t>developed analytic design for combined pedigree and genome-wide molecular genetic data, we test whether rare genetic variants</w:t>
      </w:r>
      <w:r w:rsidR="00D533E7">
        <w:rPr>
          <w:rFonts w:ascii="Times New Roman" w:hAnsi="Times New Roman" w:cs="Times New Roman"/>
          <w:color w:val="000000" w:themeColor="text1"/>
        </w:rPr>
        <w:t>, copy number variants (CNVs), and structural variants</w:t>
      </w:r>
      <w:r w:rsidR="001B49CF" w:rsidRPr="00EF04E7">
        <w:rPr>
          <w:rFonts w:ascii="Times New Roman" w:hAnsi="Times New Roman" w:cs="Times New Roman"/>
          <w:color w:val="000000" w:themeColor="text1"/>
        </w:rPr>
        <w:t xml:space="preserve"> make an </w:t>
      </w:r>
      <w:r w:rsidR="00D41D5B">
        <w:rPr>
          <w:rFonts w:ascii="Times New Roman" w:hAnsi="Times New Roman" w:cs="Times New Roman"/>
          <w:color w:val="000000" w:themeColor="text1"/>
        </w:rPr>
        <w:t>additional</w:t>
      </w:r>
      <w:r w:rsidR="00D41D5B" w:rsidRPr="00EF04E7" w:rsidDel="009D140F">
        <w:rPr>
          <w:rFonts w:ascii="Times New Roman" w:hAnsi="Times New Roman" w:cs="Times New Roman"/>
          <w:color w:val="000000" w:themeColor="text1"/>
        </w:rPr>
        <w:t xml:space="preserve"> </w:t>
      </w:r>
      <w:r w:rsidR="001B49CF" w:rsidRPr="00EF04E7">
        <w:rPr>
          <w:rFonts w:ascii="Times New Roman" w:hAnsi="Times New Roman" w:cs="Times New Roman"/>
          <w:color w:val="000000" w:themeColor="text1"/>
        </w:rPr>
        <w:t>contribution to the genetic variance in intelligence</w:t>
      </w:r>
      <w:r w:rsidR="00A005F7" w:rsidRPr="00EF04E7">
        <w:rPr>
          <w:rFonts w:ascii="Times New Roman" w:hAnsi="Times New Roman" w:cs="Times New Roman"/>
          <w:color w:val="000000" w:themeColor="text1"/>
        </w:rPr>
        <w:t xml:space="preserve">, </w:t>
      </w:r>
      <w:r w:rsidR="001B49CF" w:rsidRPr="00EF04E7">
        <w:rPr>
          <w:rFonts w:ascii="Times New Roman" w:hAnsi="Times New Roman" w:cs="Times New Roman"/>
          <w:color w:val="000000" w:themeColor="text1"/>
        </w:rPr>
        <w:t>neuroticism</w:t>
      </w:r>
      <w:r w:rsidR="00013D3D">
        <w:rPr>
          <w:rFonts w:ascii="Times New Roman" w:hAnsi="Times New Roman" w:cs="Times New Roman"/>
          <w:color w:val="000000" w:themeColor="text1"/>
        </w:rPr>
        <w:t>,</w:t>
      </w:r>
      <w:r w:rsidR="001B49CF" w:rsidRPr="00EF04E7">
        <w:rPr>
          <w:rFonts w:ascii="Times New Roman" w:hAnsi="Times New Roman" w:cs="Times New Roman"/>
          <w:color w:val="000000" w:themeColor="text1"/>
        </w:rPr>
        <w:t xml:space="preserve"> and extraversion.</w:t>
      </w:r>
      <w:r>
        <w:rPr>
          <w:rFonts w:ascii="Times New Roman" w:hAnsi="Times New Roman" w:cs="Times New Roman"/>
          <w:color w:val="000000" w:themeColor="text1"/>
        </w:rPr>
        <w:t xml:space="preserve"> Secondly, using unrelated individuals, and genotype data </w:t>
      </w:r>
      <w:r w:rsidR="00122FA9">
        <w:rPr>
          <w:rFonts w:ascii="Times New Roman" w:hAnsi="Times New Roman" w:cs="Times New Roman"/>
          <w:color w:val="000000" w:themeColor="text1"/>
        </w:rPr>
        <w:t xml:space="preserve">imputed </w:t>
      </w:r>
      <w:r>
        <w:rPr>
          <w:rFonts w:ascii="Times New Roman" w:hAnsi="Times New Roman" w:cs="Times New Roman"/>
          <w:color w:val="000000" w:themeColor="text1"/>
        </w:rPr>
        <w:t>using the Haplotype Reference Consortium</w:t>
      </w:r>
      <w:r w:rsidR="005216F1">
        <w:rPr>
          <w:rFonts w:ascii="Times New Roman" w:hAnsi="Times New Roman" w:cs="Times New Roman"/>
          <w:color w:val="000000" w:themeColor="text1"/>
        </w:rPr>
        <w:fldChar w:fldCharType="begin">
          <w:fldData xml:space="preserve">PEVuZE5vdGU+PENpdGU+PEF1dGhvcj5NY0NhcnRoeTwvQXV0aG9yPjxZZWFyPjIwMTY8L1llYXI+
PFJlY051bT43Mjk8L1JlY051bT48RGlzcGxheVRleHQ+PHN0eWxlIGZhY2U9InN1cGVyc2NyaXB0
Ij4zLCA0PC9zdHlsZT48L0Rpc3BsYXlUZXh0PjxyZWNvcmQ+PHJlYy1udW1iZXI+NzI5PC9yZWMt
bnVtYmVyPjxmb3JlaWduLWtleXM+PGtleSBhcHA9IkVOIiBkYi1pZD0iNXBheDl4MDJsZTJ4cHFl
eHg1cHZ4d3h6OXJlenMwZndmc3YyIiB0aW1lc3RhbXA9IjE0OTM4MTIxNjciPjcyOTwva2V5Pjwv
Zm9yZWlnbi1rZXlzPjxyZWYtdHlwZSBuYW1lPSJKb3VybmFsIEFydGljbGUiPjE3PC9yZWYtdHlw
ZT48Y29udHJpYnV0b3JzPjxhdXRob3JzPjxhdXRob3I+TWNDYXJ0aHksIFNoYW5lPC9hdXRob3I+
PGF1dGhvcj5EYXMsIFNheWFudGFuPC9hdXRob3I+PGF1dGhvcj5LcmV0enNjaG1hciwgV2FycmVu
PC9hdXRob3I+PGF1dGhvcj5EZWxhbmVhdSwgT2xpdmllcjwvYXV0aG9yPjxhdXRob3I+V29vZCwg
QW5kcmV3IFI8L2F1dGhvcj48YXV0aG9yPlRldW1lciwgQWxleGFuZGVyPC9hdXRob3I+PGF1dGhv
cj5LYW5nLCBIeXVuIE1pbjwvYXV0aG9yPjxhdXRob3I+RnVjaHNiZXJnZXIsIENocmlzdGlhbjwv
YXV0aG9yPjxhdXRob3I+RGFuZWNlaywgUGV0cjwvYXV0aG9yPjxhdXRob3I+U2hhcnAsIEtldmlu
PC9hdXRob3I+PC9hdXRob3JzPjwvY29udHJpYnV0b3JzPjx0aXRsZXM+PHRpdGxlPkEgcmVmZXJl
bmNlIHBhbmVsIG9mIDY0LDk3NiBoYXBsb3R5cGVzIGZvciBnZW5vdHlwZSBpbXB1dGF0aW9uPC90
aXRsZT48c2Vjb25kYXJ5LXRpdGxlPk5hdHVyZSBnZW5ldGljczwvc2Vjb25kYXJ5LXRpdGxlPjwv
dGl0bGVzPjxwZXJpb2RpY2FsPjxmdWxsLXRpdGxlPk5hdHVyZSBHZW5ldGljczwvZnVsbC10aXRs
ZT48YWJici0xPk5hdC4gR2VuZXQuPC9hYmJyLTE+PGFiYnItMj5OYXQgR2VuZXQ8L2FiYnItMj48
L3BlcmlvZGljYWw+PGRhdGVzPjx5ZWFyPjIwMTY8L3llYXI+PC9kYXRlcz48aXNibj4xMDYxLTQw
MzY8L2lzYm4+PHVybHM+PC91cmxzPjwvcmVjb3JkPjwvQ2l0ZT48Q2l0ZT48QXV0aG9yPk5hZ3k8
L0F1dGhvcj48WWVhcj4yMDE3PC9ZZWFyPjxSZWNOdW0+NzQ0PC9SZWNOdW0+PHJlY29yZD48cmVj
LW51bWJlcj43NDQ8L3JlYy1udW1iZXI+PGZvcmVpZ24ta2V5cz48a2V5IGFwcD0iRU4iIGRiLWlk
PSI1cGF4OXgwMmxlMnhwcWV4eDVwdnh3eHo5cmV6czBmd2ZzdjIiIHRpbWVzdGFtcD0iMTQ5NTE5
MjkxNyI+NzQ0PC9rZXk+PC9mb3JlaWduLWtleXM+PHJlZi10eXBlIG5hbWU9IkpvdXJuYWwgQXJ0
aWNsZSI+MTc8L3JlZi10eXBlPjxjb250cmlidXRvcnM+PGF1dGhvcnM+PGF1dGhvcj5OYWd5LCBS
ZWthPC9hdXRob3I+PGF1dGhvcj5Cb3V0aW4sIFRoaWJhdWQgUzwvYXV0aG9yPjxhdXRob3I+TWFy
dGVuLCBKb25hdGhhbjwvYXV0aG9yPjxhdXRob3I+SHVmZm1hbiwgSmVubmlmZXIgRTwvYXV0aG9y
PjxhdXRob3I+S2VyciwgU2hvbmEgTTwvYXV0aG9yPjxhdXRob3I+Q2FtcGJlbGwsIEFyY2hpZTwv
YXV0aG9yPjxhdXRob3I+RXZlbmRlbiwgTG91aXNlPC9hdXRob3I+PGF1dGhvcj5HaWJzb24sIEp1
ZGU8L2F1dGhvcj48YXV0aG9yPkFtYWRvciwgQ2FybWVuPC9hdXRob3I+PGF1dGhvcj5Ib3dhcmQs
IERhdmlkIE08L2F1dGhvcj48L2F1dGhvcnM+PC9jb250cmlidXRvcnM+PHRpdGxlcz48dGl0bGU+
RXhwbG9yYXRpb24gb2YgaGFwbG90eXBlIHJlc2VhcmNoIGNvbnNvcnRpdW0gaW1wdXRhdGlvbiBm
b3IgZ2Vub21lLXdpZGUgYXNzb2NpYXRpb24gc3R1ZGllcyBpbiAyMCwwMzIgR2VuZXJhdGlvbiBT
Y290bGFuZCBwYXJ0aWNpcGFudHM8L3RpdGxlPjxzZWNvbmRhcnktdGl0bGU+R2Vub21lIG1lZGlj
aW5lPC9zZWNvbmRhcnktdGl0bGU+PC90aXRsZXM+PHBlcmlvZGljYWw+PGZ1bGwtdGl0bGU+R2Vu
b21lIE1lZGljaW5lPC9mdWxsLXRpdGxlPjwvcGVyaW9kaWNhbD48cGFnZXM+MjM8L3BhZ2VzPjx2
b2x1bWU+OTwvdm9sdW1lPjxudW1iZXI+MTwvbnVtYmVyPjxkYXRlcz48eWVhcj4yMDE3PC95ZWFy
PjwvZGF0ZXM+PGlzYm4+MTc1Ni05OTRYPC9pc2JuPjx1cmxzPjwvdXJscz48L3JlY29yZD48L0Np
dGU+PC9FbmROb3RlPn==
</w:fldData>
        </w:fldChar>
      </w:r>
      <w:r w:rsidR="00B0282D">
        <w:rPr>
          <w:rFonts w:ascii="Times New Roman" w:hAnsi="Times New Roman" w:cs="Times New Roman"/>
          <w:color w:val="000000" w:themeColor="text1"/>
        </w:rPr>
        <w:instrText xml:space="preserve"> ADDIN EN.CITE </w:instrText>
      </w:r>
      <w:r w:rsidR="00B0282D">
        <w:rPr>
          <w:rFonts w:ascii="Times New Roman" w:hAnsi="Times New Roman" w:cs="Times New Roman"/>
          <w:color w:val="000000" w:themeColor="text1"/>
        </w:rPr>
        <w:fldChar w:fldCharType="begin">
          <w:fldData xml:space="preserve">PEVuZE5vdGU+PENpdGU+PEF1dGhvcj5NY0NhcnRoeTwvQXV0aG9yPjxZZWFyPjIwMTY8L1llYXI+
PFJlY051bT43Mjk8L1JlY051bT48RGlzcGxheVRleHQ+PHN0eWxlIGZhY2U9InN1cGVyc2NyaXB0
Ij4zLCA0PC9zdHlsZT48L0Rpc3BsYXlUZXh0PjxyZWNvcmQ+PHJlYy1udW1iZXI+NzI5PC9yZWMt
bnVtYmVyPjxmb3JlaWduLWtleXM+PGtleSBhcHA9IkVOIiBkYi1pZD0iNXBheDl4MDJsZTJ4cHFl
eHg1cHZ4d3h6OXJlenMwZndmc3YyIiB0aW1lc3RhbXA9IjE0OTM4MTIxNjciPjcyOTwva2V5Pjwv
Zm9yZWlnbi1rZXlzPjxyZWYtdHlwZSBuYW1lPSJKb3VybmFsIEFydGljbGUiPjE3PC9yZWYtdHlw
ZT48Y29udHJpYnV0b3JzPjxhdXRob3JzPjxhdXRob3I+TWNDYXJ0aHksIFNoYW5lPC9hdXRob3I+
PGF1dGhvcj5EYXMsIFNheWFudGFuPC9hdXRob3I+PGF1dGhvcj5LcmV0enNjaG1hciwgV2FycmVu
PC9hdXRob3I+PGF1dGhvcj5EZWxhbmVhdSwgT2xpdmllcjwvYXV0aG9yPjxhdXRob3I+V29vZCwg
QW5kcmV3IFI8L2F1dGhvcj48YXV0aG9yPlRldW1lciwgQWxleGFuZGVyPC9hdXRob3I+PGF1dGhv
cj5LYW5nLCBIeXVuIE1pbjwvYXV0aG9yPjxhdXRob3I+RnVjaHNiZXJnZXIsIENocmlzdGlhbjwv
YXV0aG9yPjxhdXRob3I+RGFuZWNlaywgUGV0cjwvYXV0aG9yPjxhdXRob3I+U2hhcnAsIEtldmlu
PC9hdXRob3I+PC9hdXRob3JzPjwvY29udHJpYnV0b3JzPjx0aXRsZXM+PHRpdGxlPkEgcmVmZXJl
bmNlIHBhbmVsIG9mIDY0LDk3NiBoYXBsb3R5cGVzIGZvciBnZW5vdHlwZSBpbXB1dGF0aW9uPC90
aXRsZT48c2Vjb25kYXJ5LXRpdGxlPk5hdHVyZSBnZW5ldGljczwvc2Vjb25kYXJ5LXRpdGxlPjwv
dGl0bGVzPjxwZXJpb2RpY2FsPjxmdWxsLXRpdGxlPk5hdHVyZSBHZW5ldGljczwvZnVsbC10aXRs
ZT48YWJici0xPk5hdC4gR2VuZXQuPC9hYmJyLTE+PGFiYnItMj5OYXQgR2VuZXQ8L2FiYnItMj48
L3BlcmlvZGljYWw+PGRhdGVzPjx5ZWFyPjIwMTY8L3llYXI+PC9kYXRlcz48aXNibj4xMDYxLTQw
MzY8L2lzYm4+PHVybHM+PC91cmxzPjwvcmVjb3JkPjwvQ2l0ZT48Q2l0ZT48QXV0aG9yPk5hZ3k8
L0F1dGhvcj48WWVhcj4yMDE3PC9ZZWFyPjxSZWNOdW0+NzQ0PC9SZWNOdW0+PHJlY29yZD48cmVj
LW51bWJlcj43NDQ8L3JlYy1udW1iZXI+PGZvcmVpZ24ta2V5cz48a2V5IGFwcD0iRU4iIGRiLWlk
PSI1cGF4OXgwMmxlMnhwcWV4eDVwdnh3eHo5cmV6czBmd2ZzdjIiIHRpbWVzdGFtcD0iMTQ5NTE5
MjkxNyI+NzQ0PC9rZXk+PC9mb3JlaWduLWtleXM+PHJlZi10eXBlIG5hbWU9IkpvdXJuYWwgQXJ0
aWNsZSI+MTc8L3JlZi10eXBlPjxjb250cmlidXRvcnM+PGF1dGhvcnM+PGF1dGhvcj5OYWd5LCBS
ZWthPC9hdXRob3I+PGF1dGhvcj5Cb3V0aW4sIFRoaWJhdWQgUzwvYXV0aG9yPjxhdXRob3I+TWFy
dGVuLCBKb25hdGhhbjwvYXV0aG9yPjxhdXRob3I+SHVmZm1hbiwgSmVubmlmZXIgRTwvYXV0aG9y
PjxhdXRob3I+S2VyciwgU2hvbmEgTTwvYXV0aG9yPjxhdXRob3I+Q2FtcGJlbGwsIEFyY2hpZTwv
YXV0aG9yPjxhdXRob3I+RXZlbmRlbiwgTG91aXNlPC9hdXRob3I+PGF1dGhvcj5HaWJzb24sIEp1
ZGU8L2F1dGhvcj48YXV0aG9yPkFtYWRvciwgQ2FybWVuPC9hdXRob3I+PGF1dGhvcj5Ib3dhcmQs
IERhdmlkIE08L2F1dGhvcj48L2F1dGhvcnM+PC9jb250cmlidXRvcnM+PHRpdGxlcz48dGl0bGU+
RXhwbG9yYXRpb24gb2YgaGFwbG90eXBlIHJlc2VhcmNoIGNvbnNvcnRpdW0gaW1wdXRhdGlvbiBm
b3IgZ2Vub21lLXdpZGUgYXNzb2NpYXRpb24gc3R1ZGllcyBpbiAyMCwwMzIgR2VuZXJhdGlvbiBT
Y290bGFuZCBwYXJ0aWNpcGFudHM8L3RpdGxlPjxzZWNvbmRhcnktdGl0bGU+R2Vub21lIG1lZGlj
aW5lPC9zZWNvbmRhcnktdGl0bGU+PC90aXRsZXM+PHBlcmlvZGljYWw+PGZ1bGwtdGl0bGU+R2Vu
b21lIE1lZGljaW5lPC9mdWxsLXRpdGxlPjwvcGVyaW9kaWNhbD48cGFnZXM+MjM8L3BhZ2VzPjx2
b2x1bWU+OTwvdm9sdW1lPjxudW1iZXI+MTwvbnVtYmVyPjxkYXRlcz48eWVhcj4yMDE3PC95ZWFy
PjwvZGF0ZXM+PGlzYm4+MTc1Ni05OTRYPC9pc2JuPjx1cmxzPjwvdXJscz48L3JlY29yZD48L0Np
dGU+PC9FbmROb3RlPn==
</w:fldData>
        </w:fldChar>
      </w:r>
      <w:r w:rsidR="00B0282D">
        <w:rPr>
          <w:rFonts w:ascii="Times New Roman" w:hAnsi="Times New Roman" w:cs="Times New Roman"/>
          <w:color w:val="000000" w:themeColor="text1"/>
        </w:rPr>
        <w:instrText xml:space="preserve"> ADDIN EN.CITE.DATA </w:instrText>
      </w:r>
      <w:r w:rsidR="00B0282D">
        <w:rPr>
          <w:rFonts w:ascii="Times New Roman" w:hAnsi="Times New Roman" w:cs="Times New Roman"/>
          <w:color w:val="000000" w:themeColor="text1"/>
        </w:rPr>
      </w:r>
      <w:r w:rsidR="00B0282D">
        <w:rPr>
          <w:rFonts w:ascii="Times New Roman" w:hAnsi="Times New Roman" w:cs="Times New Roman"/>
          <w:color w:val="000000" w:themeColor="text1"/>
        </w:rPr>
        <w:fldChar w:fldCharType="end"/>
      </w:r>
      <w:r w:rsidR="005216F1">
        <w:rPr>
          <w:rFonts w:ascii="Times New Roman" w:hAnsi="Times New Roman" w:cs="Times New Roman"/>
          <w:color w:val="000000" w:themeColor="text1"/>
        </w:rPr>
      </w:r>
      <w:r w:rsidR="005216F1">
        <w:rPr>
          <w:rFonts w:ascii="Times New Roman" w:hAnsi="Times New Roman" w:cs="Times New Roman"/>
          <w:color w:val="000000" w:themeColor="text1"/>
        </w:rPr>
        <w:fldChar w:fldCharType="separate"/>
      </w:r>
      <w:hyperlink w:anchor="_ENREF_3" w:tooltip="McCarthy, 2016 #729" w:history="1">
        <w:r w:rsidR="00DC22D7" w:rsidRPr="00B0282D">
          <w:rPr>
            <w:rFonts w:ascii="Times New Roman" w:hAnsi="Times New Roman" w:cs="Times New Roman"/>
            <w:noProof/>
            <w:color w:val="000000" w:themeColor="text1"/>
            <w:vertAlign w:val="superscript"/>
          </w:rPr>
          <w:t>3</w:t>
        </w:r>
      </w:hyperlink>
      <w:r w:rsidR="00B0282D" w:rsidRPr="00B0282D">
        <w:rPr>
          <w:rFonts w:ascii="Times New Roman" w:hAnsi="Times New Roman" w:cs="Times New Roman"/>
          <w:noProof/>
          <w:color w:val="000000" w:themeColor="text1"/>
          <w:vertAlign w:val="superscript"/>
        </w:rPr>
        <w:t xml:space="preserve">, </w:t>
      </w:r>
      <w:hyperlink w:anchor="_ENREF_4" w:tooltip="Nagy, 2017 #744" w:history="1">
        <w:r w:rsidR="00DC22D7" w:rsidRPr="00B0282D">
          <w:rPr>
            <w:rFonts w:ascii="Times New Roman" w:hAnsi="Times New Roman" w:cs="Times New Roman"/>
            <w:noProof/>
            <w:color w:val="000000" w:themeColor="text1"/>
            <w:vertAlign w:val="superscript"/>
          </w:rPr>
          <w:t>4</w:t>
        </w:r>
      </w:hyperlink>
      <w:r w:rsidR="005216F1">
        <w:rPr>
          <w:rFonts w:ascii="Times New Roman" w:hAnsi="Times New Roman" w:cs="Times New Roman"/>
          <w:color w:val="000000" w:themeColor="text1"/>
        </w:rPr>
        <w:fldChar w:fldCharType="end"/>
      </w:r>
      <w:r>
        <w:rPr>
          <w:rFonts w:ascii="Times New Roman" w:hAnsi="Times New Roman" w:cs="Times New Roman"/>
          <w:color w:val="000000" w:themeColor="text1"/>
        </w:rPr>
        <w:t xml:space="preserve"> (HRC) data, we use minor allele frequency </w:t>
      </w:r>
      <w:r w:rsidR="00122FA9">
        <w:rPr>
          <w:rFonts w:ascii="Times New Roman" w:hAnsi="Times New Roman" w:cs="Times New Roman"/>
          <w:color w:val="000000" w:themeColor="text1"/>
        </w:rPr>
        <w:t xml:space="preserve">(MAF) </w:t>
      </w:r>
      <w:r>
        <w:rPr>
          <w:rFonts w:ascii="Times New Roman" w:hAnsi="Times New Roman" w:cs="Times New Roman"/>
          <w:color w:val="000000" w:themeColor="text1"/>
        </w:rPr>
        <w:t>stratified GREML (GREML-MS) to quantify the effect of SNPs</w:t>
      </w:r>
      <w:r w:rsidR="00122FA9">
        <w:rPr>
          <w:rFonts w:ascii="Times New Roman" w:hAnsi="Times New Roman" w:cs="Times New Roman"/>
          <w:color w:val="000000" w:themeColor="text1"/>
        </w:rPr>
        <w:t xml:space="preserve"> with a MAF of </w:t>
      </w:r>
      <w:r>
        <w:rPr>
          <w:rFonts w:ascii="Times New Roman" w:hAnsi="Times New Roman" w:cs="Times New Roman"/>
          <w:color w:val="000000" w:themeColor="text1"/>
        </w:rPr>
        <w:t xml:space="preserve"> </w:t>
      </w:r>
      <w:r w:rsidR="00122FA9">
        <w:rPr>
          <w:rFonts w:ascii="Times New Roman" w:hAnsi="Times New Roman" w:cs="Times New Roman"/>
          <w:color w:val="000000" w:themeColor="text1"/>
        </w:rPr>
        <w:t>≥0.</w:t>
      </w:r>
      <w:r w:rsidR="006C2D20">
        <w:rPr>
          <w:rFonts w:ascii="Times New Roman" w:hAnsi="Times New Roman" w:cs="Times New Roman"/>
          <w:color w:val="000000" w:themeColor="text1"/>
        </w:rPr>
        <w:t>00</w:t>
      </w:r>
      <w:r w:rsidR="00122FA9">
        <w:rPr>
          <w:rFonts w:ascii="Times New Roman" w:hAnsi="Times New Roman" w:cs="Times New Roman"/>
          <w:color w:val="000000" w:themeColor="text1"/>
        </w:rPr>
        <w:t>1</w:t>
      </w:r>
      <w:r w:rsidR="00B955B8">
        <w:rPr>
          <w:rFonts w:ascii="Times New Roman" w:hAnsi="Times New Roman" w:cs="Times New Roman"/>
          <w:color w:val="000000" w:themeColor="text1"/>
        </w:rPr>
        <w:t xml:space="preserve"> to determine if this additional variance can also be recovered </w:t>
      </w:r>
      <w:r w:rsidR="004D3278">
        <w:rPr>
          <w:rFonts w:ascii="Times New Roman" w:hAnsi="Times New Roman" w:cs="Times New Roman"/>
          <w:color w:val="000000" w:themeColor="text1"/>
        </w:rPr>
        <w:t xml:space="preserve">based on SNPs alone </w:t>
      </w:r>
      <w:r w:rsidR="00B955B8">
        <w:rPr>
          <w:rFonts w:ascii="Times New Roman" w:hAnsi="Times New Roman" w:cs="Times New Roman"/>
          <w:color w:val="000000" w:themeColor="text1"/>
        </w:rPr>
        <w:t>using imputation</w:t>
      </w:r>
      <w:r w:rsidR="00122FA9">
        <w:rPr>
          <w:rFonts w:ascii="Times New Roman" w:hAnsi="Times New Roman" w:cs="Times New Roman"/>
          <w:color w:val="000000" w:themeColor="text1"/>
        </w:rPr>
        <w:t>.</w:t>
      </w:r>
    </w:p>
    <w:p w14:paraId="326B093C" w14:textId="2B990676" w:rsidR="00AE6A20" w:rsidRPr="00EF04E7" w:rsidRDefault="00833908" w:rsidP="00C12AFB">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G</w:t>
      </w:r>
      <w:r w:rsidR="00D44492" w:rsidRPr="00EF04E7">
        <w:rPr>
          <w:rFonts w:ascii="Times New Roman" w:hAnsi="Times New Roman" w:cs="Times New Roman"/>
          <w:color w:val="000000" w:themeColor="text1"/>
        </w:rPr>
        <w:t>eneral intelligence</w:t>
      </w:r>
      <w:r w:rsidR="00D44492" w:rsidRPr="00EF04E7" w:rsidDel="00D44492">
        <w:rPr>
          <w:rFonts w:ascii="Times New Roman" w:hAnsi="Times New Roman" w:cs="Times New Roman"/>
          <w:color w:val="000000" w:themeColor="text1"/>
        </w:rPr>
        <w:t xml:space="preserve"> </w:t>
      </w:r>
      <w:r w:rsidR="003D61A5" w:rsidRPr="00EF04E7">
        <w:rPr>
          <w:rFonts w:ascii="Times New Roman" w:hAnsi="Times New Roman" w:cs="Times New Roman"/>
          <w:color w:val="000000" w:themeColor="text1"/>
        </w:rPr>
        <w:t>has been found to be heritable</w:t>
      </w:r>
      <w:r w:rsidR="00CF3BD6" w:rsidRPr="00EF04E7">
        <w:rPr>
          <w:rFonts w:ascii="Times New Roman" w:hAnsi="Times New Roman" w:cs="Times New Roman"/>
          <w:color w:val="000000" w:themeColor="text1"/>
        </w:rPr>
        <w:t>,</w:t>
      </w:r>
      <w:r w:rsidR="003D61A5" w:rsidRPr="00EF04E7">
        <w:rPr>
          <w:rFonts w:ascii="Times New Roman" w:hAnsi="Times New Roman" w:cs="Times New Roman"/>
          <w:color w:val="000000" w:themeColor="text1"/>
        </w:rPr>
        <w:t xml:space="preserve"> with twin and family studies </w:t>
      </w:r>
      <w:r w:rsidR="009F38B6" w:rsidRPr="00EF04E7">
        <w:rPr>
          <w:rFonts w:ascii="Times New Roman" w:hAnsi="Times New Roman" w:cs="Times New Roman"/>
          <w:color w:val="000000" w:themeColor="text1"/>
        </w:rPr>
        <w:t xml:space="preserve">estimating </w:t>
      </w:r>
      <w:r w:rsidR="003D61A5" w:rsidRPr="00EF04E7">
        <w:rPr>
          <w:rFonts w:ascii="Times New Roman" w:hAnsi="Times New Roman" w:cs="Times New Roman"/>
          <w:color w:val="000000" w:themeColor="text1"/>
        </w:rPr>
        <w:t>that 50</w:t>
      </w:r>
      <w:r w:rsidRPr="00EF04E7">
        <w:rPr>
          <w:rFonts w:ascii="Times New Roman" w:hAnsi="Times New Roman" w:cs="Times New Roman"/>
          <w:color w:val="000000" w:themeColor="text1"/>
        </w:rPr>
        <w:t>%</w:t>
      </w:r>
      <w:r w:rsidR="003D61A5" w:rsidRPr="00EF04E7">
        <w:rPr>
          <w:rFonts w:ascii="Times New Roman" w:hAnsi="Times New Roman" w:cs="Times New Roman"/>
          <w:color w:val="000000" w:themeColor="text1"/>
        </w:rPr>
        <w:t xml:space="preserve"> </w:t>
      </w:r>
      <w:r w:rsidR="006A1CA6" w:rsidRPr="00EF04E7">
        <w:rPr>
          <w:rFonts w:ascii="Times New Roman" w:hAnsi="Times New Roman" w:cs="Times New Roman"/>
          <w:color w:val="000000" w:themeColor="text1"/>
        </w:rPr>
        <w:t xml:space="preserve">to </w:t>
      </w:r>
      <w:r w:rsidR="003D61A5" w:rsidRPr="00EF04E7">
        <w:rPr>
          <w:rFonts w:ascii="Times New Roman" w:hAnsi="Times New Roman" w:cs="Times New Roman"/>
          <w:color w:val="000000" w:themeColor="text1"/>
        </w:rPr>
        <w:t>80%</w:t>
      </w:r>
      <w:hyperlink w:anchor="_ENREF_5" w:tooltip="Posthuma, 2001 #181"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&lt;EndNote&gt;&lt;Cite&gt;&lt;Author&gt;Posthuma&lt;/Author&gt;&lt;Year&gt;2001&lt;/Year&gt;&lt;RecNum&gt;181&lt;/RecNum&gt;&lt;DisplayText&gt;&lt;style face="superscript"&gt;5&lt;/style&gt;&lt;/DisplayText&gt;&lt;record&gt;&lt;rec-number&gt;181&lt;/rec-number&gt;&lt;foreign-keys&gt;&lt;key app="EN" db-id="5pax9x02le2xpqexx5pvxwxz9rezs0fwfsv2" timestamp="0"&gt;181&lt;/key&gt;&lt;/foreign-keys&gt;&lt;ref-type name="Journal Article"&gt;17&lt;/ref-type&gt;&lt;contributors&gt;&lt;authors&gt;&lt;author&gt;Posthuma, D.&lt;/author&gt;&lt;author&gt;De Geus, E. J. C.&lt;/author&gt;&lt;author&gt;Boomsma, D. I.&lt;/author&gt;&lt;/authors&gt;&lt;/contributors&gt;&lt;titles&gt;&lt;title&gt;Perceptual speed and IQ are associated through common genetic factors&lt;/title&gt;&lt;secondary-title&gt;Behavior genetics&lt;/secondary-title&gt;&lt;/titles&gt;&lt;periodical&gt;&lt;full-title&gt;Behavior Genetics&lt;/full-title&gt;&lt;abbr-1&gt;Behav. Genet.&lt;/abbr-1&gt;&lt;abbr-2&gt;Behav Genet&lt;/abbr-2&gt;&lt;/periodical&gt;&lt;pages&gt;593-602&lt;/pages&gt;&lt;volume&gt;31&lt;/volume&gt;&lt;number&gt;6&lt;/number&gt;&lt;dates&gt;&lt;year&gt;2001&lt;/year&gt;&lt;/dates&gt;&lt;urls&gt;&lt;/urls&gt;&lt;/record&gt;&lt;/Cite&gt;&lt;/EndNote&gt;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5</w:t>
        </w:r>
        <w:r w:rsidR="00DC22D7">
          <w:rPr>
            <w:rFonts w:ascii="Times New Roman" w:hAnsi="Times New Roman" w:cs="Times New Roman"/>
            <w:color w:val="000000" w:themeColor="text1"/>
          </w:rPr>
          <w:fldChar w:fldCharType="end"/>
        </w:r>
      </w:hyperlink>
      <w:r w:rsidR="007C715A" w:rsidRPr="00EF04E7">
        <w:rPr>
          <w:rFonts w:ascii="Times New Roman" w:hAnsi="Times New Roman" w:cs="Times New Roman"/>
          <w:color w:val="000000" w:themeColor="text1"/>
        </w:rPr>
        <w:t xml:space="preserve"> </w:t>
      </w:r>
      <w:r w:rsidR="003D61A5" w:rsidRPr="00EF04E7">
        <w:rPr>
          <w:rFonts w:ascii="Times New Roman" w:hAnsi="Times New Roman" w:cs="Times New Roman"/>
          <w:color w:val="000000" w:themeColor="text1"/>
        </w:rPr>
        <w:t>of phenotypic variance is due to additive genetic factors</w:t>
      </w:r>
      <w:r w:rsidR="006A1CA6" w:rsidRPr="00EF04E7">
        <w:rPr>
          <w:rFonts w:ascii="Times New Roman" w:hAnsi="Times New Roman" w:cs="Times New Roman"/>
          <w:color w:val="000000" w:themeColor="text1"/>
        </w:rPr>
        <w:t>,</w:t>
      </w:r>
      <w:r w:rsidR="006A7D8E" w:rsidRPr="00EF04E7">
        <w:rPr>
          <w:rFonts w:ascii="Times New Roman" w:hAnsi="Times New Roman" w:cs="Times New Roman"/>
          <w:color w:val="000000" w:themeColor="text1"/>
        </w:rPr>
        <w:t xml:space="preserve"> </w:t>
      </w:r>
      <w:r w:rsidR="00AE6A20" w:rsidRPr="00EF04E7">
        <w:rPr>
          <w:rFonts w:ascii="Times New Roman" w:hAnsi="Times New Roman" w:cs="Times New Roman"/>
          <w:color w:val="000000" w:themeColor="text1"/>
        </w:rPr>
        <w:t>a proportion that</w:t>
      </w:r>
      <w:r w:rsidR="006A7D8E" w:rsidRPr="00EF04E7">
        <w:rPr>
          <w:rFonts w:ascii="Times New Roman" w:hAnsi="Times New Roman" w:cs="Times New Roman"/>
          <w:color w:val="000000" w:themeColor="text1"/>
        </w:rPr>
        <w:t xml:space="preserve"> increases with age</w:t>
      </w:r>
      <w:r w:rsidR="00CF3BD6" w:rsidRPr="00EF04E7">
        <w:rPr>
          <w:rFonts w:ascii="Times New Roman" w:hAnsi="Times New Roman" w:cs="Times New Roman"/>
          <w:color w:val="000000" w:themeColor="text1"/>
        </w:rPr>
        <w:t xml:space="preserve"> from childhood to adulthood</w:t>
      </w:r>
      <w:r w:rsidR="000644CE">
        <w:rPr>
          <w:rFonts w:ascii="Times New Roman" w:hAnsi="Times New Roman" w:cs="Times New Roman"/>
          <w:color w:val="000000" w:themeColor="text1"/>
        </w:rPr>
        <w:t>.</w:t>
      </w:r>
      <w:hyperlink w:anchor="_ENREF_6" w:tooltip="Deary, 2012 #12"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&lt;EndNote&gt;&lt;Cite&gt;&lt;Author&gt;Deary&lt;/Author&gt;&lt;Year&gt;2012&lt;/Year&gt;&lt;RecNum&gt;12&lt;/RecNum&gt;&lt;DisplayText&gt;&lt;style face="superscript"&gt;6&lt;/style&gt;&lt;/DisplayText&gt;&lt;record&gt;&lt;rec-number&gt;12&lt;/rec-number&gt;&lt;foreign-keys&gt;&lt;key app="EN" db-id="5pax9x02le2xpqexx5pvxwxz9rezs0fwfsv2" timestamp="0"&gt;12&lt;/key&gt;&lt;/foreign-keys&gt;&lt;ref-type name="Journal Article"&gt;17&lt;/ref-type&gt;&lt;contributors&gt;&lt;authors&gt;&lt;author&gt;Deary, I. J.&lt;/author&gt;&lt;/authors&gt;&lt;/contributors&gt;&lt;auth-address&gt;Centre for Cognitive Ageing and Cognitive Epidemiology, Department of Psychology, University of Edinburgh, United Kingdom. i.deary@ed.ac.uk&lt;/auth-address&gt;&lt;titles&gt;&lt;title&gt;Intelligence&lt;/title&gt;&lt;secondary-title&gt;Annual Review of Psychology&lt;/secondary-title&gt;&lt;alt-title&gt;Annual review of psychology&lt;/alt-title&gt;&lt;/titles&gt;&lt;periodical&gt;&lt;full-title&gt;Annual Review of Psychology&lt;/full-title&gt;&lt;abbr-1&gt;Annu. Rev. Psychol.&lt;/abbr-1&gt;&lt;/periodical&gt;&lt;alt-periodical&gt;&lt;full-title&gt;Annual Review of Psychology&lt;/full-title&gt;&lt;abbr-1&gt;Annu. Rev. Psychol.&lt;/abbr-1&gt;&lt;/alt-periodical&gt;&lt;pages&gt;453-82&lt;/pages&gt;&lt;volume&gt;63&lt;/volume&gt;&lt;dates&gt;&lt;year&gt;2012&lt;/year&gt;&lt;/dates&gt;&lt;accession-num&gt;21943169&lt;/accession-num&gt;&lt;urls&gt;&lt;related-urls&gt;&lt;url&gt;http://www.ncbi.nlm.nih.gov/pubmed/21943169&lt;/url&gt;&lt;/related-urls&gt;&lt;/urls&gt;&lt;language&gt;eng&lt;/language&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6</w:t>
        </w:r>
        <w:r w:rsidR="00DC22D7">
          <w:rPr>
            <w:rFonts w:ascii="Times New Roman" w:hAnsi="Times New Roman" w:cs="Times New Roman"/>
            <w:color w:val="000000" w:themeColor="text1"/>
          </w:rPr>
          <w:fldChar w:fldCharType="end"/>
        </w:r>
      </w:hyperlink>
      <w:r w:rsidR="003D61A5" w:rsidRPr="00EF04E7">
        <w:rPr>
          <w:rFonts w:ascii="Times New Roman" w:hAnsi="Times New Roman" w:cs="Times New Roman"/>
          <w:color w:val="000000" w:themeColor="text1"/>
        </w:rPr>
        <w:t xml:space="preserve"> Heritability can also be </w:t>
      </w:r>
      <w:r w:rsidR="006A1CA6" w:rsidRPr="00EF04E7">
        <w:rPr>
          <w:rFonts w:ascii="Times New Roman" w:hAnsi="Times New Roman" w:cs="Times New Roman"/>
          <w:color w:val="000000" w:themeColor="text1"/>
        </w:rPr>
        <w:t xml:space="preserve">estimated from </w:t>
      </w:r>
      <w:r w:rsidR="003D61A5" w:rsidRPr="00EF04E7">
        <w:rPr>
          <w:rFonts w:ascii="Times New Roman" w:hAnsi="Times New Roman" w:cs="Times New Roman"/>
          <w:color w:val="000000" w:themeColor="text1"/>
        </w:rPr>
        <w:t>molecular genetic data</w:t>
      </w:r>
      <w:r w:rsidR="00CF3BD6" w:rsidRPr="00EF04E7">
        <w:rPr>
          <w:rFonts w:ascii="Times New Roman" w:hAnsi="Times New Roman" w:cs="Times New Roman"/>
          <w:color w:val="000000" w:themeColor="text1"/>
        </w:rPr>
        <w:t xml:space="preserve">. </w:t>
      </w:r>
      <w:r w:rsidR="009F38B6" w:rsidRPr="00EF04E7">
        <w:rPr>
          <w:rFonts w:ascii="Times New Roman" w:hAnsi="Times New Roman" w:cs="Times New Roman"/>
          <w:color w:val="000000" w:themeColor="text1"/>
        </w:rPr>
        <w:t xml:space="preserve">Using the </w:t>
      </w:r>
      <w:r w:rsidR="00AF4E6E" w:rsidRPr="00EF04E7">
        <w:rPr>
          <w:rFonts w:ascii="Times New Roman" w:hAnsi="Times New Roman" w:cs="Times New Roman"/>
          <w:color w:val="000000" w:themeColor="text1"/>
        </w:rPr>
        <w:t xml:space="preserve">genomic-relatedness-matrix </w:t>
      </w:r>
      <w:r w:rsidR="000C502C" w:rsidRPr="00EF04E7">
        <w:rPr>
          <w:rFonts w:ascii="Times New Roman" w:hAnsi="Times New Roman" w:cs="Times New Roman"/>
          <w:color w:val="000000" w:themeColor="text1"/>
        </w:rPr>
        <w:t xml:space="preserve">restricted maximum likelihood </w:t>
      </w:r>
      <w:r w:rsidR="00B100F8">
        <w:rPr>
          <w:rFonts w:ascii="Times New Roman" w:hAnsi="Times New Roman" w:cs="Times New Roman"/>
          <w:color w:val="000000" w:themeColor="text1"/>
        </w:rPr>
        <w:t xml:space="preserve">single component </w:t>
      </w:r>
      <w:r w:rsidR="00AF4E6E" w:rsidRPr="00EF04E7">
        <w:rPr>
          <w:rFonts w:ascii="Times New Roman" w:hAnsi="Times New Roman" w:cs="Times New Roman"/>
          <w:color w:val="000000" w:themeColor="text1"/>
        </w:rPr>
        <w:t>(</w:t>
      </w:r>
      <w:r w:rsidR="003D61A5" w:rsidRPr="00EF04E7">
        <w:rPr>
          <w:rFonts w:ascii="Times New Roman" w:hAnsi="Times New Roman" w:cs="Times New Roman"/>
          <w:color w:val="000000" w:themeColor="text1"/>
        </w:rPr>
        <w:t>GREML</w:t>
      </w:r>
      <w:r w:rsidR="00CA3C5F">
        <w:rPr>
          <w:rFonts w:ascii="Times New Roman" w:hAnsi="Times New Roman" w:cs="Times New Roman"/>
          <w:color w:val="000000" w:themeColor="text1"/>
        </w:rPr>
        <w:t>-SC</w:t>
      </w:r>
      <w:r w:rsidR="00AF4E6E" w:rsidRPr="00EF04E7">
        <w:rPr>
          <w:rFonts w:ascii="Times New Roman" w:hAnsi="Times New Roman" w:cs="Times New Roman"/>
          <w:color w:val="000000" w:themeColor="text1"/>
        </w:rPr>
        <w:t>)</w:t>
      </w:r>
      <w:r w:rsidR="003D61A5" w:rsidRPr="00EF04E7">
        <w:rPr>
          <w:rFonts w:ascii="Times New Roman" w:hAnsi="Times New Roman" w:cs="Times New Roman"/>
          <w:color w:val="000000" w:themeColor="text1"/>
        </w:rPr>
        <w:t xml:space="preserve"> method</w:t>
      </w:r>
      <w:r w:rsidR="009F38B6" w:rsidRPr="00EF04E7">
        <w:rPr>
          <w:rFonts w:ascii="Times New Roman" w:hAnsi="Times New Roman" w:cs="Times New Roman"/>
          <w:color w:val="000000" w:themeColor="text1"/>
        </w:rPr>
        <w:t>,</w:t>
      </w:r>
      <w:r w:rsidR="003D61A5" w:rsidRPr="00EF04E7">
        <w:rPr>
          <w:rFonts w:ascii="Times New Roman" w:hAnsi="Times New Roman" w:cs="Times New Roman"/>
          <w:color w:val="000000" w:themeColor="text1"/>
        </w:rPr>
        <w:t xml:space="preserve"> </w:t>
      </w:r>
      <w:r w:rsidR="001428B3">
        <w:rPr>
          <w:rFonts w:ascii="Times New Roman" w:hAnsi="Times New Roman" w:cs="Times New Roman"/>
          <w:color w:val="000000" w:themeColor="text1"/>
        </w:rPr>
        <w:t xml:space="preserve">the </w:t>
      </w:r>
      <w:r w:rsidR="003D61A5" w:rsidRPr="00EF04E7">
        <w:rPr>
          <w:rFonts w:ascii="Times New Roman" w:hAnsi="Times New Roman" w:cs="Times New Roman"/>
          <w:color w:val="000000" w:themeColor="text1"/>
        </w:rPr>
        <w:t xml:space="preserve">additive </w:t>
      </w:r>
      <w:r w:rsidR="001428B3">
        <w:rPr>
          <w:rFonts w:ascii="Times New Roman" w:hAnsi="Times New Roman" w:cs="Times New Roman"/>
          <w:color w:val="000000" w:themeColor="text1"/>
        </w:rPr>
        <w:t xml:space="preserve">effects of </w:t>
      </w:r>
      <w:r w:rsidR="003D61A5" w:rsidRPr="00EF04E7">
        <w:rPr>
          <w:rFonts w:ascii="Times New Roman" w:hAnsi="Times New Roman" w:cs="Times New Roman"/>
          <w:color w:val="000000" w:themeColor="text1"/>
        </w:rPr>
        <w:t xml:space="preserve">common </w:t>
      </w:r>
      <w:r w:rsidR="00332E00" w:rsidRPr="00EF04E7">
        <w:rPr>
          <w:rFonts w:ascii="Times New Roman" w:hAnsi="Times New Roman" w:cs="Times New Roman"/>
          <w:color w:val="000000" w:themeColor="text1"/>
        </w:rPr>
        <w:t>SNPs</w:t>
      </w:r>
      <w:r w:rsidR="003D61A5" w:rsidRPr="00EF04E7">
        <w:rPr>
          <w:rFonts w:ascii="Times New Roman" w:hAnsi="Times New Roman" w:cs="Times New Roman"/>
          <w:color w:val="000000" w:themeColor="text1"/>
        </w:rPr>
        <w:t xml:space="preserve"> </w:t>
      </w:r>
      <w:r w:rsidR="009F38B6" w:rsidRPr="00EF04E7">
        <w:rPr>
          <w:rFonts w:ascii="Times New Roman" w:hAnsi="Times New Roman" w:cs="Times New Roman"/>
          <w:color w:val="000000" w:themeColor="text1"/>
        </w:rPr>
        <w:t xml:space="preserve">are estimated to </w:t>
      </w:r>
      <w:r w:rsidR="003D61A5" w:rsidRPr="00EF04E7">
        <w:rPr>
          <w:rFonts w:ascii="Times New Roman" w:hAnsi="Times New Roman" w:cs="Times New Roman"/>
          <w:color w:val="000000" w:themeColor="text1"/>
        </w:rPr>
        <w:t xml:space="preserve">collectively explain between </w:t>
      </w:r>
      <w:r w:rsidRPr="00EF04E7">
        <w:rPr>
          <w:rFonts w:ascii="Times New Roman" w:hAnsi="Times New Roman" w:cs="Times New Roman"/>
          <w:color w:val="000000" w:themeColor="text1"/>
        </w:rPr>
        <w:t xml:space="preserve">20% and 50% of variation in </w:t>
      </w:r>
      <w:r w:rsidR="00D44492" w:rsidRPr="00EF04E7">
        <w:rPr>
          <w:rFonts w:ascii="Times New Roman" w:hAnsi="Times New Roman" w:cs="Times New Roman"/>
          <w:color w:val="000000" w:themeColor="text1"/>
        </w:rPr>
        <w:t>general intelligence</w:t>
      </w:r>
      <w:r w:rsidR="000644CE">
        <w:rPr>
          <w:rFonts w:ascii="Times New Roman" w:hAnsi="Times New Roman" w:cs="Times New Roman"/>
          <w:color w:val="000000" w:themeColor="text1"/>
        </w:rPr>
        <w:t>,</w:t>
      </w:r>
      <w:r w:rsidR="00EC7339">
        <w:rPr>
          <w:rFonts w:ascii="Times New Roman" w:hAnsi="Times New Roman" w:cs="Times New Roman"/>
          <w:color w:val="000000" w:themeColor="text1"/>
        </w:rPr>
        <w:fldChar w:fldCharType="begin">
          <w:fldData xml:space="preserve">PEVuZE5vdGU+PENpdGU+PEF1dGhvcj5EYXZpZXM8L0F1dGhvcj48WWVhcj4yMDExPC9ZZWFyPjxS
ZWNOdW0+MTQ0PC9SZWNOdW0+PERpc3BsYXlUZXh0PjxzdHlsZSBmYWNlPSJzdXBlcnNjcmlwdCI+
NywgODwvc3R5bGU+PC9EaXNwbGF5VGV4dD48cmVjb3JkPjxyZWMtbnVtYmVyPjE0NDwvcmVjLW51
bWJlcj48Zm9yZWlnbi1rZXlzPjxrZXkgYXBwPSJFTiIgZGItaWQ9IjVwYXg5eDAybGUyeHBxZXh4
NXB2eHd4ejlyZXpzMGZ3ZnN2MiIgdGltZXN0YW1wPSIwIj4xNDQ8L2tleT48L2ZvcmVpZ24ta2V5
cz48cmVmLXR5cGUgbmFtZT0iSm91cm5hbCBBcnRpY2xlIj4xNzwvcmVmLXR5cGU+PGNvbnRyaWJ1
dG9ycz48YXV0aG9ycz48YXV0aG9yPkRhdmllcywgRy48L2F1dGhvcj48YXV0aG9yPlRlbmVzYSwg
QS48L2F1dGhvcj48YXV0aG9yPlBheXRvbiwgQS48L2F1dGhvcj48YXV0aG9yPllhbmcsIEouPC9h
dXRob3I+PGF1dGhvcj5IYXJyaXMsIFMuIEUuPC9hdXRob3I+PGF1dGhvcj5MaWV3YWxkLCBELjwv
YXV0aG9yPjxhdXRob3I+S2UsIFguPC9hdXRob3I+PGF1dGhvcj5MZSBIZWxsYXJkLCBTLjwvYXV0
aG9yPjxhdXRob3I+Q2hyaXN0b2Zvcm91LCBBLjwvYXV0aG9yPjxhdXRob3I+THVjaWFubywgTS48
L2F1dGhvcj48YXV0aG9yPk1jR2hlZSwgSy48L2F1dGhvcj48YXV0aG9yPkxvcGV6LCBMLjwvYXV0
aG9yPjxhdXRob3I+R293LCBBLiBKLjwvYXV0aG9yPjxhdXRob3I+Q29ybGV5LCBKLjwvYXV0aG9y
PjxhdXRob3I+UmVkbW9uZCwgUC48L2F1dGhvcj48YXV0aG9yPkZveCwgSC4gQy48L2F1dGhvcj48
YXV0aG9yPkhhZ2dhcnR5LCBQLjwvYXV0aG9yPjxhdXRob3I+V2hhbGxleSwgTC4gSi48L2F1dGhv
cj48YXV0aG9yPk1jTmVpbGwsIEcuPC9hdXRob3I+PGF1dGhvcj5Hb2RkYXJkLCBNLiBFLjwvYXV0
aG9yPjxhdXRob3I+RXNwZXNldGgsIFQuPC9hdXRob3I+PGF1dGhvcj5MdW5kZXJ2b2xkLCBBLiBK
LjwvYXV0aG9yPjxhdXRob3I+UmVpbnZhbmcsIEkuPC9hdXRob3I+PGF1dGhvcj5QaWNrbGVzLCBB
LjwvYXV0aG9yPjxhdXRob3I+U3RlZW4sIFYuIE0uPC9hdXRob3I+PGF1dGhvcj5PbGxpZXIsIFcu
PC9hdXRob3I+PGF1dGhvcj5Qb3J0ZW91cywgRC4gSi48L2F1dGhvcj48YXV0aG9yPkhvcmFuLCBN
LjwvYXV0aG9yPjxhdXRob3I+U3RhcnIsIEouIE0uPC9hdXRob3I+PGF1dGhvcj5QZW5kbGV0b24s
IE4uPC9hdXRob3I+PGF1dGhvcj5WaXNzY2hlciwgUC4gTS48L2F1dGhvcj48YXV0aG9yPkRlYXJ5
LCBJLiBKLjwvYXV0aG9yPjwvYXV0aG9ycz48L2NvbnRyaWJ1dG9ycz48YXV0aC1hZGRyZXNzPiYj
eEQ7PC9hdXRoLWFkZHJlc3M+PHRpdGxlcz48dGl0bGU+R2Vub21lLXdpZGUgYXNzb2NpYXRpb24g
c3R1ZGllcyBlc3RhYmxpc2ggdGhhdCBodW1hbiBpbnRlbGxpZ2VuY2UgaXMgaGlnaGx5IGhlcml0
YWJsZSBhbmQgcG9seWdlbmljPC90aXRsZT48c2Vjb25kYXJ5LXRpdGxlPk1vbGVjdWxhciBQc3lj
aGlhdHJ5PC9zZWNvbmRhcnktdGl0bGU+PGFsdC10aXRsZT5Nb2wgUHN5Y2hpYXRyeTwvYWx0LXRp
dGxlPjxzaG9ydC10aXRsZT5Nb2wgUHN5Y2hpYXRyeTwvc2hvcnQtdGl0bGU+PC90aXRsZXM+PHBl
cmlvZGljYWw+PGZ1bGwtdGl0bGU+TW9sZWN1bGFyIFBzeWNoaWF0cnk8L2Z1bGwtdGl0bGU+PGFi
YnItMT5Nb2wuIFBzeWNoaWF0cnk8L2FiYnItMT48YWJici0yPk1vbCBQc3ljaGlhdHJ5PC9hYmJy
LTI+PC9wZXJpb2RpY2FsPjxhbHQtcGVyaW9kaWNhbD48ZnVsbC10aXRsZT5Nb2xlY3VsYXIgUHN5
Y2hpYXRyeTwvZnVsbC10aXRsZT48YWJici0xPk1vbC4gUHN5Y2hpYXRyeTwvYWJici0xPjxhYmJy
LTI+TW9sIFBzeWNoaWF0cnk8L2FiYnItMj48L2FsdC1wZXJpb2RpY2FsPjxwYWdlcz45OTYtMTAw
NTwvcGFnZXM+PHZvbHVtZT4xNjwvdm9sdW1lPjxudW1iZXI+MTA8L251bWJlcj48ZWRpdGlvbj4y
MDExLzA4LzEwPC9lZGl0aW9uPjxkYXRlcz48eWVhcj4yMDExPC95ZWFyPjxwdWItZGF0ZXM+PGRh
dGU+T2N0PC9kYXRlPjwvcHViLWRhdGVzPjwvZGF0ZXM+PGlzYm4+JiN4RDs8L2lzYm4+PGFjY2Vz
c2lvbi1udW0+JiN4RDs8L2FjY2Vzc2lvbi1udW0+PHVybHM+PHJlbGF0ZWQtdXJscz48L3JlbGF0
ZWQtdXJscz48L3VybHM+PGN1c3RvbTI+JiN4RDs8L2N1c3RvbTI+PGxhbmd1YWdlPiYjeEQ7PC9s
YW5ndWFnZT48L3JlY29yZD48L0NpdGU+PENpdGU+PEF1dGhvcj5LaXJrcGF0cmljazwvQXV0aG9y
PjxZZWFyPjIwMTQ8L1llYXI+PFJlY051bT4zNjc8L1JlY051bT48cmVjb3JkPjxyZWMtbnVtYmVy
PjM2NzwvcmVjLW51bWJlcj48Zm9yZWlnbi1rZXlzPjxrZXkgYXBwPSJFTiIgZGItaWQ9IjVwYXg5
eDAybGUyeHBxZXh4NXB2eHd4ejlyZXpzMGZ3ZnN2MiIgdGltZXN0YW1wPSIxNDE2NDAwMDUwIj4z
Njc8L2tleT48L2ZvcmVpZ24ta2V5cz48cmVmLXR5cGUgbmFtZT0iSm91cm5hbCBBcnRpY2xlIj4x
NzwvcmVmLXR5cGU+PGNvbnRyaWJ1dG9ycz48YXV0aG9ycz48YXV0aG9yPktpcmtwYXRyaWNrLCBS
LiBNLjwvYXV0aG9yPjxhdXRob3I+TWNHdWUsIE0uPC9hdXRob3I+PGF1dGhvcj5JYWNvbm8sIFcu
IEcuPC9hdXRob3I+PGF1dGhvcj5NaWxsZXIsIE0uIEIuPC9hdXRob3I+PGF1dGhvcj5CYXN1LCBT
LjwvYXV0aG9yPjwvYXV0aG9ycz48L2NvbnRyaWJ1dG9ycz48dGl0bGVzPjx0aXRsZT5SZXN1bHRz
IG9mIGEg4oCcR1dBUyBQbHVzOuKAnSBHZW5lcmFsIENvZ25pdGl2ZSBBYmlsaXR5IElzIFN1YnN0
YW50aWFsbHkgSGVyaXRhYmxlIGFuZCBNYXNzaXZlbHkgUG9seWdlbmljPC90aXRsZT48c2Vjb25k
YXJ5LXRpdGxlPlBsb1Mgb25lPC9zZWNvbmRhcnktdGl0bGU+PC90aXRsZXM+PHBlcmlvZGljYWw+
PGZ1bGwtdGl0bGU+UExvUyBPbmU8L2Z1bGwtdGl0bGU+PGFiYnItMT5QbG9TIG9uZTwvYWJici0x
PjwvcGVyaW9kaWNhbD48cGFnZXM+ZTExMjM5MDwvcGFnZXM+PHZvbHVtZT45PC92b2x1bWU+PG51
bWJlcj4xMTwvbnVtYmVyPjxkYXRlcz48eWVhcj4yMDE0PC95ZWFyPjwvZGF0ZXM+PHVybHM+PC91
cmxzPjwvcmVjb3JkPjwvQ2l0ZT48L0VuZE5vdGU+AG==
</w:fldData>
        </w:fldChar>
      </w:r>
      <w:r w:rsidR="00B0282D">
        <w:rPr>
          <w:rFonts w:ascii="Times New Roman" w:hAnsi="Times New Roman" w:cs="Times New Roman"/>
          <w:color w:val="000000" w:themeColor="text1"/>
        </w:rPr>
        <w:instrText xml:space="preserve"> ADDIN EN.CITE </w:instrText>
      </w:r>
      <w:r w:rsidR="00B0282D">
        <w:rPr>
          <w:rFonts w:ascii="Times New Roman" w:hAnsi="Times New Roman" w:cs="Times New Roman"/>
          <w:color w:val="000000" w:themeColor="text1"/>
        </w:rPr>
        <w:fldChar w:fldCharType="begin">
          <w:fldData xml:space="preserve">PEVuZE5vdGU+PENpdGU+PEF1dGhvcj5EYXZpZXM8L0F1dGhvcj48WWVhcj4yMDExPC9ZZWFyPjxS
ZWNOdW0+MTQ0PC9SZWNOdW0+PERpc3BsYXlUZXh0PjxzdHlsZSBmYWNlPSJzdXBlcnNjcmlwdCI+
NywgODwvc3R5bGU+PC9EaXNwbGF5VGV4dD48cmVjb3JkPjxyZWMtbnVtYmVyPjE0NDwvcmVjLW51
bWJlcj48Zm9yZWlnbi1rZXlzPjxrZXkgYXBwPSJFTiIgZGItaWQ9IjVwYXg5eDAybGUyeHBxZXh4
NXB2eHd4ejlyZXpzMGZ3ZnN2MiIgdGltZXN0YW1wPSIwIj4xNDQ8L2tleT48L2ZvcmVpZ24ta2V5
cz48cmVmLXR5cGUgbmFtZT0iSm91cm5hbCBBcnRpY2xlIj4xNzwvcmVmLXR5cGU+PGNvbnRyaWJ1
dG9ycz48YXV0aG9ycz48YXV0aG9yPkRhdmllcywgRy48L2F1dGhvcj48YXV0aG9yPlRlbmVzYSwg
QS48L2F1dGhvcj48YXV0aG9yPlBheXRvbiwgQS48L2F1dGhvcj48YXV0aG9yPllhbmcsIEouPC9h
dXRob3I+PGF1dGhvcj5IYXJyaXMsIFMuIEUuPC9hdXRob3I+PGF1dGhvcj5MaWV3YWxkLCBELjwv
YXV0aG9yPjxhdXRob3I+S2UsIFguPC9hdXRob3I+PGF1dGhvcj5MZSBIZWxsYXJkLCBTLjwvYXV0
aG9yPjxhdXRob3I+Q2hyaXN0b2Zvcm91LCBBLjwvYXV0aG9yPjxhdXRob3I+THVjaWFubywgTS48
L2F1dGhvcj48YXV0aG9yPk1jR2hlZSwgSy48L2F1dGhvcj48YXV0aG9yPkxvcGV6LCBMLjwvYXV0
aG9yPjxhdXRob3I+R293LCBBLiBKLjwvYXV0aG9yPjxhdXRob3I+Q29ybGV5LCBKLjwvYXV0aG9y
PjxhdXRob3I+UmVkbW9uZCwgUC48L2F1dGhvcj48YXV0aG9yPkZveCwgSC4gQy48L2F1dGhvcj48
YXV0aG9yPkhhZ2dhcnR5LCBQLjwvYXV0aG9yPjxhdXRob3I+V2hhbGxleSwgTC4gSi48L2F1dGhv
cj48YXV0aG9yPk1jTmVpbGwsIEcuPC9hdXRob3I+PGF1dGhvcj5Hb2RkYXJkLCBNLiBFLjwvYXV0
aG9yPjxhdXRob3I+RXNwZXNldGgsIFQuPC9hdXRob3I+PGF1dGhvcj5MdW5kZXJ2b2xkLCBBLiBK
LjwvYXV0aG9yPjxhdXRob3I+UmVpbnZhbmcsIEkuPC9hdXRob3I+PGF1dGhvcj5QaWNrbGVzLCBB
LjwvYXV0aG9yPjxhdXRob3I+U3RlZW4sIFYuIE0uPC9hdXRob3I+PGF1dGhvcj5PbGxpZXIsIFcu
PC9hdXRob3I+PGF1dGhvcj5Qb3J0ZW91cywgRC4gSi48L2F1dGhvcj48YXV0aG9yPkhvcmFuLCBN
LjwvYXV0aG9yPjxhdXRob3I+U3RhcnIsIEouIE0uPC9hdXRob3I+PGF1dGhvcj5QZW5kbGV0b24s
IE4uPC9hdXRob3I+PGF1dGhvcj5WaXNzY2hlciwgUC4gTS48L2F1dGhvcj48YXV0aG9yPkRlYXJ5
LCBJLiBKLjwvYXV0aG9yPjwvYXV0aG9ycz48L2NvbnRyaWJ1dG9ycz48YXV0aC1hZGRyZXNzPiYj
eEQ7PC9hdXRoLWFkZHJlc3M+PHRpdGxlcz48dGl0bGU+R2Vub21lLXdpZGUgYXNzb2NpYXRpb24g
c3R1ZGllcyBlc3RhYmxpc2ggdGhhdCBodW1hbiBpbnRlbGxpZ2VuY2UgaXMgaGlnaGx5IGhlcml0
YWJsZSBhbmQgcG9seWdlbmljPC90aXRsZT48c2Vjb25kYXJ5LXRpdGxlPk1vbGVjdWxhciBQc3lj
aGlhdHJ5PC9zZWNvbmRhcnktdGl0bGU+PGFsdC10aXRsZT5Nb2wgUHN5Y2hpYXRyeTwvYWx0LXRp
dGxlPjxzaG9ydC10aXRsZT5Nb2wgUHN5Y2hpYXRyeTwvc2hvcnQtdGl0bGU+PC90aXRsZXM+PHBl
cmlvZGljYWw+PGZ1bGwtdGl0bGU+TW9sZWN1bGFyIFBzeWNoaWF0cnk8L2Z1bGwtdGl0bGU+PGFi
YnItMT5Nb2wuIFBzeWNoaWF0cnk8L2FiYnItMT48YWJici0yPk1vbCBQc3ljaGlhdHJ5PC9hYmJy
LTI+PC9wZXJpb2RpY2FsPjxhbHQtcGVyaW9kaWNhbD48ZnVsbC10aXRsZT5Nb2xlY3VsYXIgUHN5
Y2hpYXRyeTwvZnVsbC10aXRsZT48YWJici0xPk1vbC4gUHN5Y2hpYXRyeTwvYWJici0xPjxhYmJy
LTI+TW9sIFBzeWNoaWF0cnk8L2FiYnItMj48L2FsdC1wZXJpb2RpY2FsPjxwYWdlcz45OTYtMTAw
NTwvcGFnZXM+PHZvbHVtZT4xNjwvdm9sdW1lPjxudW1iZXI+MTA8L251bWJlcj48ZWRpdGlvbj4y
MDExLzA4LzEwPC9lZGl0aW9uPjxkYXRlcz48eWVhcj4yMDExPC95ZWFyPjxwdWItZGF0ZXM+PGRh
dGU+T2N0PC9kYXRlPjwvcHViLWRhdGVzPjwvZGF0ZXM+PGlzYm4+JiN4RDs8L2lzYm4+PGFjY2Vz
c2lvbi1udW0+JiN4RDs8L2FjY2Vzc2lvbi1udW0+PHVybHM+PHJlbGF0ZWQtdXJscz48L3JlbGF0
ZWQtdXJscz48L3VybHM+PGN1c3RvbTI+JiN4RDs8L2N1c3RvbTI+PGxhbmd1YWdlPiYjeEQ7PC9s
YW5ndWFnZT48L3JlY29yZD48L0NpdGU+PENpdGU+PEF1dGhvcj5LaXJrcGF0cmljazwvQXV0aG9y
PjxZZWFyPjIwMTQ8L1llYXI+PFJlY051bT4zNjc8L1JlY051bT48cmVjb3JkPjxyZWMtbnVtYmVy
PjM2NzwvcmVjLW51bWJlcj48Zm9yZWlnbi1rZXlzPjxrZXkgYXBwPSJFTiIgZGItaWQ9IjVwYXg5
eDAybGUyeHBxZXh4NXB2eHd4ejlyZXpzMGZ3ZnN2MiIgdGltZXN0YW1wPSIxNDE2NDAwMDUwIj4z
Njc8L2tleT48L2ZvcmVpZ24ta2V5cz48cmVmLXR5cGUgbmFtZT0iSm91cm5hbCBBcnRpY2xlIj4x
NzwvcmVmLXR5cGU+PGNvbnRyaWJ1dG9ycz48YXV0aG9ycz48YXV0aG9yPktpcmtwYXRyaWNrLCBS
LiBNLjwvYXV0aG9yPjxhdXRob3I+TWNHdWUsIE0uPC9hdXRob3I+PGF1dGhvcj5JYWNvbm8sIFcu
IEcuPC9hdXRob3I+PGF1dGhvcj5NaWxsZXIsIE0uIEIuPC9hdXRob3I+PGF1dGhvcj5CYXN1LCBT
LjwvYXV0aG9yPjwvYXV0aG9ycz48L2NvbnRyaWJ1dG9ycz48dGl0bGVzPjx0aXRsZT5SZXN1bHRz
IG9mIGEg4oCcR1dBUyBQbHVzOuKAnSBHZW5lcmFsIENvZ25pdGl2ZSBBYmlsaXR5IElzIFN1YnN0
YW50aWFsbHkgSGVyaXRhYmxlIGFuZCBNYXNzaXZlbHkgUG9seWdlbmljPC90aXRsZT48c2Vjb25k
YXJ5LXRpdGxlPlBsb1Mgb25lPC9zZWNvbmRhcnktdGl0bGU+PC90aXRsZXM+PHBlcmlvZGljYWw+
PGZ1bGwtdGl0bGU+UExvUyBPbmU8L2Z1bGwtdGl0bGU+PGFiYnItMT5QbG9TIG9uZTwvYWJici0x
PjwvcGVyaW9kaWNhbD48cGFnZXM+ZTExMjM5MDwvcGFnZXM+PHZvbHVtZT45PC92b2x1bWU+PG51
bWJlcj4xMTwvbnVtYmVyPjxkYXRlcz48eWVhcj4yMDE0PC95ZWFyPjwvZGF0ZXM+PHVybHM+PC91
cmxzPjwvcmVjb3JkPjwvQ2l0ZT48L0VuZE5vdGU+AG==
</w:fldData>
        </w:fldChar>
      </w:r>
      <w:r w:rsidR="00B0282D">
        <w:rPr>
          <w:rFonts w:ascii="Times New Roman" w:hAnsi="Times New Roman" w:cs="Times New Roman"/>
          <w:color w:val="000000" w:themeColor="text1"/>
        </w:rPr>
        <w:instrText xml:space="preserve"> ADDIN EN.CITE.DATA </w:instrText>
      </w:r>
      <w:r w:rsidR="00B0282D">
        <w:rPr>
          <w:rFonts w:ascii="Times New Roman" w:hAnsi="Times New Roman" w:cs="Times New Roman"/>
          <w:color w:val="000000" w:themeColor="text1"/>
        </w:rPr>
      </w:r>
      <w:r w:rsidR="00B0282D">
        <w:rPr>
          <w:rFonts w:ascii="Times New Roman" w:hAnsi="Times New Roman" w:cs="Times New Roman"/>
          <w:color w:val="000000" w:themeColor="text1"/>
        </w:rPr>
        <w:fldChar w:fldCharType="end"/>
      </w:r>
      <w:r w:rsidR="00EC7339">
        <w:rPr>
          <w:rFonts w:ascii="Times New Roman" w:hAnsi="Times New Roman" w:cs="Times New Roman"/>
          <w:color w:val="000000" w:themeColor="text1"/>
        </w:rPr>
      </w:r>
      <w:r w:rsidR="00EC7339">
        <w:rPr>
          <w:rFonts w:ascii="Times New Roman" w:hAnsi="Times New Roman" w:cs="Times New Roman"/>
          <w:color w:val="000000" w:themeColor="text1"/>
        </w:rPr>
        <w:fldChar w:fldCharType="separate"/>
      </w:r>
      <w:hyperlink w:anchor="_ENREF_7" w:tooltip="Davies, 2011 #144" w:history="1">
        <w:r w:rsidR="00DC22D7" w:rsidRPr="00B0282D">
          <w:rPr>
            <w:rFonts w:ascii="Times New Roman" w:hAnsi="Times New Roman" w:cs="Times New Roman"/>
            <w:noProof/>
            <w:color w:val="000000" w:themeColor="text1"/>
            <w:vertAlign w:val="superscript"/>
          </w:rPr>
          <w:t>7</w:t>
        </w:r>
      </w:hyperlink>
      <w:r w:rsidR="00B0282D" w:rsidRPr="00B0282D">
        <w:rPr>
          <w:rFonts w:ascii="Times New Roman" w:hAnsi="Times New Roman" w:cs="Times New Roman"/>
          <w:noProof/>
          <w:color w:val="000000" w:themeColor="text1"/>
          <w:vertAlign w:val="superscript"/>
        </w:rPr>
        <w:t xml:space="preserve">, </w:t>
      </w:r>
      <w:hyperlink w:anchor="_ENREF_8" w:tooltip="Kirkpatrick, 2014 #367" w:history="1">
        <w:r w:rsidR="00DC22D7" w:rsidRPr="00B0282D">
          <w:rPr>
            <w:rFonts w:ascii="Times New Roman" w:hAnsi="Times New Roman" w:cs="Times New Roman"/>
            <w:noProof/>
            <w:color w:val="000000" w:themeColor="text1"/>
            <w:vertAlign w:val="superscript"/>
          </w:rPr>
          <w:t>8</w:t>
        </w:r>
      </w:hyperlink>
      <w:r w:rsidR="00EC7339">
        <w:rPr>
          <w:rFonts w:ascii="Times New Roman" w:hAnsi="Times New Roman" w:cs="Times New Roman"/>
          <w:color w:val="000000" w:themeColor="text1"/>
        </w:rPr>
        <w:fldChar w:fldCharType="end"/>
      </w:r>
      <w:r w:rsidR="006A1CA6" w:rsidRPr="00EF04E7">
        <w:rPr>
          <w:rFonts w:ascii="Times New Roman" w:hAnsi="Times New Roman" w:cs="Times New Roman"/>
          <w:color w:val="000000" w:themeColor="text1"/>
        </w:rPr>
        <w:t xml:space="preserve"> with an estimate of</w:t>
      </w:r>
      <w:r w:rsidR="009F38B6" w:rsidRPr="00EF04E7">
        <w:rPr>
          <w:rFonts w:ascii="Times New Roman" w:hAnsi="Times New Roman" w:cs="Times New Roman"/>
          <w:color w:val="000000" w:themeColor="text1"/>
        </w:rPr>
        <w:t xml:space="preserve"> </w:t>
      </w:r>
      <w:r w:rsidR="00EF04E7">
        <w:rPr>
          <w:rFonts w:ascii="Times New Roman" w:hAnsi="Times New Roman" w:cs="Times New Roman"/>
          <w:color w:val="000000" w:themeColor="text1"/>
        </w:rPr>
        <w:t>around</w:t>
      </w:r>
      <w:r w:rsidR="00EF04E7" w:rsidRPr="00EF04E7">
        <w:rPr>
          <w:rFonts w:ascii="Times New Roman" w:hAnsi="Times New Roman" w:cs="Times New Roman"/>
          <w:color w:val="000000" w:themeColor="text1"/>
        </w:rPr>
        <w:t xml:space="preserve"> </w:t>
      </w:r>
      <w:r w:rsidR="009E0858" w:rsidRPr="00EF04E7">
        <w:rPr>
          <w:rFonts w:ascii="Times New Roman" w:hAnsi="Times New Roman" w:cs="Times New Roman"/>
          <w:color w:val="000000" w:themeColor="text1"/>
        </w:rPr>
        <w:t>30%</w:t>
      </w:r>
      <w:r w:rsidR="009F38B6" w:rsidRPr="00EF04E7">
        <w:rPr>
          <w:rFonts w:ascii="Times New Roman" w:hAnsi="Times New Roman" w:cs="Times New Roman"/>
          <w:color w:val="000000" w:themeColor="text1"/>
        </w:rPr>
        <w:t xml:space="preserve"> in the largest studies</w:t>
      </w:r>
      <w:r w:rsidR="000644CE">
        <w:rPr>
          <w:rFonts w:ascii="Times New Roman" w:hAnsi="Times New Roman" w:cs="Times New Roman"/>
          <w:color w:val="000000" w:themeColor="text1"/>
        </w:rPr>
        <w:t>.</w:t>
      </w:r>
      <w:hyperlink w:anchor="_ENREF_9" w:tooltip="Davies, 2016 #605"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&lt;EndNote&gt;&lt;Cite&gt;&lt;Author&gt;Davies&lt;/Author&gt;&lt;Year&gt;2016&lt;/Year&gt;&lt;RecNum&gt;605&lt;/RecNum&gt;&lt;DisplayText&gt;&lt;style face="superscript"&gt;9&lt;/style&gt;&lt;/DisplayText&gt;&lt;record&gt;&lt;rec-number&gt;605&lt;/rec-number&gt;&lt;foreign-keys&gt;&lt;key app="EN" db-id="5pax9x02le2xpqexx5pvxwxz9rezs0fwfsv2" timestamp="1460382639"&gt;605&lt;/key&gt;&lt;/foreign-keys&gt;&lt;ref-type name="Journal Article"&gt;17&lt;/ref-type&gt;&lt;contributors&gt;&lt;authors&gt;&lt;author&gt;Davies, Gail&lt;/author&gt;&lt;author&gt;Marioni, Riccardo E&lt;/author&gt;&lt;author&gt;Liewald, David C&lt;/author&gt;&lt;author&gt;Hill, W David&lt;/author&gt;&lt;author&gt;Hagenaars, Saskia P&lt;/author&gt;&lt;author&gt;Harris, Sarah E&lt;/author&gt;&lt;author&gt;Ritchie, Stuart J&lt;/author&gt;&lt;author&gt;Luciano, Michelle&lt;/author&gt;&lt;author&gt;Fawns-Ritchie, Chloe&lt;/author&gt;&lt;author&gt;Lyall, Donald&lt;/author&gt;&lt;author&gt;Cullen, B&lt;/author&gt;&lt;author&gt;Cox, S. R.&lt;/author&gt;&lt;author&gt;Hayward, C.&lt;/author&gt;&lt;author&gt;Porteous, D. J.&lt;/author&gt;&lt;author&gt;Evans, J.&lt;/author&gt;&lt;author&gt;McIntosh, A. M.&lt;/author&gt;&lt;author&gt;Gallacher, John&lt;/author&gt;&lt;author&gt;Craddock, N.&lt;/author&gt;&lt;author&gt;Pell, J. P.&lt;/author&gt;&lt;author&gt;Smith, D. J.&lt;/author&gt;&lt;author&gt;Gale, C. R.&lt;/author&gt;&lt;author&gt;Deary, I .J.&lt;/author&gt;&lt;/authors&gt;&lt;/contributors&gt;&lt;titles&gt;&lt;title&gt;Genome-wide association study of cognitive functions and educational attainment in UK Biobank (N=112 151)&lt;/title&gt;&lt;secondary-title&gt;Molecular Psychiatry&lt;/secondary-title&gt;&lt;/titles&gt;&lt;periodical&gt;&lt;full-title&gt;Molecular Psychiatry&lt;/full-title&gt;&lt;abbr-1&gt;Mol. Psychiatry&lt;/abbr-1&gt;&lt;abbr-2&gt;Mol Psychiatry&lt;/abbr-2&gt;&lt;/periodical&gt;&lt;dates&gt;&lt;year&gt;2016&lt;/year&gt;&lt;/dates&gt;&lt;isbn&gt;1359-4184&lt;/isbn&gt;&lt;urls&gt;&lt;/urls&gt;&lt;electronic-resource-num&gt;10.1038/mp.2016.45&lt;/electronic-resource-num&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9</w:t>
        </w:r>
        <w:r w:rsidR="00DC22D7">
          <w:rPr>
            <w:rFonts w:ascii="Times New Roman" w:hAnsi="Times New Roman" w:cs="Times New Roman"/>
            <w:color w:val="000000" w:themeColor="text1"/>
          </w:rPr>
          <w:fldChar w:fldCharType="end"/>
        </w:r>
      </w:hyperlink>
      <w:r w:rsidR="00AE6A20" w:rsidRPr="00EF04E7">
        <w:rPr>
          <w:rFonts w:ascii="Times New Roman" w:hAnsi="Times New Roman" w:cs="Times New Roman"/>
          <w:color w:val="000000" w:themeColor="text1"/>
        </w:rPr>
        <w:t xml:space="preserve"> </w:t>
      </w:r>
      <w:r w:rsidR="001B3087" w:rsidRPr="00EF04E7">
        <w:rPr>
          <w:rFonts w:ascii="Times New Roman" w:hAnsi="Times New Roman" w:cs="Times New Roman"/>
          <w:color w:val="000000" w:themeColor="text1"/>
        </w:rPr>
        <w:t>General intelligence</w:t>
      </w:r>
      <w:r w:rsidR="001B3087" w:rsidRPr="00EF04E7" w:rsidDel="00D44492">
        <w:rPr>
          <w:rFonts w:ascii="Times New Roman" w:hAnsi="Times New Roman" w:cs="Times New Roman"/>
          <w:color w:val="000000" w:themeColor="text1"/>
        </w:rPr>
        <w:t xml:space="preserve"> </w:t>
      </w:r>
      <w:r w:rsidR="001B3087" w:rsidRPr="00EF04E7">
        <w:rPr>
          <w:rFonts w:ascii="Times New Roman" w:hAnsi="Times New Roman" w:cs="Times New Roman"/>
          <w:color w:val="000000" w:themeColor="text1"/>
        </w:rPr>
        <w:t xml:space="preserve">is </w:t>
      </w:r>
      <w:r w:rsidR="001B3087">
        <w:rPr>
          <w:rFonts w:ascii="Times New Roman" w:hAnsi="Times New Roman" w:cs="Times New Roman"/>
          <w:color w:val="000000" w:themeColor="text1"/>
        </w:rPr>
        <w:t xml:space="preserve">also </w:t>
      </w:r>
      <w:r w:rsidR="001B3087" w:rsidRPr="00EF04E7">
        <w:rPr>
          <w:rFonts w:ascii="Times New Roman" w:hAnsi="Times New Roman" w:cs="Times New Roman"/>
          <w:color w:val="000000" w:themeColor="text1"/>
        </w:rPr>
        <w:t>a significant predictor of fitness components including mortality</w:t>
      </w:r>
      <w:r w:rsidR="000644CE">
        <w:rPr>
          <w:rFonts w:ascii="Times New Roman" w:hAnsi="Times New Roman" w:cs="Times New Roman"/>
          <w:color w:val="000000" w:themeColor="text1"/>
        </w:rPr>
        <w:t>,</w:t>
      </w:r>
      <w:hyperlink w:anchor="_ENREF_10" w:tooltip="Batty, 2007 #228"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&lt;EndNote&gt;&lt;Cite&gt;&lt;Author&gt;Batty&lt;/Author&gt;&lt;Year&gt;2007&lt;/Year&gt;&lt;RecNum&gt;228&lt;/RecNum&gt;&lt;DisplayText&gt;&lt;style face="superscript"&gt;10&lt;/style&gt;&lt;/DisplayText&gt;&lt;record&gt;&lt;rec-number&gt;228&lt;/rec-number&gt;&lt;foreign-keys&gt;&lt;key app="EN" db-id="5pax9x02le2xpqexx5pvxwxz9rezs0fwfsv2" timestamp="0"&gt;228&lt;/key&gt;&lt;/foreign-keys&gt;&lt;ref-type name="Journal Article"&gt;17&lt;/ref-type&gt;&lt;contributors&gt;&lt;authors&gt;&lt;author&gt;Batty, G. D.&lt;/author&gt;&lt;author&gt;Deary, I. J.&lt;/author&gt;&lt;author&gt;Gottfredson, L. S.&lt;/author&gt;&lt;/authors&gt;&lt;/contributors&gt;&lt;titles&gt;&lt;title&gt;Premorbid (early life) IQ and later mortality risk: systematic review&lt;/title&gt;&lt;secondary-title&gt;Annals of epidemiology&lt;/secondary-title&gt;&lt;/titles&gt;&lt;periodical&gt;&lt;full-title&gt;Annals of Epidemiology&lt;/full-title&gt;&lt;abbr-1&gt;Ann. Epidemiol.&lt;/abbr-1&gt;&lt;abbr-2&gt;Ann Epidemiol&lt;/abbr-2&gt;&lt;/periodical&gt;&lt;pages&gt;278-288&lt;/pages&gt;&lt;volume&gt;17&lt;/volume&gt;&lt;number&gt;4&lt;/number&gt;&lt;dates&gt;&lt;year&gt;2007&lt;/year&gt;&lt;/dates&gt;&lt;urls&gt;&lt;/urls&gt;&lt;/record&gt;&lt;/Cite&gt;&lt;/EndNote&gt;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10</w:t>
        </w:r>
        <w:r w:rsidR="00DC22D7">
          <w:rPr>
            <w:rFonts w:ascii="Times New Roman" w:hAnsi="Times New Roman" w:cs="Times New Roman"/>
            <w:color w:val="000000" w:themeColor="text1"/>
          </w:rPr>
          <w:fldChar w:fldCharType="end"/>
        </w:r>
      </w:hyperlink>
      <w:r w:rsidR="001B3087" w:rsidRPr="00EF04E7">
        <w:rPr>
          <w:rFonts w:ascii="Times New Roman" w:hAnsi="Times New Roman" w:cs="Times New Roman"/>
          <w:color w:val="000000" w:themeColor="text1"/>
        </w:rPr>
        <w:t xml:space="preserve"> fertility</w:t>
      </w:r>
      <w:r w:rsidR="000644CE">
        <w:rPr>
          <w:rFonts w:ascii="Times New Roman" w:hAnsi="Times New Roman" w:cs="Times New Roman"/>
          <w:color w:val="000000" w:themeColor="text1"/>
        </w:rPr>
        <w:t>,</w:t>
      </w:r>
      <w:r w:rsidR="00EC7339">
        <w:rPr>
          <w:rFonts w:ascii="Times New Roman" w:hAnsi="Times New Roman" w:cs="Times New Roman"/>
          <w:color w:val="000000" w:themeColor="text1"/>
        </w:rPr>
        <w:fldChar w:fldCharType="begin">
          <w:fldData xml:space="preserve">PEVuZE5vdGU+PENpdGU+PEF1dGhvcj5CYXJiYW48L0F1dGhvcj48WWVhcj4yMDE2PC9ZZWFyPjxS
ZWNOdW0+Njk2PC9SZWNOdW0+PERpc3BsYXlUZXh0PjxzdHlsZSBmYWNlPSJzdXBlcnNjcmlwdCI+
MTEsIDEyPC9zdHlsZT48L0Rpc3BsYXlUZXh0PjxyZWNvcmQ+PHJlYy1udW1iZXI+Njk2PC9yZWMt
bnVtYmVyPjxmb3JlaWduLWtleXM+PGtleSBhcHA9IkVOIiBkYi1pZD0iNXBheDl4MDJsZTJ4cHFl
eHg1cHZ4d3h6OXJlenMwZndmc3YyIiB0aW1lc3RhbXA9IjE0ODQ1NjIyMDciPjY5Njwva2V5Pjwv
Zm9yZWlnbi1rZXlzPjxyZWYtdHlwZSBuYW1lPSJKb3VybmFsIEFydGljbGUiPjE3PC9yZWYtdHlw
ZT48Y29udHJpYnV0b3JzPjxhdXRob3JzPjxhdXRob3I+QmFyYmFuLCBOaWNvbGE8L2F1dGhvcj48
YXV0aG9yPkphbnNlbiwgUmljazwvYXV0aG9yPjxhdXRob3I+ZGUgVmxhbWluZywgUm9uYWxkPC9h
dXRob3I+PGF1dGhvcj5WYWV6LCBBaG1hZDwvYXV0aG9yPjxhdXRob3I+TWFuZGVtYWtlcnMsIEpv
cm50IEouPC9hdXRob3I+PGF1dGhvcj5Ucm9wZiwgRmVsaXggQy48L2F1dGhvcj48YXV0aG9yPlNo
ZW4sIFhpYTwvYXV0aG9yPjxhdXRob3I+V2lsc29uLCBKYW1lcyBGLjwvYXV0aG9yPjxhdXRob3I+
Q2hhc21hbiwgRGFuaWVsIEkuPC9hdXRob3I+PGF1dGhvcj5Ob2x0ZSwgSWxqYSBNLjwvYXV0aG9y
PjxhdXRob3I+VHJhZ2FudGUsIFZpbmljaXVzPC9hdXRob3I+PGF1dGhvcj52YW4gZGVyIExhYW4s
IFNhbmRlciBXLjwvYXV0aG9yPjxhdXRob3I+UGVycnksIEpvaG4gUi4gQi48L2F1dGhvcj48YXV0
aG9yPktvbmcsIEF1Z3VzdGluZTwvYXV0aG9yPjxhdXRob3I+QmlvcyBDb25zb3J0aXVtPC9hdXRo
b3I+PGF1dGhvcj5BaGx1d2FsaWEsIFRhcnVudmVlciBTLjwvYXV0aG9yPjxhdXRob3I+QWxicmVj
aHQsIEV2YTwvYXV0aG9yPjxhdXRob3I+WWVyZ2VzLUFybXN0cm9uZywgTGF1cmE8L2F1dGhvcj48
YXV0aG9yPkF0em1vbiwgR2lsPC9hdXRob3I+PGF1dGhvcj5BdXJvLCBLaXJzaTwvYXV0aG9yPjxh
dXRob3I+QXllcnMsIEtyaXN0aW48L2F1dGhvcj48YXV0aG9yPkJha3NoaSwgQW5kcmV3PC9hdXRo
b3I+PGF1dGhvcj5CZW4tQXZyYWhhbSwgRGFubnk8L2F1dGhvcj48YXV0aG9yPkJlcmdlciwgS2xh
dXM8L2F1dGhvcj48YXV0aG9yPkJlcmdtYW4sIEF2aXY8L2F1dGhvcj48YXV0aG9yPkJlcnRyYW0s
IExhcnM8L2F1dGhvcj48YXV0aG9yPkJpZWxhaywgTGF3cmVuY2UgRi48L2F1dGhvcj48YXV0aG9y
PkJqb3Juc2RvdHRpciwgR3lkYTwvYXV0aG9yPjxhdXRob3I+Qm9uZGVyLCBNYXJjIEphbjwvYXV0
aG9yPjxhdXRob3I+QnJvZXIsIExpbmRhPC9hdXRob3I+PGF1dGhvcj5CdWksIE1pbmg8L2F1dGhv
cj48YXV0aG9yPkJhcmJpZXJpLCBDYXRlcmluYTwvYXV0aG9yPjxhdXRob3I+Q2F2YWRpbm8sIEFs
YW5hPC9hdXRob3I+PGF1dGhvcj5DaGF2YXJybywgSm9yZ2UgRS48L2F1dGhvcj48YXV0aG9yPlR1
cm1hbiwgQ29uc3RhbmNlPC9hdXRob3I+PGF1dGhvcj5Db25jYXMsIE1hcmlhIFBpbmE8L2F1dGhv
cj48YXV0aG9yPkNvcmRlbGwsIEhlYXRoZXIgSi48L2F1dGhvcj48YXV0aG9yPkRhdmllcywgR2Fp
bDwvYXV0aG9yPjxhdXRob3I+RWliaWNoLCBQZXRlcjwvYXV0aG9yPjxhdXRob3I+RXJpa3Nzb24s
IE5pY2hvbGFzPC9hdXRob3I+PGF1dGhvcj5Fc2tvLCBUb251PC9hdXRob3I+PGF1dGhvcj5Fcmlr
c3NvbiwgSm9lbDwvYXV0aG9yPjxhdXRob3I+RmFsYWhpLCBGYWhpbWVoPC9hdXRob3I+PGF1dGhv
cj5GZWxpeCwgSmFuaW5lIEYuPC9hdXRob3I+PGF1dGhvcj5Gb250YW5hLCBNYXJrIEFsYW48L2F1
dGhvcj48YXV0aG9yPkZyYW5rZSwgTHVkZTwvYXV0aG9yPjxhdXRob3I+R2FuZGluLCBJbGFyaWE8
L2F1dGhvcj48YXV0aG9yPkdhc2tpbnMsIEF1ZHJleSBKLjwvYXV0aG9yPjxhdXRob3I+R2llZ2Vy
LCBDaHJpc3RpYW48L2F1dGhvcj48YXV0aG9yPkd1bmRlcnNvbiwgRXJpY2EgUC48L2F1dGhvcj48
YXV0aG9yPkd1bywgWGl1cWluZzwvYXV0aG9yPjxhdXRob3I+SGF5d2FyZCwgQ2Fyb2xpbmU8L2F1
dGhvcj48YXV0aG9yPkhlLCBDaHVueWFuPC9hdXRob3I+PGF1dGhvcj5Ib2ZlciwgRWRpdGg8L2F1
dGhvcj48YXV0aG9yPkh1YW5nLCBIb25neWFuPC9hdXRob3I+PGF1dGhvcj5Kb3NoaSwgUGV0ZXIg
Sy48L2F1dGhvcj48YXV0aG9yPkthbm9uaSwgU3RhdnJvdWxhPC9hdXRob3I+PGF1dGhvcj5LYXJs
c3NvbiwgUm9iZXJ0PC9hdXRob3I+PGF1dGhvcj5LaWVjaGwsIFN0ZWZhbjwvYXV0aG9yPjxhdXRo
b3I+S2lmbGV5LCBBbm5ldHRlPC9hdXRob3I+PGF1dGhvcj5LbHV0dGlnLCBBbGV4YW5kZXI8L2F1
dGhvcj48YXV0aG9yPktyYWZ0LCBQZXRlcjwvYXV0aG9yPjxhdXRob3I+TGFnb3UsIFZhc2lsaWtp
PC9hdXRob3I+PGF1dGhvcj5MZWNvZXVyLCBDZWNpbGU8L2F1dGhvcj48YXV0aG9yPkxhaHRpLCBK
YXJpPC9hdXRob3I+PGF1dGhvcj5MaS1HYW8sIFJ1aWZhbmc8L2F1dGhvcj48YXV0aG9yPkxpbmQs
IFBlbmVsb3BlIEEuPC9hdXRob3I+PGF1dGhvcj5MaXUsIFRpYW48L2F1dGhvcj48YXV0aG9yPk1h
a2FsaWMsIEVuZXM8L2F1dGhvcj48YXV0aG9yPk1hbWFzb3VsYSwgQ3J5c292YWxhbnRvPC9hdXRo
b3I+PGF1dGhvcj5NYXR0ZXNvbiwgTGluZHNheTwvYXV0aG9yPjxhdXRob3I+TWJhcmVrLCBIYW1k
aTwvYXV0aG9yPjxhdXRob3I+TWNBcmRsZSwgUGF0cmljayBGLjwvYXV0aG9yPjxhdXRob3I+TWNN
YWhvbiwgR2VvcmdlPC9hdXRob3I+PGF1dGhvcj5NZWRkZW5zLCBTLiBGbGV1ciBXLjwvYXV0aG9y
PjxhdXRob3I+TWloYWlsb3YsIEV2ZWxpbjwvYXV0aG9yPjxhdXRob3I+TWlsbGVyLCBNaWtlPC9h
dXRob3I+PGF1dGhvcj5NaXNzbWVyLCBTdGFjZXkgQS48L2F1dGhvcj48YXV0aG9yPk1vbm5lcmVh
dSwgQ2xhaXJlPC9hdXRob3I+PGF1dGhvcj52YW4gZGVyIE1vc3QsIFBldGVyIEouPC9hdXRob3I+
PGF1dGhvcj5NeWhyZSwgUm9ubnk8L2F1dGhvcj48YXV0aG9yPk5hbGxzLCBNaWtlIEEuPC9hdXRo
b3I+PGF1dGhvcj5OdXRpbGUsIFRlcmVzYTwvYXV0aG9yPjxhdXRob3I+S2FsYWZhdGksIElvYW5u
YSBQYW5hZ2lvdGE8L2F1dGhvcj48YXV0aG9yPlBvcmN1LCBFbGVvbm9yYTwvYXV0aG9yPjxhdXRo
b3I+UHJva29wZW5rbywgSW5nYTwvYXV0aG9yPjxhdXRob3I+UmFqYW4sIEt1bWFyIEIuPC9hdXRo
b3I+PGF1dGhvcj5SaWNoLUVkd2FyZHMsIEphbmV0PC9hdXRob3I+PGF1dGhvcj5SaWV0dmVsZCwg
Q29ybmVsaXVzIEEuPC9hdXRob3I+PGF1dGhvcj5Sb2Jpbm8sIEFudG9uaWV0dGE8L2F1dGhvcj48
YXV0aG9yPlJvc2UsIEx5bmRhIE0uPC9hdXRob3I+PGF1dGhvcj5SdWVlZGksIFJpY288L2F1dGhv
cj48YXV0aG9yPlJ5YW4sIEthdGhsZWVuIEEuPC9hdXRob3I+PGF1dGhvcj5TYWJhLCBZYXNhbWFu
PC9hdXRob3I+PGF1dGhvcj5TY2htaWR0LCBEYW5pZWw8L2F1dGhvcj48YXV0aG9yPlNtaXRoLCBK
ZW5uaWZlciBBLjwvYXV0aG9yPjxhdXRob3I+U3RvbGssIExpc2V0dGU8L2F1dGhvcj48YXV0aG9y
PlN0cmVldGVuLCBFbGl6YWJldGg8L2F1dGhvcj48YXV0aG9yPlRvbmplcywgQW5rZTwvYXV0aG9y
PjxhdXRob3I+VGhvcmxlaWZzc29uLCBHdWRtYXI8L2F1dGhvcj48YXV0aG9yPlVsaXZpLCBTaGVp
bGE8L2F1dGhvcj48YXV0aG9yPldlZGVub2phLCBKdWhvPC9hdXRob3I+PGF1dGhvcj5XZWxsbWFu
biwgSnVlcmdlbjwvYXV0aG9yPjxhdXRob3I+V2lsbGVpdCwgUGV0ZXI8L2F1dGhvcj48YXV0aG9y
PllhbywgSmllPC9hdXRob3I+PGF1dGhvcj5ZZW5nbywgTG9pYzwvYXV0aG9yPjxhdXRob3I+Wmhh
bywgSmluZyBIdWE8L2F1dGhvcj48YXV0aG9yPlpoYW8sIFdlaTwvYXV0aG9yPjxhdXRob3I+Wmhl
cm5ha292YSwgRGFyaWEgVi48L2F1dGhvcj48YXV0aG9yPkFtaW4sIE5hamFmPC9hdXRob3I+PGF1
dGhvcj5BbmRyZXdzLCBIb3dhcmQ8L2F1dGhvcj48YXV0aG9yPkJhbGthdSwgQmV2ZXJsZXk8L2F1
dGhvcj48YXV0aG9yPkJhcnppbGFpLCBOaXI8L2F1dGhvcj48YXV0aG9yPkJlcmdtYW5uLCBTdmVu
PC9hdXRob3I+PGF1dGhvcj5CaWlubywgR2luZXZyYTwvYXV0aG9yPjxhdXRob3I+QmlzZ2FhcmQs
IEhhbnM8L2F1dGhvcj48YXV0aG9yPkJvbm5lbHlra2UsIEtsYXVzPC9hdXRob3I+PGF1dGhvcj5C
b29tc21hLCBEb3JyZXQgSS48L2F1dGhvcj48YXV0aG9yPkJ1cmluZywgSnVsaWUgRS48L2F1dGhv
cj48YXV0aG9yPkNhbXBiZWxsLCBIYXJyeTwvYXV0aG9yPjxhdXRob3I+Q2FwcGVsbGFuaSwgU3Rl
ZmFuaWE8L2F1dGhvcj48YXV0aG9yPkNpdWxsbywgTWFyaW5hPC9hdXRob3I+PGF1dGhvcj5Db3gs
IFNpbW9uIFIuPC9hdXRob3I+PGF1dGhvcj5DdWNjYSwgRnJhbmNlc2NvPC9hdXRob3I+PGF1dGhv
cj5Ub25pb2xvLCBEYW5pZWxhPC9hdXRob3I+PGF1dGhvcj5EYXZleS1TbWl0aCwgR2VvcmdlPC9h
dXRob3I+PGF1dGhvcj5EZWFyeSwgSWFuIEouPC9hdXRob3I+PGF1dGhvcj5EZWRvdXNzaXMsIEdl
b3JnZTwvYXV0aG9yPjxhdXRob3I+RGVsb3VrYXMsIFBhbm9zPC9hdXRob3I+PGF1dGhvcj52YW4g
RHVpam4sIENvcm5lbGlhIE0uPC9hdXRob3I+PGF1dGhvcj5kZSBHZXVzLCBFY28gSi4gQy48L2F1
dGhvcj48YXV0aG9yPkVyaWtzc29uLCBKb2hhbiBHLjwvYXV0aG9yPjxhdXRob3I+RXZhbnMsIERl
bmlzIEEuPC9hdXRob3I+PGF1dGhvcj5GYXVsLCBKZXNzaWNhIEQuPC9hdXRob3I+PGF1dGhvcj5T
YWxhLCBDaW56aWEgRmVsaWNpdGE8L2F1dGhvcj48YXV0aG9yPkZyb2d1ZWwsIFBoaWxpcHBlPC9h
dXRob3I+PGF1dGhvcj5HYXNwYXJpbmksIFBhb2xvPC9hdXRob3I+PGF1dGhvcj5HaXJvdHRvLCBH
aW9yZ2lhPC9hdXRob3I+PGF1dGhvcj5HcmFiZSwgSGFucy1Kb3JnZW48L2F1dGhvcj48YXV0aG9y
PkdyZWlzZXIsIEthcmluIEhhbGluYTwvYXV0aG9yPjxhdXRob3I+R3JvZW5lbiwgUGF0cmljayBK
LiBGLjwvYXV0aG9yPjxhdXRob3I+ZGUgSGFhbiwgSHVnb2xpbmUgRy48L2F1dGhvcj48YXV0aG9y
PkhhZXJ0aW5nLCBKb2hhbm5lczwvYXV0aG9yPjxhdXRob3I+SGFycmlzLCBUYW1hcmEgQi48L2F1
dGhvcj48YXV0aG9yPkhlYXRoLCBBbmRyZXcgQy48L2F1dGhvcj48YXV0aG9yPkhlaWtraWxhLCBL
YXVrbzwvYXV0aG9yPjxhdXRob3I+SG9mbWFuLCBBbGJlcnQ8L2F1dGhvcj48YXV0aG9yPkhvbXV0
aCwgR2Vvcmc8L2F1dGhvcj48YXV0aG9yPkhvbGxpZGF5LCBFbGl6YWJldGggRy48L2F1dGhvcj48
YXV0aG9yPkhvcHBlciwgSm9objwvYXV0aG9yPjxhdXRob3I+SHlwcG9uZW4sIEVsaW5hPC9hdXRo
b3I+PGF1dGhvcj5KYWNvYnNzb24sIEJvPC9hdXRob3I+PGF1dGhvcj5KYWRkb2UsIFZpbmNlbnQg
Vy4gVi48L2F1dGhvcj48YXV0aG9yPkpvaGFubmVzc29uLCBNYWdudXM8L2F1dGhvcj48YXV0aG9y
Pkp1Z2Vzc3VyLCBBc3RhbmFuZDwvYXV0aG9yPjxhdXRob3I+S2Fob25lbiwgTWlrYTwvYXV0aG9y
PjxhdXRob3I+S2FqYW50aWUsIEVlcm88L2F1dGhvcj48YXV0aG9yPkthcmRpYSwgU2hhcm9uIEwu
IFIuPC9hdXRob3I+PGF1dGhvcj5LZWF2bmV5LCBCZXJuYXJkPC9hdXRob3I+PGF1dGhvcj5Lb2xj
aWMsIEl2YW5hPC9hdXRob3I+PGF1dGhvcj5Lb3BvbmVuLCBQYWl2aWtraTwvYXV0aG9yPjxhdXRo
b3I+S292YWNzLCBQZXRlcjwvYXV0aG9yPjxhdXRob3I+S3JvbmVuYmVyZywgRmxvcmlhbjwvYXV0
aG9yPjxhdXRob3I+S3V0YWxpaywgWm9sdGFuPC9hdXRob3I+PGF1dGhvcj5MYSBCaWFuY2EsIE1h
cnRpbmE8L2F1dGhvcj48YXV0aG9yPkxhY2hhbmNlLCBHZW5ldmlldmU8L2F1dGhvcj48YXV0aG9y
PklhY29ubywgV2lsbGlhbSBHLjwvYXV0aG9yPjxhdXRob3I+TGFpLCBTYW5kcmE8L2F1dGhvcj48
YXV0aG9yPkxlaHRpbWFraSwgVGVyaG88L2F1dGhvcj48YXV0aG9yPkxpZXdhbGQsIERhdmlkIEMu
PC9hdXRob3I+PGF1dGhvcj5MaWZlTGluZXMgQ29ob3J0LCBTdHVkeTwvYXV0aG9yPjxhdXRob3I+
TGluZGdyZW4sIENlY2lsaWEgTS48L2F1dGhvcj48YXV0aG9yPkxpdSwgWW9uZ21laTwvYXV0aG9y
PjxhdXRob3I+THViZW4sIFJvYmVydDwvYXV0aG9yPjxhdXRob3I+THVjaHQsIE1pY2hhZWw8L2F1
dGhvcj48YXV0aG9yPkx1b3RvLCBSaWl0dGE8L2F1dGhvcj48YXV0aG9yPk1hZ251cywgUGVyPC9h
dXRob3I+PGF1dGhvcj5NYWdudXNzb24sIFBhdHJpayBLLiBFLjwvYXV0aG9yPjxhdXRob3I+TWFy
dGluLCBOaWNob2xhcyBHLjwvYXV0aG9yPjxhdXRob3I+TWNHdWUsIE1hdHQ8L2F1dGhvcj48YXV0
aG9yPk1jUXVpbGxhbiwgUnV0aDwvYXV0aG9yPjxhdXRob3I+TWVkbGFuZCwgU2FyYWggRS48L2F1
dGhvcj48YXV0aG9yPk1laXNpbmdlciwgQ2hyaXN0YTwvYXV0aG9yPjxhdXRob3I+TWVsbHN0cm9t
LCBEYW48L2F1dGhvcj48YXV0aG9yPk1ldHNwYWx1LCBBbmRyZXM8L2F1dGhvcj48YXV0aG9yPlRy
YWdsaWEsIE1pY2hlbGE8L2F1dGhvcj48YXV0aG9yPk1pbGFuaSwgTGlsaTwvYXV0aG9yPjxhdXRo
b3I+TWl0Y2hlbGwsIFBhdWw8L2F1dGhvcj48YXV0aG9yPk1vbnRnb21lcnksIEdyYW50IFcuPC9h
dXRob3I+PGF1dGhvcj5Nb29rLUthbmFtb3JpLCBEZW5uaXM8L2F1dGhvcj48YXV0aG9yPmRlIE11
dHNlcnQsIFJlbmVlPC9hdXRob3I+PGF1dGhvcj5Ob2hyLCBFbGxlbiBBLjwvYXV0aG9yPjxhdXRo
b3I+T2hsc3NvbiwgQ2xhZXM8L2F1dGhvcj48YXV0aG9yPk9sc2VuLCBKb3JuPC9hdXRob3I+PGF1
dGhvcj5PbmcsIEtlbiBLLjwvYXV0aG9yPjxhdXRob3I+UGF0ZXJub3N0ZXIsIExhdmluaWE8L2F1
dGhvcj48YXV0aG9yPlBhdHRpZSwgQWxpc29uPC9hdXRob3I+PGF1dGhvcj5QZW5uaW54LCBCcmVu
ZGEgVy4gSi4gSC48L2F1dGhvcj48YXV0aG9yPlBlcm9sYSwgTWFya3VzPC9hdXRob3I+PGF1dGhv
cj5QZXlzZXIsIFBhdHJpY2lhIEEuPC9hdXRob3I+PGF1dGhvcj5QaXJhc3R1LCBNYXJpbzwvYXV0
aG9yPjxhdXRob3I+UG9sYXNlaywgT3pyZW48L2F1dGhvcj48YXV0aG9yPlBvd2VyLCBDaHJpczwv
YXV0aG9yPjxhdXRob3I+S2FwcmlvLCBKYWFra288L2F1dGhvcj48YXV0aG9yPlJhZmZlbCwgTGVz
bGllIEouPC9hdXRob3I+PGF1dGhvcj5SYWlra29uZW4sIEthdHJpPC9hdXRob3I+PGF1dGhvcj5S
YWl0YWthcmksIE9sbGk8L2F1dGhvcj48YXV0aG9yPlJpZGtlciwgUGF1bCBNLjwvYXV0aG9yPjxh
dXRob3I+UmluZywgU3VzYW4gTS48L2F1dGhvcj48YXV0aG9yPlJvbGwsIEthdGhyeW48L2F1dGhv
cj48YXV0aG9yPlJ1ZGFuLCBJZ29yPC9hdXRob3I+PGF1dGhvcj5SdWdnaWVybywgRGFuaWVsYTwv
YXV0aG9yPjxhdXRob3I+UnVqZXNjdSwgRGFuPC9hdXRob3I+PGF1dGhvcj5TYWxvbWFhLCBWZWlr
a288L2F1dGhvcj48YXV0aG9yPlNjaGxlc3NpbmdlciwgRGF2aWQ8L2F1dGhvcj48YXV0aG9yPlNj
aG1pZHQsIEhlbGVuYTwvYXV0aG9yPjxhdXRob3I+U2NobWlkdCwgUmVpbmhvbGQ8L2F1dGhvcj48
YXV0aG9yPlNjaHVwZiwgTmljb2xlPC9hdXRob3I+PGF1dGhvcj5TbWl0LCBKb2hhbm5lczwvYXV0
aG9yPjxhdXRob3I+U29yaWNlLCBSb3NzZWxsYTwvYXV0aG9yPjxhdXRob3I+U3BlY3RvciwgVGlt
IEQuPC9hdXRob3I+PGF1dGhvcj5TdGFyciwgSm9obiBNLjwvYXV0aG9yPjxhdXRob3I+U3RvY2ts
LCBEb3JpczwvYXV0aG9yPjxhdXRob3I+U3RyYXVjaCwgS29uc3RhbnRpbjwvYXV0aG9yPjxhdXRo
b3I+U3R1bXZvbGwsIE1pY2hhZWw8L2F1dGhvcj48YXV0aG9yPlN3ZXJ0eiwgTW9ycmlzIEEuPC9h
dXRob3I+PGF1dGhvcj5UaG9yc3RlaW5zZG90dGlyLCBVbm51cjwvYXV0aG9yPjxhdXRob3I+VGh1
cmlrLCBBLiBSb3k8L2F1dGhvcj48YXV0aG9yPlRpbXBzb24sIE5pY2hvbGFzIEouPC9hdXRob3I+
PGF1dGhvcj5UdW5nLCBKb3ljZSBZLjwvYXV0aG9yPjxhdXRob3I+VWl0dGVybGluZGVuLCBBbmRy
ZSBHLjwvYXV0aG9yPjxhdXRob3I+VmFjY2FyZ2l1LCBTaW1vbmE8L2F1dGhvcj48YXV0aG9yPlZp
aWthcmksIEpvcm1hPC9hdXRob3I+PGF1dGhvcj5WaXRhcnQsIFZlcm9uaXF1ZTwvYXV0aG9yPjxh
dXRob3I+Vm9semtlLCBIZW5yeTwvYXV0aG9yPjxhdXRob3I+Vm9sbGVud2VpZGVyLCBQZXRlcjwv
YXV0aG9yPjxhdXRob3I+VnVja292aWMsIERyYWdhbmE8L2F1dGhvcj48YXV0aG9yPldhYWdlLCBK
b2hhbm5lczwvYXV0aG9yPjxhdXRob3I+V2FnbmVyLCBHZXJ0IEcuPC9hdXRob3I+PGF1dGhvcj5X
YW5nLCBKaWUgSmluPC9hdXRob3I+PGF1dGhvcj5XYXJlaGFtLCBOaWNob2xhcyBKLjwvYXV0aG9y
PjxhdXRob3I+V2VpciwgRGF2aWQgUi48L2F1dGhvcj48YXV0aG9yPldpbGxlbXNlbiwgR29ubmVr
ZTwvYXV0aG9yPjxhdXRob3I+V2lsbGVpdCwgSm9oYW5uPC9hdXRob3I+PGF1dGhvcj5XcmlnaHQs
IEFsYW4gRi48L2F1dGhvcj48YXV0aG9yPlpvbmRlcnZhbiwgS3JpbmEgVC48L2F1dGhvcj48YXV0
aG9yPlN0ZWZhbnNzb24sIEthcmk8L2F1dGhvcj48YXV0aG9yPktydWVnZXIsIFJvYmVydCBGLjwv
YXV0aG9yPjxhdXRob3I+TGVlLCBKYW1lcyBKLjwvYXV0aG9yPjxhdXRob3I+QmVuamFtaW4sIERh
bmllbCBKLjwvYXV0aG9yPjxhdXRob3I+Q2VzYXJpbmksIERhdmlkPC9hdXRob3I+PGF1dGhvcj5L
b2VsbGluZ2VyLCBQaGlsaXBwIEQuPC9hdXRob3I+PGF1dGhvcj5kZW4gSG9lZCwgTWFyY2VsPC9h
dXRob3I+PGF1dGhvcj5TbmllZGVyLCBIYXJvbGQ8L2F1dGhvcj48YXV0aG9yPk1pbGxzLCBNZWxp
bmRhIEMuPC9hdXRob3I+PC9hdXRob3JzPjwvY29udHJpYnV0b3JzPjx0aXRsZXM+PHRpdGxlPkdl
bm9tZS13aWRlIGFuYWx5c2lzIGlkZW50aWZpZXMgMTIgbG9jaSBpbmZsdWVuY2luZyBodW1hbiBy
ZXByb2R1Y3RpdmUgYmVoYXZpb3I8L3RpdGxlPjxzZWNvbmRhcnktdGl0bGU+TmF0IEdlbmV0PC9z
ZWNvbmRhcnktdGl0bGU+PC90aXRsZXM+PHBlcmlvZGljYWw+PGZ1bGwtdGl0bGU+TmF0dXJlIEdl
bmV0aWNzPC9mdWxsLXRpdGxlPjxhYmJyLTE+TmF0LiBHZW5ldC48L2FiYnItMT48YWJici0yPk5h
dCBHZW5ldDwvYWJici0yPjwvcGVyaW9kaWNhbD48cGFnZXM+MTQ2Mi0xNDcyPC9wYWdlcz48dm9s
dW1lPjQ4PC92b2x1bWU+PG51bWJlcj4xMjwvbnVtYmVyPjxkYXRlcz48eWVhcj4yMDE2PC95ZWFy
PjxwdWItZGF0ZXM+PGRhdGU+MTIvL3ByaW50PC9kYXRlPjwvcHViLWRhdGVzPjwvZGF0ZXM+PHB1
Ymxpc2hlcj5OYXR1cmUgUHVibGlzaGluZyBHcm91cCwgYSBkaXZpc2lvbiBvZiBNYWNtaWxsYW4g
UHVibGlzaGVycyBMaW1pdGVkLiBBbGwgUmlnaHRzIFJlc2VydmVkLjwvcHVibGlzaGVyPjxpc2Ju
PjEwNjEtNDAzNjwvaXNibj48d29yay10eXBlPkFydGljbGU8L3dvcmstdHlwZT48dXJscz48cmVs
YXRlZC11cmxzPjx1cmw+aHR0cDovL2R4LmRvaS5vcmcvMTAuMTAzOC9uZy4zNjk4PC91cmw+PC9y
ZWxhdGVkLXVybHM+PC91cmxzPjxlbGVjdHJvbmljLXJlc291cmNlLW51bT4xMC4xMDM4L25nLjM2
OTgmI3hEO2h0dHA6Ly93d3cubmF0dXJlLmNvbS9uZy9qb3VybmFsL3Y0OC9uMTIvYWJzL25nLjM2
OTguaHRtbCNzdXBwbGVtZW50YXJ5LWluZm9ybWF0aW9uPC9lbGVjdHJvbmljLXJlc291cmNlLW51
bT48L3JlY29yZD48L0NpdGU+PENpdGU+PEF1dGhvcj5EYXk8L0F1dGhvcj48WWVhcj4yMDE2PC9Z
ZWFyPjxSZWNOdW0+Njk3PC9SZWNOdW0+PHJlY29yZD48cmVjLW51bWJlcj42OTc8L3JlYy1udW1i
ZXI+PGZvcmVpZ24ta2V5cz48a2V5IGFwcD0iRU4iIGRiLWlkPSI1cGF4OXgwMmxlMnhwcWV4eDVw
dnh3eHo5cmV6czBmd2ZzdjIiIHRpbWVzdGFtcD0iMTQ4NDU2MjMxNyI+Njk3PC9rZXk+PC9mb3Jl
aWduLWtleXM+PHJlZi10eXBlIG5hbWU9IkpvdXJuYWwgQXJ0aWNsZSI+MTc8L3JlZi10eXBlPjxj
b250cmlidXRvcnM+PGF1dGhvcnM+PGF1dGhvcj5EYXksIEZlbGl4IFIuPC9hdXRob3I+PGF1dGhv
cj5IZWxnYXNvbiwgSGFubmVzPC9hdXRob3I+PGF1dGhvcj5DaGFzbWFuLCBEYW5pZWwgSS48L2F1
dGhvcj48YXV0aG9yPlJvc2UsIEx5bmRhIE0uPC9hdXRob3I+PGF1dGhvcj5Mb2gsIFBvLVJ1PC9h
dXRob3I+PGF1dGhvcj5TY290dCwgUm9iZXJ0IEEuPC9hdXRob3I+PGF1dGhvcj5IZWxnYXNvbiwg
QWduYXI8L2F1dGhvcj48YXV0aG9yPktvbmcsIEF1Z3VzdGluZTwvYXV0aG9yPjxhdXRob3I+TWFz
c29uLCBHaXNsaTwvYXV0aG9yPjxhdXRob3I+TWFnbnVzc29uLCBPbGFmdXIgVGg8L2F1dGhvcj48
YXV0aG9yPkd1ZGJqYXJ0c3NvbiwgRGFuaWVsPC9hdXRob3I+PGF1dGhvcj5UaG9yc3RlaW5zZG90
dGlyLCBVbm51cjwvYXV0aG9yPjxhdXRob3I+QnVyaW5nLCBKdWxpZSBFLjwvYXV0aG9yPjxhdXRo
b3I+Umlka2VyLCBQYXVsIE0uPC9hdXRob3I+PGF1dGhvcj5TdWxlbSwgUGF0cmljazwvYXV0aG9y
PjxhdXRob3I+U3RlZmFuc3NvbiwgS2FyaTwvYXV0aG9yPjxhdXRob3I+T25nLCBLZW4gSy48L2F1
dGhvcj48YXV0aG9yPlBlcnJ5LCBKb2huIFIuIEIuPC9hdXRob3I+PC9hdXRob3JzPjwvY29udHJp
YnV0b3JzPjx0aXRsZXM+PHRpdGxlPlBoeXNpY2FsIGFuZCBuZXVyb2JlaGF2aW9yYWwgZGV0ZXJt
aW5hbnRzIG9mIHJlcHJvZHVjdGl2ZSBvbnNldCBhbmQgc3VjY2VzczwvdGl0bGU+PHNlY29uZGFy
eS10aXRsZT5OYXQgR2VuZXQ8L3NlY29uZGFyeS10aXRsZT48L3RpdGxlcz48cGVyaW9kaWNhbD48
ZnVsbC10aXRsZT5OYXR1cmUgR2VuZXRpY3M8L2Z1bGwtdGl0bGU+PGFiYnItMT5OYXQuIEdlbmV0
LjwvYWJici0xPjxhYmJyLTI+TmF0IEdlbmV0PC9hYmJyLTI+PC9wZXJpb2RpY2FsPjxwYWdlcz42
MTctNjIzPC9wYWdlcz48dm9sdW1lPjQ4PC92b2x1bWU+PG51bWJlcj42PC9udW1iZXI+PGRhdGVz
Pjx5ZWFyPjIwMTY8L3llYXI+PHB1Yi1kYXRlcz48ZGF0ZT4wNi8vcHJpbnQ8L2RhdGU+PC9wdWIt
ZGF0ZXM+PC9kYXRlcz48cHVibGlzaGVyPk5hdHVyZSBQdWJsaXNoaW5nIEdyb3VwLCBhIGRpdmlz
aW9uIG9mIE1hY21pbGxhbiBQdWJsaXNoZXJzIExpbWl0ZWQuIEFsbCBSaWdodHMgUmVzZXJ2ZWQu
PC9wdWJsaXNoZXI+PGlzYm4+MTA2MS00MDM2PC9pc2JuPjx3b3JrLXR5cGU+QXJ0aWNsZTwvd29y
ay10eXBlPjx1cmxzPjxyZWxhdGVkLXVybHM+PHVybD5odHRwOi8vZHguZG9pLm9yZy8xMC4xMDM4
L25nLjM1NTE8L3VybD48L3JlbGF0ZWQtdXJscz48L3VybHM+PGVsZWN0cm9uaWMtcmVzb3VyY2Ut
bnVtPjEwLjEwMzgvbmcuMzU1MSYjeEQ7aHR0cDovL3d3dy5uYXR1cmUuY29tL25nL2pvdXJuYWwv
djQ4L242L2Ficy9uZy4zNTUxLmh0bWwjc3VwcGxlbWVudGFyeS1pbmZvcm1hdGlvbjwvZWxlY3Ry
b25pYy1yZXNvdXJjZS1udW0+PC9yZWNvcmQ+PC9DaXRlPjwvRW5kTm90ZT5=
</w:fldData>
        </w:fldChar>
      </w:r>
      <w:r w:rsidR="00B0282D">
        <w:rPr>
          <w:rFonts w:ascii="Times New Roman" w:hAnsi="Times New Roman" w:cs="Times New Roman"/>
          <w:color w:val="000000" w:themeColor="text1"/>
        </w:rPr>
        <w:instrText xml:space="preserve"> ADDIN EN.CITE </w:instrText>
      </w:r>
      <w:r w:rsidR="00B0282D">
        <w:rPr>
          <w:rFonts w:ascii="Times New Roman" w:hAnsi="Times New Roman" w:cs="Times New Roman"/>
          <w:color w:val="000000" w:themeColor="text1"/>
        </w:rPr>
        <w:fldChar w:fldCharType="begin">
          <w:fldData xml:space="preserve">PEVuZE5vdGU+PENpdGU+PEF1dGhvcj5CYXJiYW48L0F1dGhvcj48WWVhcj4yMDE2PC9ZZWFyPjxS
ZWNOdW0+Njk2PC9SZWNOdW0+PERpc3BsYXlUZXh0PjxzdHlsZSBmYWNlPSJzdXBlcnNjcmlwdCI+
MTEsIDEyPC9zdHlsZT48L0Rpc3BsYXlUZXh0PjxyZWNvcmQ+PHJlYy1udW1iZXI+Njk2PC9yZWMt
bnVtYmVyPjxmb3JlaWduLWtleXM+PGtleSBhcHA9IkVOIiBkYi1pZD0iNXBheDl4MDJsZTJ4cHFl
eHg1cHZ4d3h6OXJlenMwZndmc3YyIiB0aW1lc3RhbXA9IjE0ODQ1NjIyMDciPjY5Njwva2V5Pjwv
Zm9yZWlnbi1rZXlzPjxyZWYtdHlwZSBuYW1lPSJKb3VybmFsIEFydGljbGUiPjE3PC9yZWYtdHlw
ZT48Y29udHJpYnV0b3JzPjxhdXRob3JzPjxhdXRob3I+QmFyYmFuLCBOaWNvbGE8L2F1dGhvcj48
YXV0aG9yPkphbnNlbiwgUmljazwvYXV0aG9yPjxhdXRob3I+ZGUgVmxhbWluZywgUm9uYWxkPC9h
dXRob3I+PGF1dGhvcj5WYWV6LCBBaG1hZDwvYXV0aG9yPjxhdXRob3I+TWFuZGVtYWtlcnMsIEpv
cm50IEouPC9hdXRob3I+PGF1dGhvcj5Ucm9wZiwgRmVsaXggQy48L2F1dGhvcj48YXV0aG9yPlNo
ZW4sIFhpYTwvYXV0aG9yPjxhdXRob3I+V2lsc29uLCBKYW1lcyBGLjwvYXV0aG9yPjxhdXRob3I+
Q2hhc21hbiwgRGFuaWVsIEkuPC9hdXRob3I+PGF1dGhvcj5Ob2x0ZSwgSWxqYSBNLjwvYXV0aG9y
PjxhdXRob3I+VHJhZ2FudGUsIFZpbmljaXVzPC9hdXRob3I+PGF1dGhvcj52YW4gZGVyIExhYW4s
IFNhbmRlciBXLjwvYXV0aG9yPjxhdXRob3I+UGVycnksIEpvaG4gUi4gQi48L2F1dGhvcj48YXV0
aG9yPktvbmcsIEF1Z3VzdGluZTwvYXV0aG9yPjxhdXRob3I+QmlvcyBDb25zb3J0aXVtPC9hdXRo
b3I+PGF1dGhvcj5BaGx1d2FsaWEsIFRhcnVudmVlciBTLjwvYXV0aG9yPjxhdXRob3I+QWxicmVj
aHQsIEV2YTwvYXV0aG9yPjxhdXRob3I+WWVyZ2VzLUFybXN0cm9uZywgTGF1cmE8L2F1dGhvcj48
YXV0aG9yPkF0em1vbiwgR2lsPC9hdXRob3I+PGF1dGhvcj5BdXJvLCBLaXJzaTwvYXV0aG9yPjxh
dXRob3I+QXllcnMsIEtyaXN0aW48L2F1dGhvcj48YXV0aG9yPkJha3NoaSwgQW5kcmV3PC9hdXRo
b3I+PGF1dGhvcj5CZW4tQXZyYWhhbSwgRGFubnk8L2F1dGhvcj48YXV0aG9yPkJlcmdlciwgS2xh
dXM8L2F1dGhvcj48YXV0aG9yPkJlcmdtYW4sIEF2aXY8L2F1dGhvcj48YXV0aG9yPkJlcnRyYW0s
IExhcnM8L2F1dGhvcj48YXV0aG9yPkJpZWxhaywgTGF3cmVuY2UgRi48L2F1dGhvcj48YXV0aG9y
PkJqb3Juc2RvdHRpciwgR3lkYTwvYXV0aG9yPjxhdXRob3I+Qm9uZGVyLCBNYXJjIEphbjwvYXV0
aG9yPjxhdXRob3I+QnJvZXIsIExpbmRhPC9hdXRob3I+PGF1dGhvcj5CdWksIE1pbmg8L2F1dGhv
cj48YXV0aG9yPkJhcmJpZXJpLCBDYXRlcmluYTwvYXV0aG9yPjxhdXRob3I+Q2F2YWRpbm8sIEFs
YW5hPC9hdXRob3I+PGF1dGhvcj5DaGF2YXJybywgSm9yZ2UgRS48L2F1dGhvcj48YXV0aG9yPlR1
cm1hbiwgQ29uc3RhbmNlPC9hdXRob3I+PGF1dGhvcj5Db25jYXMsIE1hcmlhIFBpbmE8L2F1dGhv
cj48YXV0aG9yPkNvcmRlbGwsIEhlYXRoZXIgSi48L2F1dGhvcj48YXV0aG9yPkRhdmllcywgR2Fp
bDwvYXV0aG9yPjxhdXRob3I+RWliaWNoLCBQZXRlcjwvYXV0aG9yPjxhdXRob3I+RXJpa3Nzb24s
IE5pY2hvbGFzPC9hdXRob3I+PGF1dGhvcj5Fc2tvLCBUb251PC9hdXRob3I+PGF1dGhvcj5Fcmlr
c3NvbiwgSm9lbDwvYXV0aG9yPjxhdXRob3I+RmFsYWhpLCBGYWhpbWVoPC9hdXRob3I+PGF1dGhv
cj5GZWxpeCwgSmFuaW5lIEYuPC9hdXRob3I+PGF1dGhvcj5Gb250YW5hLCBNYXJrIEFsYW48L2F1
dGhvcj48YXV0aG9yPkZyYW5rZSwgTHVkZTwvYXV0aG9yPjxhdXRob3I+R2FuZGluLCBJbGFyaWE8
L2F1dGhvcj48YXV0aG9yPkdhc2tpbnMsIEF1ZHJleSBKLjwvYXV0aG9yPjxhdXRob3I+R2llZ2Vy
LCBDaHJpc3RpYW48L2F1dGhvcj48YXV0aG9yPkd1bmRlcnNvbiwgRXJpY2EgUC48L2F1dGhvcj48
YXV0aG9yPkd1bywgWGl1cWluZzwvYXV0aG9yPjxhdXRob3I+SGF5d2FyZCwgQ2Fyb2xpbmU8L2F1
dGhvcj48YXV0aG9yPkhlLCBDaHVueWFuPC9hdXRob3I+PGF1dGhvcj5Ib2ZlciwgRWRpdGg8L2F1
dGhvcj48YXV0aG9yPkh1YW5nLCBIb25neWFuPC9hdXRob3I+PGF1dGhvcj5Kb3NoaSwgUGV0ZXIg
Sy48L2F1dGhvcj48YXV0aG9yPkthbm9uaSwgU3RhdnJvdWxhPC9hdXRob3I+PGF1dGhvcj5LYXJs
c3NvbiwgUm9iZXJ0PC9hdXRob3I+PGF1dGhvcj5LaWVjaGwsIFN0ZWZhbjwvYXV0aG9yPjxhdXRo
b3I+S2lmbGV5LCBBbm5ldHRlPC9hdXRob3I+PGF1dGhvcj5LbHV0dGlnLCBBbGV4YW5kZXI8L2F1
dGhvcj48YXV0aG9yPktyYWZ0LCBQZXRlcjwvYXV0aG9yPjxhdXRob3I+TGFnb3UsIFZhc2lsaWtp
PC9hdXRob3I+PGF1dGhvcj5MZWNvZXVyLCBDZWNpbGU8L2F1dGhvcj48YXV0aG9yPkxhaHRpLCBK
YXJpPC9hdXRob3I+PGF1dGhvcj5MaS1HYW8sIFJ1aWZhbmc8L2F1dGhvcj48YXV0aG9yPkxpbmQs
IFBlbmVsb3BlIEEuPC9hdXRob3I+PGF1dGhvcj5MaXUsIFRpYW48L2F1dGhvcj48YXV0aG9yPk1h
a2FsaWMsIEVuZXM8L2F1dGhvcj48YXV0aG9yPk1hbWFzb3VsYSwgQ3J5c292YWxhbnRvPC9hdXRo
b3I+PGF1dGhvcj5NYXR0ZXNvbiwgTGluZHNheTwvYXV0aG9yPjxhdXRob3I+TWJhcmVrLCBIYW1k
aTwvYXV0aG9yPjxhdXRob3I+TWNBcmRsZSwgUGF0cmljayBGLjwvYXV0aG9yPjxhdXRob3I+TWNN
YWhvbiwgR2VvcmdlPC9hdXRob3I+PGF1dGhvcj5NZWRkZW5zLCBTLiBGbGV1ciBXLjwvYXV0aG9y
PjxhdXRob3I+TWloYWlsb3YsIEV2ZWxpbjwvYXV0aG9yPjxhdXRob3I+TWlsbGVyLCBNaWtlPC9h
dXRob3I+PGF1dGhvcj5NaXNzbWVyLCBTdGFjZXkgQS48L2F1dGhvcj48YXV0aG9yPk1vbm5lcmVh
dSwgQ2xhaXJlPC9hdXRob3I+PGF1dGhvcj52YW4gZGVyIE1vc3QsIFBldGVyIEouPC9hdXRob3I+
PGF1dGhvcj5NeWhyZSwgUm9ubnk8L2F1dGhvcj48YXV0aG9yPk5hbGxzLCBNaWtlIEEuPC9hdXRo
b3I+PGF1dGhvcj5OdXRpbGUsIFRlcmVzYTwvYXV0aG9yPjxhdXRob3I+S2FsYWZhdGksIElvYW5u
YSBQYW5hZ2lvdGE8L2F1dGhvcj48YXV0aG9yPlBvcmN1LCBFbGVvbm9yYTwvYXV0aG9yPjxhdXRo
b3I+UHJva29wZW5rbywgSW5nYTwvYXV0aG9yPjxhdXRob3I+UmFqYW4sIEt1bWFyIEIuPC9hdXRo
b3I+PGF1dGhvcj5SaWNoLUVkd2FyZHMsIEphbmV0PC9hdXRob3I+PGF1dGhvcj5SaWV0dmVsZCwg
Q29ybmVsaXVzIEEuPC9hdXRob3I+PGF1dGhvcj5Sb2Jpbm8sIEFudG9uaWV0dGE8L2F1dGhvcj48
YXV0aG9yPlJvc2UsIEx5bmRhIE0uPC9hdXRob3I+PGF1dGhvcj5SdWVlZGksIFJpY288L2F1dGhv
cj48YXV0aG9yPlJ5YW4sIEthdGhsZWVuIEEuPC9hdXRob3I+PGF1dGhvcj5TYWJhLCBZYXNhbWFu
PC9hdXRob3I+PGF1dGhvcj5TY2htaWR0LCBEYW5pZWw8L2F1dGhvcj48YXV0aG9yPlNtaXRoLCBK
ZW5uaWZlciBBLjwvYXV0aG9yPjxhdXRob3I+U3RvbGssIExpc2V0dGU8L2F1dGhvcj48YXV0aG9y
PlN0cmVldGVuLCBFbGl6YWJldGg8L2F1dGhvcj48YXV0aG9yPlRvbmplcywgQW5rZTwvYXV0aG9y
PjxhdXRob3I+VGhvcmxlaWZzc29uLCBHdWRtYXI8L2F1dGhvcj48YXV0aG9yPlVsaXZpLCBTaGVp
bGE8L2F1dGhvcj48YXV0aG9yPldlZGVub2phLCBKdWhvPC9hdXRob3I+PGF1dGhvcj5XZWxsbWFu
biwgSnVlcmdlbjwvYXV0aG9yPjxhdXRob3I+V2lsbGVpdCwgUGV0ZXI8L2F1dGhvcj48YXV0aG9y
PllhbywgSmllPC9hdXRob3I+PGF1dGhvcj5ZZW5nbywgTG9pYzwvYXV0aG9yPjxhdXRob3I+Wmhh
bywgSmluZyBIdWE8L2F1dGhvcj48YXV0aG9yPlpoYW8sIFdlaTwvYXV0aG9yPjxhdXRob3I+Wmhl
cm5ha292YSwgRGFyaWEgVi48L2F1dGhvcj48YXV0aG9yPkFtaW4sIE5hamFmPC9hdXRob3I+PGF1
dGhvcj5BbmRyZXdzLCBIb3dhcmQ8L2F1dGhvcj48YXV0aG9yPkJhbGthdSwgQmV2ZXJsZXk8L2F1
dGhvcj48YXV0aG9yPkJhcnppbGFpLCBOaXI8L2F1dGhvcj48YXV0aG9yPkJlcmdtYW5uLCBTdmVu
PC9hdXRob3I+PGF1dGhvcj5CaWlubywgR2luZXZyYTwvYXV0aG9yPjxhdXRob3I+QmlzZ2FhcmQs
IEhhbnM8L2F1dGhvcj48YXV0aG9yPkJvbm5lbHlra2UsIEtsYXVzPC9hdXRob3I+PGF1dGhvcj5C
b29tc21hLCBEb3JyZXQgSS48L2F1dGhvcj48YXV0aG9yPkJ1cmluZywgSnVsaWUgRS48L2F1dGhv
cj48YXV0aG9yPkNhbXBiZWxsLCBIYXJyeTwvYXV0aG9yPjxhdXRob3I+Q2FwcGVsbGFuaSwgU3Rl
ZmFuaWE8L2F1dGhvcj48YXV0aG9yPkNpdWxsbywgTWFyaW5hPC9hdXRob3I+PGF1dGhvcj5Db3gs
IFNpbW9uIFIuPC9hdXRob3I+PGF1dGhvcj5DdWNjYSwgRnJhbmNlc2NvPC9hdXRob3I+PGF1dGhv
cj5Ub25pb2xvLCBEYW5pZWxhPC9hdXRob3I+PGF1dGhvcj5EYXZleS1TbWl0aCwgR2VvcmdlPC9h
dXRob3I+PGF1dGhvcj5EZWFyeSwgSWFuIEouPC9hdXRob3I+PGF1dGhvcj5EZWRvdXNzaXMsIEdl
b3JnZTwvYXV0aG9yPjxhdXRob3I+RGVsb3VrYXMsIFBhbm9zPC9hdXRob3I+PGF1dGhvcj52YW4g
RHVpam4sIENvcm5lbGlhIE0uPC9hdXRob3I+PGF1dGhvcj5kZSBHZXVzLCBFY28gSi4gQy48L2F1
dGhvcj48YXV0aG9yPkVyaWtzc29uLCBKb2hhbiBHLjwvYXV0aG9yPjxhdXRob3I+RXZhbnMsIERl
bmlzIEEuPC9hdXRob3I+PGF1dGhvcj5GYXVsLCBKZXNzaWNhIEQuPC9hdXRob3I+PGF1dGhvcj5T
YWxhLCBDaW56aWEgRmVsaWNpdGE8L2F1dGhvcj48YXV0aG9yPkZyb2d1ZWwsIFBoaWxpcHBlPC9h
dXRob3I+PGF1dGhvcj5HYXNwYXJpbmksIFBhb2xvPC9hdXRob3I+PGF1dGhvcj5HaXJvdHRvLCBH
aW9yZ2lhPC9hdXRob3I+PGF1dGhvcj5HcmFiZSwgSGFucy1Kb3JnZW48L2F1dGhvcj48YXV0aG9y
PkdyZWlzZXIsIEthcmluIEhhbGluYTwvYXV0aG9yPjxhdXRob3I+R3JvZW5lbiwgUGF0cmljayBK
LiBGLjwvYXV0aG9yPjxhdXRob3I+ZGUgSGFhbiwgSHVnb2xpbmUgRy48L2F1dGhvcj48YXV0aG9y
PkhhZXJ0aW5nLCBKb2hhbm5lczwvYXV0aG9yPjxhdXRob3I+SGFycmlzLCBUYW1hcmEgQi48L2F1
dGhvcj48YXV0aG9yPkhlYXRoLCBBbmRyZXcgQy48L2F1dGhvcj48YXV0aG9yPkhlaWtraWxhLCBL
YXVrbzwvYXV0aG9yPjxhdXRob3I+SG9mbWFuLCBBbGJlcnQ8L2F1dGhvcj48YXV0aG9yPkhvbXV0
aCwgR2Vvcmc8L2F1dGhvcj48YXV0aG9yPkhvbGxpZGF5LCBFbGl6YWJldGggRy48L2F1dGhvcj48
YXV0aG9yPkhvcHBlciwgSm9objwvYXV0aG9yPjxhdXRob3I+SHlwcG9uZW4sIEVsaW5hPC9hdXRo
b3I+PGF1dGhvcj5KYWNvYnNzb24sIEJvPC9hdXRob3I+PGF1dGhvcj5KYWRkb2UsIFZpbmNlbnQg
Vy4gVi48L2F1dGhvcj48YXV0aG9yPkpvaGFubmVzc29uLCBNYWdudXM8L2F1dGhvcj48YXV0aG9y
Pkp1Z2Vzc3VyLCBBc3RhbmFuZDwvYXV0aG9yPjxhdXRob3I+S2Fob25lbiwgTWlrYTwvYXV0aG9y
PjxhdXRob3I+S2FqYW50aWUsIEVlcm88L2F1dGhvcj48YXV0aG9yPkthcmRpYSwgU2hhcm9uIEwu
IFIuPC9hdXRob3I+PGF1dGhvcj5LZWF2bmV5LCBCZXJuYXJkPC9hdXRob3I+PGF1dGhvcj5Lb2xj
aWMsIEl2YW5hPC9hdXRob3I+PGF1dGhvcj5Lb3BvbmVuLCBQYWl2aWtraTwvYXV0aG9yPjxhdXRo
b3I+S292YWNzLCBQZXRlcjwvYXV0aG9yPjxhdXRob3I+S3JvbmVuYmVyZywgRmxvcmlhbjwvYXV0
aG9yPjxhdXRob3I+S3V0YWxpaywgWm9sdGFuPC9hdXRob3I+PGF1dGhvcj5MYSBCaWFuY2EsIE1h
cnRpbmE8L2F1dGhvcj48YXV0aG9yPkxhY2hhbmNlLCBHZW5ldmlldmU8L2F1dGhvcj48YXV0aG9y
PklhY29ubywgV2lsbGlhbSBHLjwvYXV0aG9yPjxhdXRob3I+TGFpLCBTYW5kcmE8L2F1dGhvcj48
YXV0aG9yPkxlaHRpbWFraSwgVGVyaG88L2F1dGhvcj48YXV0aG9yPkxpZXdhbGQsIERhdmlkIEMu
PC9hdXRob3I+PGF1dGhvcj5MaWZlTGluZXMgQ29ob3J0LCBTdHVkeTwvYXV0aG9yPjxhdXRob3I+
TGluZGdyZW4sIENlY2lsaWEgTS48L2F1dGhvcj48YXV0aG9yPkxpdSwgWW9uZ21laTwvYXV0aG9y
PjxhdXRob3I+THViZW4sIFJvYmVydDwvYXV0aG9yPjxhdXRob3I+THVjaHQsIE1pY2hhZWw8L2F1
dGhvcj48YXV0aG9yPkx1b3RvLCBSaWl0dGE8L2F1dGhvcj48YXV0aG9yPk1hZ251cywgUGVyPC9h
dXRob3I+PGF1dGhvcj5NYWdudXNzb24sIFBhdHJpayBLLiBFLjwvYXV0aG9yPjxhdXRob3I+TWFy
dGluLCBOaWNob2xhcyBHLjwvYXV0aG9yPjxhdXRob3I+TWNHdWUsIE1hdHQ8L2F1dGhvcj48YXV0
aG9yPk1jUXVpbGxhbiwgUnV0aDwvYXV0aG9yPjxhdXRob3I+TWVkbGFuZCwgU2FyYWggRS48L2F1
dGhvcj48YXV0aG9yPk1laXNpbmdlciwgQ2hyaXN0YTwvYXV0aG9yPjxhdXRob3I+TWVsbHN0cm9t
LCBEYW48L2F1dGhvcj48YXV0aG9yPk1ldHNwYWx1LCBBbmRyZXM8L2F1dGhvcj48YXV0aG9yPlRy
YWdsaWEsIE1pY2hlbGE8L2F1dGhvcj48YXV0aG9yPk1pbGFuaSwgTGlsaTwvYXV0aG9yPjxhdXRo
b3I+TWl0Y2hlbGwsIFBhdWw8L2F1dGhvcj48YXV0aG9yPk1vbnRnb21lcnksIEdyYW50IFcuPC9h
dXRob3I+PGF1dGhvcj5Nb29rLUthbmFtb3JpLCBEZW5uaXM8L2F1dGhvcj48YXV0aG9yPmRlIE11
dHNlcnQsIFJlbmVlPC9hdXRob3I+PGF1dGhvcj5Ob2hyLCBFbGxlbiBBLjwvYXV0aG9yPjxhdXRo
b3I+T2hsc3NvbiwgQ2xhZXM8L2F1dGhvcj48YXV0aG9yPk9sc2VuLCBKb3JuPC9hdXRob3I+PGF1
dGhvcj5PbmcsIEtlbiBLLjwvYXV0aG9yPjxhdXRob3I+UGF0ZXJub3N0ZXIsIExhdmluaWE8L2F1
dGhvcj48YXV0aG9yPlBhdHRpZSwgQWxpc29uPC9hdXRob3I+PGF1dGhvcj5QZW5uaW54LCBCcmVu
ZGEgVy4gSi4gSC48L2F1dGhvcj48YXV0aG9yPlBlcm9sYSwgTWFya3VzPC9hdXRob3I+PGF1dGhv
cj5QZXlzZXIsIFBhdHJpY2lhIEEuPC9hdXRob3I+PGF1dGhvcj5QaXJhc3R1LCBNYXJpbzwvYXV0
aG9yPjxhdXRob3I+UG9sYXNlaywgT3pyZW48L2F1dGhvcj48YXV0aG9yPlBvd2VyLCBDaHJpczwv
YXV0aG9yPjxhdXRob3I+S2FwcmlvLCBKYWFra288L2F1dGhvcj48YXV0aG9yPlJhZmZlbCwgTGVz
bGllIEouPC9hdXRob3I+PGF1dGhvcj5SYWlra29uZW4sIEthdHJpPC9hdXRob3I+PGF1dGhvcj5S
YWl0YWthcmksIE9sbGk8L2F1dGhvcj48YXV0aG9yPlJpZGtlciwgUGF1bCBNLjwvYXV0aG9yPjxh
dXRob3I+UmluZywgU3VzYW4gTS48L2F1dGhvcj48YXV0aG9yPlJvbGwsIEthdGhyeW48L2F1dGhv
cj48YXV0aG9yPlJ1ZGFuLCBJZ29yPC9hdXRob3I+PGF1dGhvcj5SdWdnaWVybywgRGFuaWVsYTwv
YXV0aG9yPjxhdXRob3I+UnVqZXNjdSwgRGFuPC9hdXRob3I+PGF1dGhvcj5TYWxvbWFhLCBWZWlr
a288L2F1dGhvcj48YXV0aG9yPlNjaGxlc3NpbmdlciwgRGF2aWQ8L2F1dGhvcj48YXV0aG9yPlNj
aG1pZHQsIEhlbGVuYTwvYXV0aG9yPjxhdXRob3I+U2NobWlkdCwgUmVpbmhvbGQ8L2F1dGhvcj48
YXV0aG9yPlNjaHVwZiwgTmljb2xlPC9hdXRob3I+PGF1dGhvcj5TbWl0LCBKb2hhbm5lczwvYXV0
aG9yPjxhdXRob3I+U29yaWNlLCBSb3NzZWxsYTwvYXV0aG9yPjxhdXRob3I+U3BlY3RvciwgVGlt
IEQuPC9hdXRob3I+PGF1dGhvcj5TdGFyciwgSm9obiBNLjwvYXV0aG9yPjxhdXRob3I+U3RvY2ts
LCBEb3JpczwvYXV0aG9yPjxhdXRob3I+U3RyYXVjaCwgS29uc3RhbnRpbjwvYXV0aG9yPjxhdXRo
b3I+U3R1bXZvbGwsIE1pY2hhZWw8L2F1dGhvcj48YXV0aG9yPlN3ZXJ0eiwgTW9ycmlzIEEuPC9h
dXRob3I+PGF1dGhvcj5UaG9yc3RlaW5zZG90dGlyLCBVbm51cjwvYXV0aG9yPjxhdXRob3I+VGh1
cmlrLCBBLiBSb3k8L2F1dGhvcj48YXV0aG9yPlRpbXBzb24sIE5pY2hvbGFzIEouPC9hdXRob3I+
PGF1dGhvcj5UdW5nLCBKb3ljZSBZLjwvYXV0aG9yPjxhdXRob3I+VWl0dGVybGluZGVuLCBBbmRy
ZSBHLjwvYXV0aG9yPjxhdXRob3I+VmFjY2FyZ2l1LCBTaW1vbmE8L2F1dGhvcj48YXV0aG9yPlZp
aWthcmksIEpvcm1hPC9hdXRob3I+PGF1dGhvcj5WaXRhcnQsIFZlcm9uaXF1ZTwvYXV0aG9yPjxh
dXRob3I+Vm9semtlLCBIZW5yeTwvYXV0aG9yPjxhdXRob3I+Vm9sbGVud2VpZGVyLCBQZXRlcjwv
YXV0aG9yPjxhdXRob3I+VnVja292aWMsIERyYWdhbmE8L2F1dGhvcj48YXV0aG9yPldhYWdlLCBK
b2hhbm5lczwvYXV0aG9yPjxhdXRob3I+V2FnbmVyLCBHZXJ0IEcuPC9hdXRob3I+PGF1dGhvcj5X
YW5nLCBKaWUgSmluPC9hdXRob3I+PGF1dGhvcj5XYXJlaGFtLCBOaWNob2xhcyBKLjwvYXV0aG9y
PjxhdXRob3I+V2VpciwgRGF2aWQgUi48L2F1dGhvcj48YXV0aG9yPldpbGxlbXNlbiwgR29ubmVr
ZTwvYXV0aG9yPjxhdXRob3I+V2lsbGVpdCwgSm9oYW5uPC9hdXRob3I+PGF1dGhvcj5XcmlnaHQs
IEFsYW4gRi48L2F1dGhvcj48YXV0aG9yPlpvbmRlcnZhbiwgS3JpbmEgVC48L2F1dGhvcj48YXV0
aG9yPlN0ZWZhbnNzb24sIEthcmk8L2F1dGhvcj48YXV0aG9yPktydWVnZXIsIFJvYmVydCBGLjwv
YXV0aG9yPjxhdXRob3I+TGVlLCBKYW1lcyBKLjwvYXV0aG9yPjxhdXRob3I+QmVuamFtaW4sIERh
bmllbCBKLjwvYXV0aG9yPjxhdXRob3I+Q2VzYXJpbmksIERhdmlkPC9hdXRob3I+PGF1dGhvcj5L
b2VsbGluZ2VyLCBQaGlsaXBwIEQuPC9hdXRob3I+PGF1dGhvcj5kZW4gSG9lZCwgTWFyY2VsPC9h
dXRob3I+PGF1dGhvcj5TbmllZGVyLCBIYXJvbGQ8L2F1dGhvcj48YXV0aG9yPk1pbGxzLCBNZWxp
bmRhIEMuPC9hdXRob3I+PC9hdXRob3JzPjwvY29udHJpYnV0b3JzPjx0aXRsZXM+PHRpdGxlPkdl
bm9tZS13aWRlIGFuYWx5c2lzIGlkZW50aWZpZXMgMTIgbG9jaSBpbmZsdWVuY2luZyBodW1hbiBy
ZXByb2R1Y3RpdmUgYmVoYXZpb3I8L3RpdGxlPjxzZWNvbmRhcnktdGl0bGU+TmF0IEdlbmV0PC9z
ZWNvbmRhcnktdGl0bGU+PC90aXRsZXM+PHBlcmlvZGljYWw+PGZ1bGwtdGl0bGU+TmF0dXJlIEdl
bmV0aWNzPC9mdWxsLXRpdGxlPjxhYmJyLTE+TmF0LiBHZW5ldC48L2FiYnItMT48YWJici0yPk5h
dCBHZW5ldDwvYWJici0yPjwvcGVyaW9kaWNhbD48cGFnZXM+MTQ2Mi0xNDcyPC9wYWdlcz48dm9s
dW1lPjQ4PC92b2x1bWU+PG51bWJlcj4xMjwvbnVtYmVyPjxkYXRlcz48eWVhcj4yMDE2PC95ZWFy
PjxwdWItZGF0ZXM+PGRhdGU+MTIvL3ByaW50PC9kYXRlPjwvcHViLWRhdGVzPjwvZGF0ZXM+PHB1
Ymxpc2hlcj5OYXR1cmUgUHVibGlzaGluZyBHcm91cCwgYSBkaXZpc2lvbiBvZiBNYWNtaWxsYW4g
UHVibGlzaGVycyBMaW1pdGVkLiBBbGwgUmlnaHRzIFJlc2VydmVkLjwvcHVibGlzaGVyPjxpc2Ju
PjEwNjEtNDAzNjwvaXNibj48d29yay10eXBlPkFydGljbGU8L3dvcmstdHlwZT48dXJscz48cmVs
YXRlZC11cmxzPjx1cmw+aHR0cDovL2R4LmRvaS5vcmcvMTAuMTAzOC9uZy4zNjk4PC91cmw+PC9y
ZWxhdGVkLXVybHM+PC91cmxzPjxlbGVjdHJvbmljLXJlc291cmNlLW51bT4xMC4xMDM4L25nLjM2
OTgmI3hEO2h0dHA6Ly93d3cubmF0dXJlLmNvbS9uZy9qb3VybmFsL3Y0OC9uMTIvYWJzL25nLjM2
OTguaHRtbCNzdXBwbGVtZW50YXJ5LWluZm9ybWF0aW9uPC9lbGVjdHJvbmljLXJlc291cmNlLW51
bT48L3JlY29yZD48L0NpdGU+PENpdGU+PEF1dGhvcj5EYXk8L0F1dGhvcj48WWVhcj4yMDE2PC9Z
ZWFyPjxSZWNOdW0+Njk3PC9SZWNOdW0+PHJlY29yZD48cmVjLW51bWJlcj42OTc8L3JlYy1udW1i
ZXI+PGZvcmVpZ24ta2V5cz48a2V5IGFwcD0iRU4iIGRiLWlkPSI1cGF4OXgwMmxlMnhwcWV4eDVw
dnh3eHo5cmV6czBmd2ZzdjIiIHRpbWVzdGFtcD0iMTQ4NDU2MjMxNyI+Njk3PC9rZXk+PC9mb3Jl
aWduLWtleXM+PHJlZi10eXBlIG5hbWU9IkpvdXJuYWwgQXJ0aWNsZSI+MTc8L3JlZi10eXBlPjxj
b250cmlidXRvcnM+PGF1dGhvcnM+PGF1dGhvcj5EYXksIEZlbGl4IFIuPC9hdXRob3I+PGF1dGhv
cj5IZWxnYXNvbiwgSGFubmVzPC9hdXRob3I+PGF1dGhvcj5DaGFzbWFuLCBEYW5pZWwgSS48L2F1
dGhvcj48YXV0aG9yPlJvc2UsIEx5bmRhIE0uPC9hdXRob3I+PGF1dGhvcj5Mb2gsIFBvLVJ1PC9h
dXRob3I+PGF1dGhvcj5TY290dCwgUm9iZXJ0IEEuPC9hdXRob3I+PGF1dGhvcj5IZWxnYXNvbiwg
QWduYXI8L2F1dGhvcj48YXV0aG9yPktvbmcsIEF1Z3VzdGluZTwvYXV0aG9yPjxhdXRob3I+TWFz
c29uLCBHaXNsaTwvYXV0aG9yPjxhdXRob3I+TWFnbnVzc29uLCBPbGFmdXIgVGg8L2F1dGhvcj48
YXV0aG9yPkd1ZGJqYXJ0c3NvbiwgRGFuaWVsPC9hdXRob3I+PGF1dGhvcj5UaG9yc3RlaW5zZG90
dGlyLCBVbm51cjwvYXV0aG9yPjxhdXRob3I+QnVyaW5nLCBKdWxpZSBFLjwvYXV0aG9yPjxhdXRo
b3I+Umlka2VyLCBQYXVsIE0uPC9hdXRob3I+PGF1dGhvcj5TdWxlbSwgUGF0cmljazwvYXV0aG9y
PjxhdXRob3I+U3RlZmFuc3NvbiwgS2FyaTwvYXV0aG9yPjxhdXRob3I+T25nLCBLZW4gSy48L2F1
dGhvcj48YXV0aG9yPlBlcnJ5LCBKb2huIFIuIEIuPC9hdXRob3I+PC9hdXRob3JzPjwvY29udHJp
YnV0b3JzPjx0aXRsZXM+PHRpdGxlPlBoeXNpY2FsIGFuZCBuZXVyb2JlaGF2aW9yYWwgZGV0ZXJt
aW5hbnRzIG9mIHJlcHJvZHVjdGl2ZSBvbnNldCBhbmQgc3VjY2VzczwvdGl0bGU+PHNlY29uZGFy
eS10aXRsZT5OYXQgR2VuZXQ8L3NlY29uZGFyeS10aXRsZT48L3RpdGxlcz48cGVyaW9kaWNhbD48
ZnVsbC10aXRsZT5OYXR1cmUgR2VuZXRpY3M8L2Z1bGwtdGl0bGU+PGFiYnItMT5OYXQuIEdlbmV0
LjwvYWJici0xPjxhYmJyLTI+TmF0IEdlbmV0PC9hYmJyLTI+PC9wZXJpb2RpY2FsPjxwYWdlcz42
MTctNjIzPC9wYWdlcz48dm9sdW1lPjQ4PC92b2x1bWU+PG51bWJlcj42PC9udW1iZXI+PGRhdGVz
Pjx5ZWFyPjIwMTY8L3llYXI+PHB1Yi1kYXRlcz48ZGF0ZT4wNi8vcHJpbnQ8L2RhdGU+PC9wdWIt
ZGF0ZXM+PC9kYXRlcz48cHVibGlzaGVyPk5hdHVyZSBQdWJsaXNoaW5nIEdyb3VwLCBhIGRpdmlz
aW9uIG9mIE1hY21pbGxhbiBQdWJsaXNoZXJzIExpbWl0ZWQuIEFsbCBSaWdodHMgUmVzZXJ2ZWQu
PC9wdWJsaXNoZXI+PGlzYm4+MTA2MS00MDM2PC9pc2JuPjx3b3JrLXR5cGU+QXJ0aWNsZTwvd29y
ay10eXBlPjx1cmxzPjxyZWxhdGVkLXVybHM+PHVybD5odHRwOi8vZHguZG9pLm9yZy8xMC4xMDM4
L25nLjM1NTE8L3VybD48L3JlbGF0ZWQtdXJscz48L3VybHM+PGVsZWN0cm9uaWMtcmVzb3VyY2Ut
bnVtPjEwLjEwMzgvbmcuMzU1MSYjeEQ7aHR0cDovL3d3dy5uYXR1cmUuY29tL25nL2pvdXJuYWwv
djQ4L242L2Ficy9uZy4zNTUxLmh0bWwjc3VwcGxlbWVudGFyeS1pbmZvcm1hdGlvbjwvZWxlY3Ry
b25pYy1yZXNvdXJjZS1udW0+PC9yZWNvcmQ+PC9DaXRlPjwvRW5kTm90ZT5=
</w:fldData>
        </w:fldChar>
      </w:r>
      <w:r w:rsidR="00B0282D">
        <w:rPr>
          <w:rFonts w:ascii="Times New Roman" w:hAnsi="Times New Roman" w:cs="Times New Roman"/>
          <w:color w:val="000000" w:themeColor="text1"/>
        </w:rPr>
        <w:instrText xml:space="preserve"> ADDIN EN.CITE.DATA </w:instrText>
      </w:r>
      <w:r w:rsidR="00B0282D">
        <w:rPr>
          <w:rFonts w:ascii="Times New Roman" w:hAnsi="Times New Roman" w:cs="Times New Roman"/>
          <w:color w:val="000000" w:themeColor="text1"/>
        </w:rPr>
      </w:r>
      <w:r w:rsidR="00B0282D">
        <w:rPr>
          <w:rFonts w:ascii="Times New Roman" w:hAnsi="Times New Roman" w:cs="Times New Roman"/>
          <w:color w:val="000000" w:themeColor="text1"/>
        </w:rPr>
        <w:fldChar w:fldCharType="end"/>
      </w:r>
      <w:r w:rsidR="00EC7339">
        <w:rPr>
          <w:rFonts w:ascii="Times New Roman" w:hAnsi="Times New Roman" w:cs="Times New Roman"/>
          <w:color w:val="000000" w:themeColor="text1"/>
        </w:rPr>
      </w:r>
      <w:r w:rsidR="00EC7339">
        <w:rPr>
          <w:rFonts w:ascii="Times New Roman" w:hAnsi="Times New Roman" w:cs="Times New Roman"/>
          <w:color w:val="000000" w:themeColor="text1"/>
        </w:rPr>
        <w:fldChar w:fldCharType="separate"/>
      </w:r>
      <w:hyperlink w:anchor="_ENREF_11" w:tooltip="Barban, 2016 #696" w:history="1">
        <w:r w:rsidR="00DC22D7" w:rsidRPr="00B0282D">
          <w:rPr>
            <w:rFonts w:ascii="Times New Roman" w:hAnsi="Times New Roman" w:cs="Times New Roman"/>
            <w:noProof/>
            <w:color w:val="000000" w:themeColor="text1"/>
            <w:vertAlign w:val="superscript"/>
          </w:rPr>
          <w:t>11</w:t>
        </w:r>
      </w:hyperlink>
      <w:r w:rsidR="00B0282D" w:rsidRPr="00B0282D">
        <w:rPr>
          <w:rFonts w:ascii="Times New Roman" w:hAnsi="Times New Roman" w:cs="Times New Roman"/>
          <w:noProof/>
          <w:color w:val="000000" w:themeColor="text1"/>
          <w:vertAlign w:val="superscript"/>
        </w:rPr>
        <w:t xml:space="preserve">, </w:t>
      </w:r>
      <w:hyperlink w:anchor="_ENREF_12" w:tooltip="Day, 2016 #697" w:history="1">
        <w:r w:rsidR="00DC22D7" w:rsidRPr="00B0282D">
          <w:rPr>
            <w:rFonts w:ascii="Times New Roman" w:hAnsi="Times New Roman" w:cs="Times New Roman"/>
            <w:noProof/>
            <w:color w:val="000000" w:themeColor="text1"/>
            <w:vertAlign w:val="superscript"/>
          </w:rPr>
          <w:t>12</w:t>
        </w:r>
      </w:hyperlink>
      <w:r w:rsidR="00EC7339">
        <w:rPr>
          <w:rFonts w:ascii="Times New Roman" w:hAnsi="Times New Roman" w:cs="Times New Roman"/>
          <w:color w:val="000000" w:themeColor="text1"/>
        </w:rPr>
        <w:fldChar w:fldCharType="end"/>
      </w:r>
      <w:r w:rsidR="001B3087" w:rsidRPr="00EF04E7">
        <w:rPr>
          <w:rFonts w:ascii="Times New Roman" w:hAnsi="Times New Roman" w:cs="Times New Roman"/>
          <w:color w:val="000000" w:themeColor="text1"/>
        </w:rPr>
        <w:t xml:space="preserve"> </w:t>
      </w:r>
      <w:r w:rsidR="001428B3">
        <w:rPr>
          <w:rFonts w:ascii="Times New Roman" w:hAnsi="Times New Roman" w:cs="Times New Roman"/>
          <w:color w:val="000000" w:themeColor="text1"/>
        </w:rPr>
        <w:t xml:space="preserve">and </w:t>
      </w:r>
      <w:r w:rsidR="001B3087" w:rsidRPr="00EF04E7">
        <w:rPr>
          <w:rFonts w:ascii="Times New Roman" w:hAnsi="Times New Roman" w:cs="Times New Roman"/>
          <w:color w:val="000000" w:themeColor="text1"/>
        </w:rPr>
        <w:t>higher social status</w:t>
      </w:r>
      <w:r w:rsidR="000644CE">
        <w:rPr>
          <w:rFonts w:ascii="Times New Roman" w:hAnsi="Times New Roman" w:cs="Times New Roman"/>
          <w:color w:val="000000" w:themeColor="text1"/>
        </w:rPr>
        <w:t>,</w:t>
      </w:r>
      <w:hyperlink w:anchor="_ENREF_13" w:tooltip="Deary, 2007 #191"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&lt;EndNote&gt;&lt;Cite&gt;&lt;Author&gt;Deary&lt;/Author&gt;&lt;Year&gt;2007&lt;/Year&gt;&lt;RecNum&gt;191&lt;/RecNum&gt;&lt;DisplayText&gt;&lt;style face="superscript"&gt;13&lt;/style&gt;&lt;/DisplayText&gt;&lt;record&gt;&lt;rec-number&gt;191&lt;/rec-number&gt;&lt;foreign-keys&gt;&lt;key app="EN" db-id="5pax9x02le2xpqexx5pvxwxz9rezs0fwfsv2" timestamp="0"&gt;191&lt;/key&gt;&lt;/foreign-keys&gt;&lt;ref-type name="Journal Article"&gt;17&lt;/ref-type&gt;&lt;contributors&gt;&lt;authors&gt;&lt;author&gt;Deary, I. J.&lt;/author&gt;&lt;author&gt;Strand, S.&lt;/author&gt;&lt;author&gt;Smith, P.&lt;/author&gt;&lt;author&gt;Fernandes, C.&lt;/author&gt;&lt;/authors&gt;&lt;/contributors&gt;&lt;titles&gt;&lt;title&gt; Intelligence and educational achievement.&lt;/title&gt;&lt;secondary-title&gt;Intelligence&lt;/secondary-title&gt;&lt;/titles&gt;&lt;periodical&gt;&lt;full-title&gt;Intelligence&lt;/full-title&gt;&lt;/periodical&gt;&lt;pages&gt;13-21&lt;/pages&gt;&lt;volume&gt;35&lt;/volume&gt;&lt;number&gt;1&lt;/number&gt;&lt;dates&gt;&lt;year&gt;2007&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13</w:t>
        </w:r>
        <w:r w:rsidR="00DC22D7">
          <w:rPr>
            <w:rFonts w:ascii="Times New Roman" w:hAnsi="Times New Roman" w:cs="Times New Roman"/>
            <w:color w:val="000000" w:themeColor="text1"/>
          </w:rPr>
          <w:fldChar w:fldCharType="end"/>
        </w:r>
      </w:hyperlink>
      <w:r w:rsidR="001B3087" w:rsidRPr="00EF04E7">
        <w:rPr>
          <w:rFonts w:ascii="Times New Roman" w:hAnsi="Times New Roman" w:cs="Times New Roman"/>
          <w:color w:val="000000" w:themeColor="text1"/>
        </w:rPr>
        <w:t xml:space="preserve"> as well as mental and physical disease</w:t>
      </w:r>
      <w:r w:rsidR="001428B3">
        <w:rPr>
          <w:rFonts w:ascii="Times New Roman" w:hAnsi="Times New Roman" w:cs="Times New Roman"/>
          <w:color w:val="000000" w:themeColor="text1"/>
        </w:rPr>
        <w:t>.</w:t>
      </w:r>
      <w:hyperlink w:anchor="_ENREF_6" w:tooltip="Deary, 2012 #12"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&lt;EndNote&gt;&lt;Cite&gt;&lt;Author&gt;Deary&lt;/Author&gt;&lt;Year&gt;2012&lt;/Year&gt;&lt;RecNum&gt;12&lt;/RecNum&gt;&lt;DisplayText&gt;&lt;style face="superscript"&gt;6&lt;/style&gt;&lt;/DisplayText&gt;&lt;record&gt;&lt;rec-number&gt;12&lt;/rec-number&gt;&lt;foreign-keys&gt;&lt;key app="EN" db-id="5pax9x02le2xpqexx5pvxwxz9rezs0fwfsv2" timestamp="0"&gt;12&lt;/key&gt;&lt;/foreign-keys&gt;&lt;ref-type name="Journal Article"&gt;17&lt;/ref-type&gt;&lt;contributors&gt;&lt;authors&gt;&lt;author&gt;Deary, I. J.&lt;/author&gt;&lt;/authors&gt;&lt;/contributors&gt;&lt;auth-address&gt;Centre for Cognitive Ageing and Cognitive Epidemiology, Department of Psychology, University of Edinburgh, United Kingdom. i.deary@ed.ac.uk&lt;/auth-address&gt;&lt;titles&gt;&lt;title&gt;Intelligence&lt;/title&gt;&lt;secondary-title&gt;Annual Review of Psychology&lt;/secondary-title&gt;&lt;alt-title&gt;Annual review of psychology&lt;/alt-title&gt;&lt;/titles&gt;&lt;periodical&gt;&lt;full-title&gt;Annual Review of Psychology&lt;/full-title&gt;&lt;abbr-1&gt;Annu. Rev. Psychol.&lt;/abbr-1&gt;&lt;/periodical&gt;&lt;alt-periodical&gt;&lt;full-title&gt;Annual Review of Psychology&lt;/full-title&gt;&lt;abbr-1&gt;Annu. Rev. Psychol.&lt;/abbr-1&gt;&lt;/alt-periodical&gt;&lt;pages&gt;453-82&lt;/pages&gt;&lt;volume&gt;63&lt;/volume&gt;&lt;dates&gt;&lt;year&gt;2012&lt;/year&gt;&lt;/dates&gt;&lt;accession-num&gt;21943169&lt;/accession-num&gt;&lt;urls&gt;&lt;related-urls&gt;&lt;url&gt;http://www.ncbi.nlm.nih.gov/pubmed/21943169&lt;/url&gt;&lt;/related-urls&gt;&lt;/urls&gt;&lt;language&gt;eng&lt;/language&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6</w:t>
        </w:r>
        <w:r w:rsidR="00DC22D7">
          <w:rPr>
            <w:rFonts w:ascii="Times New Roman" w:hAnsi="Times New Roman" w:cs="Times New Roman"/>
            <w:color w:val="000000" w:themeColor="text1"/>
          </w:rPr>
          <w:fldChar w:fldCharType="end"/>
        </w:r>
      </w:hyperlink>
      <w:r w:rsidR="001B3087" w:rsidRPr="00EF04E7">
        <w:rPr>
          <w:rFonts w:ascii="Times New Roman" w:hAnsi="Times New Roman" w:cs="Times New Roman"/>
          <w:color w:val="000000" w:themeColor="text1"/>
        </w:rPr>
        <w:t xml:space="preserve"> </w:t>
      </w:r>
      <w:r w:rsidR="001428B3">
        <w:rPr>
          <w:rFonts w:ascii="Times New Roman" w:hAnsi="Times New Roman" w:cs="Times New Roman"/>
          <w:color w:val="000000" w:themeColor="text1"/>
        </w:rPr>
        <w:t xml:space="preserve">General intelligence </w:t>
      </w:r>
      <w:r w:rsidR="001B3087" w:rsidRPr="00EF04E7">
        <w:rPr>
          <w:rFonts w:ascii="Times New Roman" w:hAnsi="Times New Roman" w:cs="Times New Roman"/>
          <w:color w:val="000000" w:themeColor="text1"/>
        </w:rPr>
        <w:t>is associated with developmental stability</w:t>
      </w:r>
      <w:r w:rsidR="000644CE">
        <w:rPr>
          <w:rFonts w:ascii="Times New Roman" w:hAnsi="Times New Roman" w:cs="Times New Roman"/>
          <w:color w:val="000000" w:themeColor="text1"/>
        </w:rPr>
        <w:t>,</w:t>
      </w:r>
      <w:r w:rsidR="00EC7339">
        <w:rPr>
          <w:rFonts w:ascii="Times New Roman" w:hAnsi="Times New Roman" w:cs="Times New Roman"/>
          <w:color w:val="000000" w:themeColor="text1"/>
        </w:rPr>
        <w:fldChar w:fldCharType="begin"/>
      </w:r>
      <w:r w:rsidR="00B0282D">
        <w:rPr>
          <w:rFonts w:ascii="Times New Roman" w:hAnsi="Times New Roman" w:cs="Times New Roman"/>
          <w:color w:val="000000" w:themeColor="text1"/>
        </w:rPr>
        <w:instrText xml:space="preserve"> ADDIN EN.CITE &lt;EndNote&gt;&lt;Cite&gt;&lt;Author&gt;Banks&lt;/Author&gt;&lt;Year&gt;2010&lt;/Year&gt;&lt;RecNum&gt;248&lt;/RecNum&gt;&lt;DisplayText&gt;&lt;style face="superscript"&gt;14, 15&lt;/style&gt;&lt;/DisplayText&gt;&lt;record&gt;&lt;rec-number&gt;248&lt;/rec-number&gt;&lt;foreign-keys&gt;&lt;key app="EN" db-id="5pax9x02le2xpqexx5pvxwxz9rezs0fwfsv2" timestamp="0"&gt;248&lt;/key&gt;&lt;/foreign-keys&gt;&lt;ref-type name="Journal Article"&gt;17&lt;/ref-type&gt;&lt;contributors&gt;&lt;authors&gt;&lt;author&gt;Banks, G. C.&lt;/author&gt;&lt;author&gt;Batchelor, J. H.&lt;/author&gt;&lt;author&gt;McDaniel, M. A.&lt;/author&gt;&lt;/authors&gt;&lt;/contributors&gt;&lt;titles&gt;&lt;title&gt;Smarter people are (a bit) more symmetrical: A meta-analysis of the relationship between intelligence and fluctuating asymmetry.&lt;/title&gt;&lt;secondary-title&gt;Intelligence&lt;/secondary-title&gt;&lt;/titles&gt;&lt;periodical&gt;&lt;full-title&gt;Intelligence&lt;/full-title&gt;&lt;/periodical&gt;&lt;pages&gt;393-401&lt;/pages&gt;&lt;volume&gt;38&lt;/volume&gt;&lt;number&gt;4&lt;/number&gt;&lt;dates&gt;&lt;year&gt;2010&lt;/year&gt;&lt;/dates&gt;&lt;urls&gt;&lt;/urls&gt;&lt;/record&gt;&lt;/Cite&gt;&lt;Cite&gt;&lt;Author&gt;Van Dongen&lt;/Author&gt;&lt;Year&gt;2011&lt;/Year&gt;&lt;RecNum&gt;622&lt;/RecNum&gt;&lt;record&gt;&lt;rec-number&gt;622&lt;/rec-number&gt;&lt;foreign-keys&gt;&lt;key app="EN" db-id="5pax9x02le2xpqexx5pvxwxz9rezs0fwfsv2" timestamp="1464620560"&gt;622&lt;/key&gt;&lt;/foreign-keys&gt;&lt;ref-type name="Journal Article"&gt;17&lt;/ref-type&gt;&lt;contributors&gt;&lt;authors&gt;&lt;author&gt;Van Dongen, Stefan&lt;/author&gt;&lt;author&gt;Gangestad, Steven W&lt;/author&gt;&lt;/authors&gt;&lt;/contributors&gt;&lt;titles&gt;&lt;title&gt;Human fluctuating asymmetry in relation to health and quality: a meta-analysis&lt;/title&gt;&lt;secondary-title&gt;Evolution and Human behavior&lt;/secondary-title&gt;&lt;/titles&gt;&lt;periodical&gt;&lt;full-title&gt;Evolution and Human behavior&lt;/full-title&gt;&lt;/periodical&gt;&lt;pages&gt;380-398&lt;/pages&gt;&lt;volume&gt;32&lt;/volume&gt;&lt;number&gt;6&lt;/number&gt;&lt;dates&gt;&lt;year&gt;2011&lt;/year&gt;&lt;/dates&gt;&lt;isbn&gt;1090-5138&lt;/isbn&gt;&lt;urls&gt;&lt;/urls&gt;&lt;/record&gt;&lt;/Cite&gt;&lt;/EndNote&gt;</w:instrText>
      </w:r>
      <w:r w:rsidR="00EC7339">
        <w:rPr>
          <w:rFonts w:ascii="Times New Roman" w:hAnsi="Times New Roman" w:cs="Times New Roman"/>
          <w:color w:val="000000" w:themeColor="text1"/>
        </w:rPr>
        <w:fldChar w:fldCharType="separate"/>
      </w:r>
      <w:hyperlink w:anchor="_ENREF_14" w:tooltip="Banks, 2010 #248" w:history="1">
        <w:r w:rsidR="00DC22D7" w:rsidRPr="00B0282D">
          <w:rPr>
            <w:rFonts w:ascii="Times New Roman" w:hAnsi="Times New Roman" w:cs="Times New Roman"/>
            <w:noProof/>
            <w:color w:val="000000" w:themeColor="text1"/>
            <w:vertAlign w:val="superscript"/>
          </w:rPr>
          <w:t>14</w:t>
        </w:r>
      </w:hyperlink>
      <w:r w:rsidR="00B0282D" w:rsidRPr="00B0282D">
        <w:rPr>
          <w:rFonts w:ascii="Times New Roman" w:hAnsi="Times New Roman" w:cs="Times New Roman"/>
          <w:noProof/>
          <w:color w:val="000000" w:themeColor="text1"/>
          <w:vertAlign w:val="superscript"/>
        </w:rPr>
        <w:t xml:space="preserve">, </w:t>
      </w:r>
      <w:hyperlink w:anchor="_ENREF_15" w:tooltip="Van Dongen, 2011 #622" w:history="1">
        <w:r w:rsidR="00DC22D7" w:rsidRPr="00B0282D">
          <w:rPr>
            <w:rFonts w:ascii="Times New Roman" w:hAnsi="Times New Roman" w:cs="Times New Roman"/>
            <w:noProof/>
            <w:color w:val="000000" w:themeColor="text1"/>
            <w:vertAlign w:val="superscript"/>
          </w:rPr>
          <w:t>15</w:t>
        </w:r>
      </w:hyperlink>
      <w:r w:rsidR="00EC7339">
        <w:rPr>
          <w:rFonts w:ascii="Times New Roman" w:hAnsi="Times New Roman" w:cs="Times New Roman"/>
          <w:color w:val="000000" w:themeColor="text1"/>
        </w:rPr>
        <w:fldChar w:fldCharType="end"/>
      </w:r>
      <w:r w:rsidR="001B3087" w:rsidRPr="00EF04E7">
        <w:rPr>
          <w:rFonts w:ascii="Times New Roman" w:hAnsi="Times New Roman" w:cs="Times New Roman"/>
          <w:color w:val="000000" w:themeColor="text1"/>
        </w:rPr>
        <w:t xml:space="preserve"> suggesting that </w:t>
      </w:r>
      <w:r w:rsidR="001428B3">
        <w:rPr>
          <w:rFonts w:ascii="Times New Roman" w:hAnsi="Times New Roman" w:cs="Times New Roman"/>
          <w:color w:val="000000" w:themeColor="text1"/>
        </w:rPr>
        <w:t>it</w:t>
      </w:r>
      <w:r w:rsidR="001B3087" w:rsidRPr="00EF04E7">
        <w:rPr>
          <w:rFonts w:ascii="Times New Roman" w:hAnsi="Times New Roman" w:cs="Times New Roman"/>
          <w:color w:val="000000" w:themeColor="text1"/>
        </w:rPr>
        <w:t xml:space="preserve"> is not selectively neutral.</w:t>
      </w:r>
    </w:p>
    <w:p w14:paraId="5DA41C2A" w14:textId="3F8C02B1" w:rsidR="00FB3FCD" w:rsidRPr="00EF04E7" w:rsidRDefault="00FB3FCD" w:rsidP="00FB3FCD">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As </w:t>
      </w:r>
      <w:r w:rsidR="00D47CAF">
        <w:rPr>
          <w:rFonts w:ascii="Times New Roman" w:hAnsi="Times New Roman" w:cs="Times New Roman"/>
          <w:color w:val="000000" w:themeColor="text1"/>
        </w:rPr>
        <w:t xml:space="preserve">directional </w:t>
      </w:r>
      <w:r w:rsidRPr="00EF04E7">
        <w:rPr>
          <w:rFonts w:ascii="Times New Roman" w:hAnsi="Times New Roman" w:cs="Times New Roman"/>
          <w:color w:val="000000" w:themeColor="text1"/>
        </w:rPr>
        <w:t xml:space="preserve">selective pressure on a trait is expected to deplete its genetic variation, </w:t>
      </w:r>
      <w:r w:rsidR="00C65ABC" w:rsidRPr="00EF04E7">
        <w:rPr>
          <w:rFonts w:ascii="Times New Roman" w:hAnsi="Times New Roman" w:cs="Times New Roman"/>
          <w:color w:val="000000" w:themeColor="text1"/>
        </w:rPr>
        <w:t>the existence of such robust heritability findings seems paradoxical when evolutionary theory is considered</w:t>
      </w:r>
      <w:r w:rsidR="000644CE">
        <w:rPr>
          <w:rFonts w:ascii="Times New Roman" w:hAnsi="Times New Roman" w:cs="Times New Roman"/>
          <w:color w:val="000000" w:themeColor="text1"/>
        </w:rPr>
        <w:t>.</w:t>
      </w:r>
      <w:hyperlink w:anchor="_ENREF_16" w:tooltip="Penke, 2007 #359"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&lt;EndNote&gt;&lt;Cite&gt;&lt;Author&gt;Penke&lt;/Author&gt;&lt;Year&gt;2007&lt;/Year&gt;&lt;RecNum&gt;359&lt;/RecNum&gt;&lt;DisplayText&gt;&lt;style face="superscript"&gt;16&lt;/style&gt;&lt;/DisplayText&gt;&lt;record&gt;&lt;rec-number&gt;359&lt;/rec-number&gt;&lt;foreign-keys&gt;&lt;key app="EN" db-id="5pax9x02le2xpqexx5pvxwxz9rezs0fwfsv2" timestamp="0"&gt;359&lt;/key&gt;&lt;/foreign-keys&gt;&lt;ref-type name="Journal Article"&gt;17&lt;/ref-type&gt;&lt;contributors&gt;&lt;authors&gt;&lt;author&gt;Penke, L.&lt;/author&gt;&lt;author&gt;Denissen, J. J.&lt;/author&gt;&lt;author&gt;Miller, G. F.&lt;/author&gt;&lt;/authors&gt;&lt;/contributors&gt;&lt;titles&gt;&lt;title&gt;The evolutionary genetics of personality&lt;/title&gt;&lt;secondary-title&gt;European Journal of Personality&lt;/secondary-title&gt;&lt;/titles&gt;&lt;periodical&gt;&lt;full-title&gt;European Journal of Personality&lt;/full-title&gt;&lt;/periodical&gt;&lt;pages&gt;549-587&lt;/pages&gt;&lt;volume&gt;21&lt;/volume&gt;&lt;number&gt;5&lt;/number&gt;&lt;dates&gt;&lt;year&gt;2007&lt;/year&gt;&lt;/dates&gt;&lt;urls&gt;&lt;/urls&gt;&lt;/record&gt;&lt;/Cite&gt;&lt;/EndNote&gt;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16</w:t>
        </w:r>
        <w:r w:rsidR="00DC22D7">
          <w:rPr>
            <w:rFonts w:ascii="Times New Roman" w:hAnsi="Times New Roman" w:cs="Times New Roman"/>
            <w:color w:val="000000" w:themeColor="text1"/>
          </w:rPr>
          <w:fldChar w:fldCharType="end"/>
        </w:r>
      </w:hyperlink>
      <w:r w:rsidRPr="00EF04E7">
        <w:rPr>
          <w:rFonts w:ascii="Times New Roman" w:hAnsi="Times New Roman" w:cs="Times New Roman"/>
          <w:color w:val="000000" w:themeColor="text1"/>
        </w:rPr>
        <w:t xml:space="preserve"> However, mutation-selection balance provides an explanation of how genetic variation can be maintained for quantitative traits that are under directional selective pressure. Mutation-selection balance describes instances where mutations that are deleterious to the phenotype occur within a population at the same rate that they are removed through the effects of selective pressure. Due to the removal of variants with deleterious effects on the phenotype, the existence of common </w:t>
      </w:r>
      <w:r w:rsidRPr="00EF04E7">
        <w:rPr>
          <w:rFonts w:ascii="Times New Roman" w:hAnsi="Times New Roman" w:cs="Times New Roman"/>
          <w:color w:val="000000" w:themeColor="text1"/>
        </w:rPr>
        <w:lastRenderedPageBreak/>
        <w:t xml:space="preserve">variants </w:t>
      </w:r>
      <w:r w:rsidR="0045129B">
        <w:rPr>
          <w:rFonts w:ascii="Times New Roman" w:hAnsi="Times New Roman" w:cs="Times New Roman"/>
          <w:color w:val="000000" w:themeColor="text1"/>
        </w:rPr>
        <w:t>with</w:t>
      </w:r>
      <w:r w:rsidR="0045129B"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medium to large effect</w:t>
      </w:r>
      <w:r w:rsidR="0045129B">
        <w:rPr>
          <w:rFonts w:ascii="Times New Roman" w:hAnsi="Times New Roman" w:cs="Times New Roman"/>
          <w:color w:val="000000" w:themeColor="text1"/>
        </w:rPr>
        <w:t>s</w:t>
      </w:r>
      <w:r w:rsidRPr="00EF04E7">
        <w:rPr>
          <w:rFonts w:ascii="Times New Roman" w:hAnsi="Times New Roman" w:cs="Times New Roman"/>
          <w:color w:val="000000" w:themeColor="text1"/>
        </w:rPr>
        <w:t xml:space="preserve"> is not expected under mutation-selection balance. This is consistent with the current findings from large GWAS on cognitive phenotypes, including general intelligence</w:t>
      </w:r>
      <w:r w:rsidRPr="00EF04E7" w:rsidDel="00D44492">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and education, where common SNPs </w:t>
      </w:r>
      <w:r w:rsidR="00D31E2A" w:rsidRPr="00EF04E7">
        <w:rPr>
          <w:rFonts w:ascii="Times New Roman" w:hAnsi="Times New Roman" w:cs="Times New Roman"/>
          <w:color w:val="000000" w:themeColor="text1"/>
        </w:rPr>
        <w:t xml:space="preserve">collectively </w:t>
      </w:r>
      <w:r w:rsidRPr="00EF04E7">
        <w:rPr>
          <w:rFonts w:ascii="Times New Roman" w:hAnsi="Times New Roman" w:cs="Times New Roman"/>
          <w:color w:val="000000" w:themeColor="text1"/>
        </w:rPr>
        <w:t xml:space="preserve">explain a substantial proportion of phenotypic variance, but the individual effect size of </w:t>
      </w:r>
      <w:r w:rsidR="00EF04E7">
        <w:rPr>
          <w:rFonts w:ascii="Times New Roman" w:hAnsi="Times New Roman" w:cs="Times New Roman"/>
          <w:color w:val="000000" w:themeColor="text1"/>
        </w:rPr>
        <w:t>each</w:t>
      </w:r>
      <w:r w:rsidR="00EF04E7"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genome-wide significant SNP </w:t>
      </w:r>
      <w:r w:rsidR="001B3087">
        <w:rPr>
          <w:rFonts w:ascii="Times New Roman" w:hAnsi="Times New Roman" w:cs="Times New Roman"/>
          <w:color w:val="000000" w:themeColor="text1"/>
        </w:rPr>
        <w:t xml:space="preserve">discovered so far </w:t>
      </w:r>
      <w:r w:rsidR="00EF04E7">
        <w:rPr>
          <w:rFonts w:ascii="Times New Roman" w:hAnsi="Times New Roman" w:cs="Times New Roman"/>
          <w:color w:val="000000" w:themeColor="text1"/>
        </w:rPr>
        <w:t>is</w:t>
      </w:r>
      <w:r w:rsidR="00EF04E7"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around 0.</w:t>
      </w:r>
      <w:r w:rsidR="00173C1D">
        <w:rPr>
          <w:rFonts w:ascii="Times New Roman" w:hAnsi="Times New Roman" w:cs="Times New Roman"/>
          <w:color w:val="000000" w:themeColor="text1"/>
        </w:rPr>
        <w:t>0</w:t>
      </w:r>
      <w:r w:rsidRPr="00EF04E7">
        <w:rPr>
          <w:rFonts w:ascii="Times New Roman" w:hAnsi="Times New Roman" w:cs="Times New Roman"/>
          <w:color w:val="000000" w:themeColor="text1"/>
        </w:rPr>
        <w:t>2%</w:t>
      </w:r>
      <w:r w:rsidR="000644CE">
        <w:rPr>
          <w:rFonts w:ascii="Times New Roman" w:hAnsi="Times New Roman" w:cs="Times New Roman"/>
          <w:color w:val="000000" w:themeColor="text1"/>
        </w:rPr>
        <w:t>.</w:t>
      </w:r>
      <w:r w:rsidR="00EC7339">
        <w:rPr>
          <w:rFonts w:ascii="Times New Roman" w:hAnsi="Times New Roman" w:cs="Times New Roman"/>
          <w:color w:val="000000" w:themeColor="text1"/>
        </w:rPr>
        <w:fldChar w:fldCharType="begin">
          <w:fldData xml:space="preserve">PEVuZE5vdGU+PENpdGU+PEF1dGhvcj5EYXZpZXM8L0F1dGhvcj48WWVhcj4yMDE1PC9ZZWFyPjxS
ZWNOdW0+Mzg2PC9SZWNOdW0+PERpc3BsYXlUZXh0PjxzdHlsZSBmYWNlPSJzdXBlcnNjcmlwdCI+
MTcsIDE4PC9zdHlsZT48L0Rpc3BsYXlUZXh0PjxyZWNvcmQ+PHJlYy1udW1iZXI+Mzg2PC9yZWMt
bnVtYmVyPjxmb3JlaWduLWtleXM+PGtleSBhcHA9IkVOIiBkYi1pZD0iNXBheDl4MDJsZTJ4cHFl
eHg1cHZ4d3h6OXJlenMwZndmc3YyIiB0aW1lc3RhbXA9IjE0MjMyMzQ1OTgiPjM4Njwva2V5Pjwv
Zm9yZWlnbi1rZXlzPjxyZWYtdHlwZSBuYW1lPSJKb3VybmFsIEFydGljbGUiPjE3PC9yZWYtdHlw
ZT48Y29udHJpYnV0b3JzPjxhdXRob3JzPjxhdXRob3I+RGF2aWVzLCBHLjwvYXV0aG9yPjxhdXRo
b3I+QXJtc3Ryb25nLCBOLjwvYXV0aG9yPjxhdXRob3I+QmlzLCBKLiBDLjwvYXV0aG9yPjxhdXRo
b3I+QnJlc3NsZXIsIEouPC9hdXRob3I+PGF1dGhvcj5DaG91cmFraSwgVi48L2F1dGhvcj48YXV0
aG9yPkdpZGRhbHVydSwgUy48L2F1dGhvcj48YXV0aG9yPiAuLi4gJmFtcDssPC9hdXRob3I+PGF1
dGhvcj5EZWFyeSwgSSAuSi48L2F1dGhvcj48L2F1dGhvcnM+PC9jb250cmlidXRvcnM+PHRpdGxl
cz48dGl0bGU+R2VuZXRpYyBjb250cmlidXRpb25zIHRvIHZhcmlhdGlvbiBpbiBnZW5lcmFsIGNv
Z25pdGl2ZSBmdW5jdGlvbjogYSBtZXRhLWFuYWx5c2lzIG9mIGdlbm9tZS13aWRlIGFzc29jaWF0
aW9uIHN0dWRpZXMgaW4gdGhlIENIQVJHRSBjb25zb3J0aXVtIChOID0gNTMgOTQ5KTwvdGl0bGU+
PHNlY29uZGFyeS10aXRsZT5Nb2xlY3VsYXIgUHN5Y2hpYXRyeTwvc2Vjb25kYXJ5LXRpdGxlPjwv
dGl0bGVzPjxwZXJpb2RpY2FsPjxmdWxsLXRpdGxlPk1vbGVjdWxhciBQc3ljaGlhdHJ5PC9mdWxs
LXRpdGxlPjxhYmJyLTE+TW9sLiBQc3ljaGlhdHJ5PC9hYmJyLTE+PGFiYnItMj5Nb2wgUHN5Y2hp
YXRyeTwvYWJici0yPjwvcGVyaW9kaWNhbD48cGFnZXM+MTgzLTE5MjwvcGFnZXM+PHZvbHVtZT4y
MDwvdm9sdW1lPjxudW1iZXI+MjwvbnVtYmVyPjxkYXRlcz48eWVhcj4yMDE1PC95ZWFyPjwvZGF0
ZXM+PHVybHM+PC91cmxzPjwvcmVjb3JkPjwvQ2l0ZT48Q2l0ZT48QXV0aG9yPk9rYmF5PC9BdXRo
b3I+PFllYXI+MjAxNjwvWWVhcj48UmVjTnVtPjYyODwvUmVjTnVtPjxyZWNvcmQ+PHJlYy1udW1i
ZXI+NjI4PC9yZWMtbnVtYmVyPjxmb3JlaWduLWtleXM+PGtleSBhcHA9IkVOIiBkYi1pZD0iNXBh
eDl4MDJsZTJ4cHFleHg1cHZ4d3h6OXJlenMwZndmc3YyIiB0aW1lc3RhbXA9IjE0NjY1MjIyOTgi
PjYyODwva2V5PjwvZm9yZWlnbi1rZXlzPjxyZWYtdHlwZSBuYW1lPSJKb3VybmFsIEFydGljbGUi
PjE3PC9yZWYtdHlwZT48Y29udHJpYnV0b3JzPjxhdXRob3JzPjxhdXRob3I+T2tiYXksIEF5c3U8
L2F1dGhvcj48YXV0aG9yPkJlYXVjaGFtcCwgSm9uYXRoYW4gUDwvYXV0aG9yPjxhdXRob3I+Rm9u
dGFuYSwgTWFyayBBbGFuPC9hdXRob3I+PGF1dGhvcj5MZWUsIEphbWVzIEo8L2F1dGhvcj48YXV0
aG9yPlBlcnMsIFR1bmUgSDwvYXV0aG9yPjxhdXRob3I+UmlldHZlbGQsIENvcm5lbGl1cyBBPC9h
dXRob3I+PGF1dGhvcj5UdXJsZXksIFBhdHJpY2s8L2F1dGhvcj48YXV0aG9yPkNoZW4sIEd1by1C
bzwvYXV0aG9yPjxhdXRob3I+RW1pbHNzb24sIFZhbHVyPC9hdXRob3I+PGF1dGhvcj5NZWRkZW5z
LCBTIEZsZXVyIFc8L2F1dGhvcj48YXV0aG9yPkJlbmphbWluLCBEYW5pZWwgSi4gPC9hdXRob3I+
PC9hdXRob3JzPjwvY29udHJpYnV0b3JzPjx0aXRsZXM+PHRpdGxlPkdlbm9tZS13aWRlIGFzc29j
aWF0aW9uIHN0dWR5IGlkZW50aWZpZXMgNzQgbG9jaSBhc3NvY2lhdGVkIHdpdGggZWR1Y2F0aW9u
YWwgYXR0YWlubWVudDwvdGl0bGU+PHNlY29uZGFyeS10aXRsZT5OYXR1cmU8L3NlY29uZGFyeS10
aXRsZT48L3RpdGxlcz48cGVyaW9kaWNhbD48ZnVsbC10aXRsZT5OYXR1cmU8L2Z1bGwtdGl0bGU+
PGFiYnItMT5OYXR1cmU8L2FiYnItMT48YWJici0yPk5hdHVyZTwvYWJici0yPjwvcGVyaW9kaWNh
bD48cGFnZXM+NTM5LTU0MjwvcGFnZXM+PHZvbHVtZT41MzM8L3ZvbHVtZT48bnVtYmVyPjc2MDQ8
L251bWJlcj48ZGF0ZXM+PHllYXI+MjAxNjwveWVhcj48L2RhdGVzPjxpc2JuPjAwMjgtMDgzNjwv
aXNibj48dXJscz48L3VybHM+PC9yZWNvcmQ+PC9DaXRlPjwvRW5kTm90ZT5=
</w:fldData>
        </w:fldChar>
      </w:r>
      <w:r w:rsidR="00B0282D">
        <w:rPr>
          <w:rFonts w:ascii="Times New Roman" w:hAnsi="Times New Roman" w:cs="Times New Roman"/>
          <w:color w:val="000000" w:themeColor="text1"/>
        </w:rPr>
        <w:instrText xml:space="preserve"> ADDIN EN.CITE </w:instrText>
      </w:r>
      <w:r w:rsidR="00B0282D">
        <w:rPr>
          <w:rFonts w:ascii="Times New Roman" w:hAnsi="Times New Roman" w:cs="Times New Roman"/>
          <w:color w:val="000000" w:themeColor="text1"/>
        </w:rPr>
        <w:fldChar w:fldCharType="begin">
          <w:fldData xml:space="preserve">PEVuZE5vdGU+PENpdGU+PEF1dGhvcj5EYXZpZXM8L0F1dGhvcj48WWVhcj4yMDE1PC9ZZWFyPjxS
ZWNOdW0+Mzg2PC9SZWNOdW0+PERpc3BsYXlUZXh0PjxzdHlsZSBmYWNlPSJzdXBlcnNjcmlwdCI+
MTcsIDE4PC9zdHlsZT48L0Rpc3BsYXlUZXh0PjxyZWNvcmQ+PHJlYy1udW1iZXI+Mzg2PC9yZWMt
bnVtYmVyPjxmb3JlaWduLWtleXM+PGtleSBhcHA9IkVOIiBkYi1pZD0iNXBheDl4MDJsZTJ4cHFl
eHg1cHZ4d3h6OXJlenMwZndmc3YyIiB0aW1lc3RhbXA9IjE0MjMyMzQ1OTgiPjM4Njwva2V5Pjwv
Zm9yZWlnbi1rZXlzPjxyZWYtdHlwZSBuYW1lPSJKb3VybmFsIEFydGljbGUiPjE3PC9yZWYtdHlw
ZT48Y29udHJpYnV0b3JzPjxhdXRob3JzPjxhdXRob3I+RGF2aWVzLCBHLjwvYXV0aG9yPjxhdXRo
b3I+QXJtc3Ryb25nLCBOLjwvYXV0aG9yPjxhdXRob3I+QmlzLCBKLiBDLjwvYXV0aG9yPjxhdXRo
b3I+QnJlc3NsZXIsIEouPC9hdXRob3I+PGF1dGhvcj5DaG91cmFraSwgVi48L2F1dGhvcj48YXV0
aG9yPkdpZGRhbHVydSwgUy48L2F1dGhvcj48YXV0aG9yPiAuLi4gJmFtcDssPC9hdXRob3I+PGF1
dGhvcj5EZWFyeSwgSSAuSi48L2F1dGhvcj48L2F1dGhvcnM+PC9jb250cmlidXRvcnM+PHRpdGxl
cz48dGl0bGU+R2VuZXRpYyBjb250cmlidXRpb25zIHRvIHZhcmlhdGlvbiBpbiBnZW5lcmFsIGNv
Z25pdGl2ZSBmdW5jdGlvbjogYSBtZXRhLWFuYWx5c2lzIG9mIGdlbm9tZS13aWRlIGFzc29jaWF0
aW9uIHN0dWRpZXMgaW4gdGhlIENIQVJHRSBjb25zb3J0aXVtIChOID0gNTMgOTQ5KTwvdGl0bGU+
PHNlY29uZGFyeS10aXRsZT5Nb2xlY3VsYXIgUHN5Y2hpYXRyeTwvc2Vjb25kYXJ5LXRpdGxlPjwv
dGl0bGVzPjxwZXJpb2RpY2FsPjxmdWxsLXRpdGxlPk1vbGVjdWxhciBQc3ljaGlhdHJ5PC9mdWxs
LXRpdGxlPjxhYmJyLTE+TW9sLiBQc3ljaGlhdHJ5PC9hYmJyLTE+PGFiYnItMj5Nb2wgUHN5Y2hp
YXRyeTwvYWJici0yPjwvcGVyaW9kaWNhbD48cGFnZXM+MTgzLTE5MjwvcGFnZXM+PHZvbHVtZT4y
MDwvdm9sdW1lPjxudW1iZXI+MjwvbnVtYmVyPjxkYXRlcz48eWVhcj4yMDE1PC95ZWFyPjwvZGF0
ZXM+PHVybHM+PC91cmxzPjwvcmVjb3JkPjwvQ2l0ZT48Q2l0ZT48QXV0aG9yPk9rYmF5PC9BdXRo
b3I+PFllYXI+MjAxNjwvWWVhcj48UmVjTnVtPjYyODwvUmVjTnVtPjxyZWNvcmQ+PHJlYy1udW1i
ZXI+NjI4PC9yZWMtbnVtYmVyPjxmb3JlaWduLWtleXM+PGtleSBhcHA9IkVOIiBkYi1pZD0iNXBh
eDl4MDJsZTJ4cHFleHg1cHZ4d3h6OXJlenMwZndmc3YyIiB0aW1lc3RhbXA9IjE0NjY1MjIyOTgi
PjYyODwva2V5PjwvZm9yZWlnbi1rZXlzPjxyZWYtdHlwZSBuYW1lPSJKb3VybmFsIEFydGljbGUi
PjE3PC9yZWYtdHlwZT48Y29udHJpYnV0b3JzPjxhdXRob3JzPjxhdXRob3I+T2tiYXksIEF5c3U8
L2F1dGhvcj48YXV0aG9yPkJlYXVjaGFtcCwgSm9uYXRoYW4gUDwvYXV0aG9yPjxhdXRob3I+Rm9u
dGFuYSwgTWFyayBBbGFuPC9hdXRob3I+PGF1dGhvcj5MZWUsIEphbWVzIEo8L2F1dGhvcj48YXV0
aG9yPlBlcnMsIFR1bmUgSDwvYXV0aG9yPjxhdXRob3I+UmlldHZlbGQsIENvcm5lbGl1cyBBPC9h
dXRob3I+PGF1dGhvcj5UdXJsZXksIFBhdHJpY2s8L2F1dGhvcj48YXV0aG9yPkNoZW4sIEd1by1C
bzwvYXV0aG9yPjxhdXRob3I+RW1pbHNzb24sIFZhbHVyPC9hdXRob3I+PGF1dGhvcj5NZWRkZW5z
LCBTIEZsZXVyIFc8L2F1dGhvcj48YXV0aG9yPkJlbmphbWluLCBEYW5pZWwgSi4gPC9hdXRob3I+
PC9hdXRob3JzPjwvY29udHJpYnV0b3JzPjx0aXRsZXM+PHRpdGxlPkdlbm9tZS13aWRlIGFzc29j
aWF0aW9uIHN0dWR5IGlkZW50aWZpZXMgNzQgbG9jaSBhc3NvY2lhdGVkIHdpdGggZWR1Y2F0aW9u
YWwgYXR0YWlubWVudDwvdGl0bGU+PHNlY29uZGFyeS10aXRsZT5OYXR1cmU8L3NlY29uZGFyeS10
aXRsZT48L3RpdGxlcz48cGVyaW9kaWNhbD48ZnVsbC10aXRsZT5OYXR1cmU8L2Z1bGwtdGl0bGU+
PGFiYnItMT5OYXR1cmU8L2FiYnItMT48YWJici0yPk5hdHVyZTwvYWJici0yPjwvcGVyaW9kaWNh
bD48cGFnZXM+NTM5LTU0MjwvcGFnZXM+PHZvbHVtZT41MzM8L3ZvbHVtZT48bnVtYmVyPjc2MDQ8
L251bWJlcj48ZGF0ZXM+PHllYXI+MjAxNjwveWVhcj48L2RhdGVzPjxpc2JuPjAwMjgtMDgzNjwv
aXNibj48dXJscz48L3VybHM+PC9yZWNvcmQ+PC9DaXRlPjwvRW5kTm90ZT5=
</w:fldData>
        </w:fldChar>
      </w:r>
      <w:r w:rsidR="00B0282D">
        <w:rPr>
          <w:rFonts w:ascii="Times New Roman" w:hAnsi="Times New Roman" w:cs="Times New Roman"/>
          <w:color w:val="000000" w:themeColor="text1"/>
        </w:rPr>
        <w:instrText xml:space="preserve"> ADDIN EN.CITE.DATA </w:instrText>
      </w:r>
      <w:r w:rsidR="00B0282D">
        <w:rPr>
          <w:rFonts w:ascii="Times New Roman" w:hAnsi="Times New Roman" w:cs="Times New Roman"/>
          <w:color w:val="000000" w:themeColor="text1"/>
        </w:rPr>
      </w:r>
      <w:r w:rsidR="00B0282D">
        <w:rPr>
          <w:rFonts w:ascii="Times New Roman" w:hAnsi="Times New Roman" w:cs="Times New Roman"/>
          <w:color w:val="000000" w:themeColor="text1"/>
        </w:rPr>
        <w:fldChar w:fldCharType="end"/>
      </w:r>
      <w:r w:rsidR="00EC7339">
        <w:rPr>
          <w:rFonts w:ascii="Times New Roman" w:hAnsi="Times New Roman" w:cs="Times New Roman"/>
          <w:color w:val="000000" w:themeColor="text1"/>
        </w:rPr>
      </w:r>
      <w:r w:rsidR="00EC7339">
        <w:rPr>
          <w:rFonts w:ascii="Times New Roman" w:hAnsi="Times New Roman" w:cs="Times New Roman"/>
          <w:color w:val="000000" w:themeColor="text1"/>
        </w:rPr>
        <w:fldChar w:fldCharType="separate"/>
      </w:r>
      <w:hyperlink w:anchor="_ENREF_17" w:tooltip="Davies, 2015 #386" w:history="1">
        <w:r w:rsidR="00DC22D7" w:rsidRPr="00B0282D">
          <w:rPr>
            <w:rFonts w:ascii="Times New Roman" w:hAnsi="Times New Roman" w:cs="Times New Roman"/>
            <w:noProof/>
            <w:color w:val="000000" w:themeColor="text1"/>
            <w:vertAlign w:val="superscript"/>
          </w:rPr>
          <w:t>17</w:t>
        </w:r>
      </w:hyperlink>
      <w:r w:rsidR="00B0282D" w:rsidRPr="00B0282D">
        <w:rPr>
          <w:rFonts w:ascii="Times New Roman" w:hAnsi="Times New Roman" w:cs="Times New Roman"/>
          <w:noProof/>
          <w:color w:val="000000" w:themeColor="text1"/>
          <w:vertAlign w:val="superscript"/>
        </w:rPr>
        <w:t xml:space="preserve">, </w:t>
      </w:r>
      <w:hyperlink w:anchor="_ENREF_18" w:tooltip="Okbay, 2016 #628" w:history="1">
        <w:r w:rsidR="00DC22D7" w:rsidRPr="00B0282D">
          <w:rPr>
            <w:rFonts w:ascii="Times New Roman" w:hAnsi="Times New Roman" w:cs="Times New Roman"/>
            <w:noProof/>
            <w:color w:val="000000" w:themeColor="text1"/>
            <w:vertAlign w:val="superscript"/>
          </w:rPr>
          <w:t>18</w:t>
        </w:r>
      </w:hyperlink>
      <w:r w:rsidR="00EC7339">
        <w:rPr>
          <w:rFonts w:ascii="Times New Roman" w:hAnsi="Times New Roman" w:cs="Times New Roman"/>
          <w:color w:val="000000" w:themeColor="text1"/>
        </w:rPr>
        <w:fldChar w:fldCharType="end"/>
      </w:r>
      <w:r w:rsidRPr="00EF04E7">
        <w:rPr>
          <w:rFonts w:ascii="Times New Roman" w:hAnsi="Times New Roman" w:cs="Times New Roman"/>
          <w:color w:val="000000" w:themeColor="text1"/>
        </w:rPr>
        <w:t xml:space="preserve"> </w:t>
      </w:r>
    </w:p>
    <w:p w14:paraId="278699E8" w14:textId="68EA7B49" w:rsidR="00EC154B" w:rsidRPr="00EF04E7" w:rsidRDefault="009F4012" w:rsidP="007C715A">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P</w:t>
      </w:r>
      <w:r w:rsidR="00494F30" w:rsidRPr="00EF04E7">
        <w:rPr>
          <w:rFonts w:ascii="Times New Roman" w:hAnsi="Times New Roman" w:cs="Times New Roman"/>
          <w:color w:val="000000" w:themeColor="text1"/>
        </w:rPr>
        <w:t xml:space="preserve">opulation genetic </w:t>
      </w:r>
      <w:r w:rsidRPr="00EF04E7">
        <w:rPr>
          <w:rFonts w:ascii="Times New Roman" w:hAnsi="Times New Roman" w:cs="Times New Roman"/>
          <w:color w:val="000000" w:themeColor="text1"/>
        </w:rPr>
        <w:t xml:space="preserve">simulations show that </w:t>
      </w:r>
      <w:r w:rsidR="004C7A04" w:rsidRPr="00EF04E7">
        <w:rPr>
          <w:rFonts w:ascii="Times New Roman" w:hAnsi="Times New Roman" w:cs="Times New Roman"/>
          <w:color w:val="000000" w:themeColor="text1"/>
        </w:rPr>
        <w:t xml:space="preserve">very rare </w:t>
      </w:r>
      <w:r w:rsidR="00E14941" w:rsidRPr="00EF04E7">
        <w:rPr>
          <w:rFonts w:ascii="Times New Roman" w:hAnsi="Times New Roman" w:cs="Times New Roman"/>
          <w:color w:val="000000" w:themeColor="text1"/>
        </w:rPr>
        <w:t xml:space="preserve">(MAF &lt; 0.1%) </w:t>
      </w:r>
      <w:r w:rsidR="004C7A04" w:rsidRPr="00EF04E7">
        <w:rPr>
          <w:rFonts w:ascii="Times New Roman" w:hAnsi="Times New Roman" w:cs="Times New Roman"/>
          <w:color w:val="000000" w:themeColor="text1"/>
        </w:rPr>
        <w:t>variants explain little</w:t>
      </w:r>
      <w:r w:rsidR="0017642F" w:rsidRPr="00EF04E7">
        <w:rPr>
          <w:rFonts w:ascii="Times New Roman" w:hAnsi="Times New Roman" w:cs="Times New Roman"/>
          <w:color w:val="000000" w:themeColor="text1"/>
        </w:rPr>
        <w:t xml:space="preserve"> of the</w:t>
      </w:r>
      <w:r w:rsidR="004C7A04" w:rsidRPr="00EF04E7">
        <w:rPr>
          <w:rFonts w:ascii="Times New Roman" w:hAnsi="Times New Roman" w:cs="Times New Roman"/>
          <w:color w:val="000000" w:themeColor="text1"/>
        </w:rPr>
        <w:t xml:space="preserve"> population variance in traits that </w:t>
      </w:r>
      <w:r w:rsidR="006A2C46" w:rsidRPr="00EF04E7">
        <w:rPr>
          <w:rFonts w:ascii="Times New Roman" w:hAnsi="Times New Roman" w:cs="Times New Roman"/>
          <w:color w:val="000000" w:themeColor="text1"/>
        </w:rPr>
        <w:t>are not under selection</w:t>
      </w:r>
      <w:r w:rsidR="000644CE">
        <w:rPr>
          <w:rFonts w:ascii="Times New Roman" w:hAnsi="Times New Roman" w:cs="Times New Roman"/>
          <w:color w:val="000000" w:themeColor="text1"/>
        </w:rPr>
        <w:t>.</w:t>
      </w:r>
      <w:hyperlink w:anchor="_ENREF_19" w:tooltip="Simons, 2014 #65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&lt;EndNote&gt;&lt;Cite&gt;&lt;Author&gt;Simons&lt;/Author&gt;&lt;Year&gt;2014&lt;/Year&gt;&lt;RecNum&gt;654&lt;/RecNum&gt;&lt;DisplayText&gt;&lt;style face="superscript"&gt;19&lt;/style&gt;&lt;/DisplayText&gt;&lt;record&gt;&lt;rec-number&gt;654&lt;/rec-number&gt;&lt;foreign-keys&gt;&lt;key app="EN" db-id="5pax9x02le2xpqexx5pvxwxz9rezs0fwfsv2" timestamp="1479142278"&gt;654&lt;/key&gt;&lt;/foreign-keys&gt;&lt;ref-type name="Journal Article"&gt;17&lt;/ref-type&gt;&lt;contributors&gt;&lt;authors&gt;&lt;author&gt;Simons, Yuval B&lt;/author&gt;&lt;author&gt;Turchin, Michael C&lt;/author&gt;&lt;author&gt;Pritchard, Jonathan K&lt;/author&gt;&lt;author&gt;Sella, Guy&lt;/author&gt;&lt;/authors&gt;&lt;/contributors&gt;&lt;titles&gt;&lt;title&gt;The deleterious mutation load is insensitive to recent population history&lt;/title&gt;&lt;secondary-title&gt;Nature genetics&lt;/secondary-title&gt;&lt;/titles&gt;&lt;periodical&gt;&lt;full-title&gt;Nature Genetics&lt;/full-title&gt;&lt;abbr-1&gt;Nat. Genet.&lt;/abbr-1&gt;&lt;abbr-2&gt;Nat Genet&lt;/abbr-2&gt;&lt;/periodical&gt;&lt;pages&gt;220&lt;/pages&gt;&lt;volume&gt;46&lt;/volume&gt;&lt;number&gt;3&lt;/number&gt;&lt;dates&gt;&lt;year&gt;2014&lt;/year&gt;&lt;/dates&gt;&lt;urls&gt;&lt;/urls&gt;&lt;/record&gt;&lt;/Cite&gt;&lt;/EndNote&gt;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19</w:t>
        </w:r>
        <w:r w:rsidR="00DC22D7">
          <w:rPr>
            <w:rFonts w:ascii="Times New Roman" w:hAnsi="Times New Roman" w:cs="Times New Roman"/>
            <w:color w:val="000000" w:themeColor="text1"/>
          </w:rPr>
          <w:fldChar w:fldCharType="end"/>
        </w:r>
      </w:hyperlink>
      <w:r w:rsidR="005159CC" w:rsidRPr="00EF04E7">
        <w:rPr>
          <w:rFonts w:ascii="Times New Roman" w:hAnsi="Times New Roman" w:cs="Times New Roman"/>
          <w:color w:val="000000" w:themeColor="text1"/>
        </w:rPr>
        <w:t xml:space="preserve"> </w:t>
      </w:r>
      <w:r w:rsidR="00B47AD5" w:rsidRPr="00EF04E7">
        <w:rPr>
          <w:rFonts w:ascii="Times New Roman" w:hAnsi="Times New Roman" w:cs="Times New Roman"/>
          <w:color w:val="000000" w:themeColor="text1"/>
        </w:rPr>
        <w:t>However,</w:t>
      </w:r>
      <w:r w:rsidR="00D7333F" w:rsidRPr="00EF04E7">
        <w:rPr>
          <w:rFonts w:ascii="Times New Roman" w:hAnsi="Times New Roman" w:cs="Times New Roman"/>
          <w:color w:val="000000" w:themeColor="text1"/>
        </w:rPr>
        <w:t xml:space="preserve"> the contribution made by rare variants increases </w:t>
      </w:r>
      <w:r w:rsidR="00B47AD5" w:rsidRPr="00EF04E7">
        <w:rPr>
          <w:rFonts w:ascii="Times New Roman" w:hAnsi="Times New Roman" w:cs="Times New Roman"/>
          <w:color w:val="000000" w:themeColor="text1"/>
        </w:rPr>
        <w:t>when their effects on a trait and on fitness are correlated either through pleiotropy, or by the trait directly affecting fitness</w:t>
      </w:r>
      <w:r w:rsidR="000644CE">
        <w:rPr>
          <w:rFonts w:ascii="Times New Roman" w:hAnsi="Times New Roman" w:cs="Times New Roman"/>
          <w:color w:val="000000" w:themeColor="text1"/>
        </w:rPr>
        <w:t>.</w:t>
      </w:r>
      <w:hyperlink w:anchor="_ENREF_19" w:tooltip="Simons, 2014 #65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&lt;EndNote&gt;&lt;Cite&gt;&lt;Author&gt;Simons&lt;/Author&gt;&lt;Year&gt;2014&lt;/Year&gt;&lt;RecNum&gt;654&lt;/RecNum&gt;&lt;DisplayText&gt;&lt;style face="superscript"&gt;19&lt;/style&gt;&lt;/DisplayText&gt;&lt;record&gt;&lt;rec-number&gt;654&lt;/rec-number&gt;&lt;foreign-keys&gt;&lt;key app="EN" db-id="5pax9x02le2xpqexx5pvxwxz9rezs0fwfsv2" timestamp="1479142278"&gt;654&lt;/key&gt;&lt;/foreign-keys&gt;&lt;ref-type name="Journal Article"&gt;17&lt;/ref-type&gt;&lt;contributors&gt;&lt;authors&gt;&lt;author&gt;Simons, Yuval B&lt;/author&gt;&lt;author&gt;Turchin, Michael C&lt;/author&gt;&lt;author&gt;Pritchard, Jonathan K&lt;/author&gt;&lt;author&gt;Sella, Guy&lt;/author&gt;&lt;/authors&gt;&lt;/contributors&gt;&lt;titles&gt;&lt;title&gt;The deleterious mutation load is insensitive to recent population history&lt;/title&gt;&lt;secondary-title&gt;Nature genetics&lt;/secondary-title&gt;&lt;/titles&gt;&lt;periodical&gt;&lt;full-title&gt;Nature Genetics&lt;/full-title&gt;&lt;abbr-1&gt;Nat. Genet.&lt;/abbr-1&gt;&lt;abbr-2&gt;Nat Genet&lt;/abbr-2&gt;&lt;/periodical&gt;&lt;pages&gt;220&lt;/pages&gt;&lt;volume&gt;46&lt;/volume&gt;&lt;number&gt;3&lt;/number&gt;&lt;dates&gt;&lt;year&gt;2014&lt;/year&gt;&lt;/dates&gt;&lt;urls&gt;&lt;/urls&gt;&lt;/record&gt;&lt;/Cite&gt;&lt;/EndNote&gt;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19</w:t>
        </w:r>
        <w:r w:rsidR="00DC22D7">
          <w:rPr>
            <w:rFonts w:ascii="Times New Roman" w:hAnsi="Times New Roman" w:cs="Times New Roman"/>
            <w:color w:val="000000" w:themeColor="text1"/>
          </w:rPr>
          <w:fldChar w:fldCharType="end"/>
        </w:r>
      </w:hyperlink>
      <w:r w:rsidR="004C7A04" w:rsidRPr="00EF04E7">
        <w:rPr>
          <w:rFonts w:ascii="Times New Roman" w:hAnsi="Times New Roman" w:cs="Times New Roman"/>
          <w:color w:val="000000" w:themeColor="text1"/>
        </w:rPr>
        <w:t xml:space="preserve"> </w:t>
      </w:r>
      <w:r w:rsidR="00C54F73" w:rsidRPr="00EF04E7">
        <w:rPr>
          <w:rFonts w:ascii="Times New Roman" w:hAnsi="Times New Roman" w:cs="Times New Roman"/>
          <w:color w:val="000000" w:themeColor="text1"/>
        </w:rPr>
        <w:t>The</w:t>
      </w:r>
      <w:r w:rsidR="004C7A04" w:rsidRPr="00EF04E7">
        <w:rPr>
          <w:rFonts w:ascii="Times New Roman" w:hAnsi="Times New Roman" w:cs="Times New Roman"/>
          <w:color w:val="000000" w:themeColor="text1"/>
        </w:rPr>
        <w:t xml:space="preserve"> genetically informative</w:t>
      </w:r>
      <w:r w:rsidR="00C54F73" w:rsidRPr="00EF04E7">
        <w:rPr>
          <w:rFonts w:ascii="Times New Roman" w:hAnsi="Times New Roman" w:cs="Times New Roman"/>
          <w:color w:val="000000" w:themeColor="text1"/>
        </w:rPr>
        <w:t xml:space="preserve"> evidence </w:t>
      </w:r>
      <w:r w:rsidR="0017642F" w:rsidRPr="00EF04E7">
        <w:rPr>
          <w:rFonts w:ascii="Times New Roman" w:hAnsi="Times New Roman" w:cs="Times New Roman"/>
          <w:color w:val="000000" w:themeColor="text1"/>
        </w:rPr>
        <w:t xml:space="preserve">that is </w:t>
      </w:r>
      <w:r w:rsidR="00C54F73" w:rsidRPr="00EF04E7">
        <w:rPr>
          <w:rFonts w:ascii="Times New Roman" w:hAnsi="Times New Roman" w:cs="Times New Roman"/>
          <w:color w:val="000000" w:themeColor="text1"/>
        </w:rPr>
        <w:t>available tends</w:t>
      </w:r>
      <w:r w:rsidR="00C31C3D" w:rsidRPr="00EF04E7">
        <w:rPr>
          <w:rFonts w:ascii="Times New Roman" w:hAnsi="Times New Roman" w:cs="Times New Roman"/>
          <w:color w:val="000000" w:themeColor="text1"/>
        </w:rPr>
        <w:t xml:space="preserve"> to</w:t>
      </w:r>
      <w:r w:rsidR="004C7A04" w:rsidRPr="00EF04E7">
        <w:rPr>
          <w:rFonts w:ascii="Times New Roman" w:hAnsi="Times New Roman" w:cs="Times New Roman"/>
          <w:color w:val="000000" w:themeColor="text1"/>
        </w:rPr>
        <w:t xml:space="preserve"> </w:t>
      </w:r>
      <w:r w:rsidR="008207B4" w:rsidRPr="00EF04E7">
        <w:rPr>
          <w:rFonts w:ascii="Times New Roman" w:hAnsi="Times New Roman" w:cs="Times New Roman"/>
          <w:color w:val="000000" w:themeColor="text1"/>
        </w:rPr>
        <w:t>show</w:t>
      </w:r>
      <w:r w:rsidR="004C7A04" w:rsidRPr="00EF04E7">
        <w:rPr>
          <w:rFonts w:ascii="Times New Roman" w:hAnsi="Times New Roman" w:cs="Times New Roman"/>
          <w:color w:val="000000" w:themeColor="text1"/>
        </w:rPr>
        <w:t xml:space="preserve"> that </w:t>
      </w:r>
      <w:r w:rsidR="00D33E08" w:rsidRPr="00EF04E7">
        <w:rPr>
          <w:rFonts w:ascii="Times New Roman" w:hAnsi="Times New Roman" w:cs="Times New Roman"/>
          <w:color w:val="000000" w:themeColor="text1"/>
        </w:rPr>
        <w:t xml:space="preserve">variants associated with </w:t>
      </w:r>
      <w:r w:rsidR="006A1CA6" w:rsidRPr="00EF04E7">
        <w:rPr>
          <w:rFonts w:ascii="Times New Roman" w:hAnsi="Times New Roman" w:cs="Times New Roman"/>
          <w:color w:val="000000" w:themeColor="text1"/>
        </w:rPr>
        <w:t>intelligence</w:t>
      </w:r>
      <w:r w:rsidR="004C7A04" w:rsidRPr="00EF04E7">
        <w:rPr>
          <w:rFonts w:ascii="Times New Roman" w:hAnsi="Times New Roman" w:cs="Times New Roman"/>
          <w:color w:val="000000" w:themeColor="text1"/>
        </w:rPr>
        <w:t xml:space="preserve"> </w:t>
      </w:r>
      <w:r w:rsidR="00D33E08" w:rsidRPr="00EF04E7">
        <w:rPr>
          <w:rFonts w:ascii="Times New Roman" w:hAnsi="Times New Roman" w:cs="Times New Roman"/>
          <w:color w:val="000000" w:themeColor="text1"/>
        </w:rPr>
        <w:t>are also</w:t>
      </w:r>
      <w:r w:rsidR="004C7A04" w:rsidRPr="00EF04E7">
        <w:rPr>
          <w:rFonts w:ascii="Times New Roman" w:hAnsi="Times New Roman" w:cs="Times New Roman"/>
          <w:color w:val="000000" w:themeColor="text1"/>
        </w:rPr>
        <w:t xml:space="preserve"> linked to </w:t>
      </w:r>
      <w:r w:rsidR="00C144B3" w:rsidRPr="00EF04E7">
        <w:rPr>
          <w:rFonts w:ascii="Times New Roman" w:hAnsi="Times New Roman" w:cs="Times New Roman"/>
          <w:color w:val="000000" w:themeColor="text1"/>
        </w:rPr>
        <w:t>better health</w:t>
      </w:r>
      <w:r w:rsidR="000644CE">
        <w:rPr>
          <w:rFonts w:ascii="Times New Roman" w:hAnsi="Times New Roman" w:cs="Times New Roman"/>
          <w:color w:val="000000" w:themeColor="text1"/>
        </w:rPr>
        <w:t>,</w:t>
      </w:r>
      <w:r w:rsidR="00EC7339">
        <w:rPr>
          <w:rFonts w:ascii="Times New Roman" w:hAnsi="Times New Roman" w:cs="Times New Roman"/>
          <w:color w:val="000000" w:themeColor="text1"/>
        </w:rPr>
        <w:fldChar w:fldCharType="begin">
          <w:fldData xml:space="preserve">PEVuZE5vdGU+PENpdGU+PEF1dGhvcj5CdWxpay1TdWxsaXZhbjwvQXV0aG9yPjxZZWFyPjIwMTU8
L1llYXI+PFJlY051bT41MjU8L1JlY051bT48RGlzcGxheVRleHQ+PHN0eWxlIGZhY2U9InN1cGVy
c2NyaXB0Ij4yMCwgMjE8L3N0eWxlPjwvRGlzcGxheVRleHQ+PHJlY29yZD48cmVjLW51bWJlcj41
MjU8L3JlYy1udW1iZXI+PGZvcmVpZ24ta2V5cz48a2V5IGFwcD0iRU4iIGRiLWlkPSI1cGF4OXgw
MmxlMnhwcWV4eDVwdnh3eHo5cmV6czBmd2ZzdjIiIHRpbWVzdGFtcD0iMTQ1Njc2NzkxNCI+NTI1
PC9rZXk+PC9mb3JlaWduLWtleXM+PHJlZi10eXBlIG5hbWU9IkpvdXJuYWwgQXJ0aWNsZSI+MTc8
L3JlZi10eXBlPjxjb250cmlidXRvcnM+PGF1dGhvcnM+PGF1dGhvcj5CdWxpay1TdWxsaXZhbiwg
QnJlbmRhbjwvYXV0aG9yPjxhdXRob3I+RmludWNhbmUsIEhpbGFyeSBLPC9hdXRob3I+PGF1dGhv
cj5BbnR0aWxhLCBWZXJuZXJpPC9hdXRob3I+PGF1dGhvcj5HdXNldiwgQWxleGFuZGVyPC9hdXRo
b3I+PGF1dGhvcj5EYXksIEZlbGl4IFI8L2F1dGhvcj48YXV0aG9yPkxvaCwgUG8tUnU8L2F1dGhv
cj48YXV0aG9yPkR1bmNhbiwgTGFyYW1pZTwvYXV0aG9yPjxhdXRob3I+UGVycnksIEpvaG4gUkI8
L2F1dGhvcj48YXV0aG9yPlBhdHRlcnNvbiwgTmljazwvYXV0aG9yPjxhdXRob3I+Um9iaW5zb24s
IEVsaXNlIEI8L2F1dGhvcj48YXV0aG9yPk5lYWxlLCBCLjwvYXV0aG9yPjwvYXV0aG9ycz48L2Nv
bnRyaWJ1dG9ycz48dGl0bGVzPjx0aXRsZT5BbiBhdGxhcyBvZiBnZW5ldGljIGNvcnJlbGF0aW9u
cyBhY3Jvc3MgaHVtYW4gZGlzZWFzZXMgYW5kIHRyYWl0czwvdGl0bGU+PHNlY29uZGFyeS10aXRs
ZT5OYXR1cmUgZ2VuZXRpY3M8L3NlY29uZGFyeS10aXRsZT48L3RpdGxlcz48cGVyaW9kaWNhbD48
ZnVsbC10aXRsZT5OYXR1cmUgR2VuZXRpY3M8L2Z1bGwtdGl0bGU+PGFiYnItMT5OYXQuIEdlbmV0
LjwvYWJici0xPjxhYmJyLTI+TmF0IEdlbmV0PC9hYmJyLTI+PC9wZXJpb2RpY2FsPjxwYWdlcz4x
MjIzNiAtIDEyNDE8L3BhZ2VzPjx2b2x1bWU+NDc8L3ZvbHVtZT48bnVtYmVyPjExPC9udW1iZXI+
PGRhdGVzPjx5ZWFyPjIwMTU8L3llYXI+PC9kYXRlcz48aXNibj4xMDYxLTQwMzY8L2lzYm4+PHVy
bHM+PC91cmxzPjwvcmVjb3JkPjwvQ2l0ZT48Q2l0ZT48QXV0aG9yPkhpbGw8L0F1dGhvcj48WWVh
cj4yMDE1PC9ZZWFyPjxSZWNOdW0+NDczPC9SZWNOdW0+PHJlY29yZD48cmVjLW51bWJlcj40NzM8
L3JlYy1udW1iZXI+PGZvcmVpZ24ta2V5cz48a2V5IGFwcD0iRU4iIGRiLWlkPSI1cGF4OXgwMmxl
MnhwcWV4eDVwdnh3eHo5cmV6czBmd2ZzdjIiIHRpbWVzdGFtcD0iMTQ0MTI4MjQ2MSI+NDczPC9r
ZXk+PC9mb3JlaWduLWtleXM+PHJlZi10eXBlIG5hbWU9IkpvdXJuYWwgQXJ0aWNsZSI+MTc8L3Jl
Zi10eXBlPjxjb250cmlidXRvcnM+PGF1dGhvcnM+PGF1dGhvcj5IaWxsLCBXLiBELjwvYXV0aG9y
PjxhdXRob3I+RGF2aWVzLCBHLjwvYXV0aG9yPjxhdXRob3I+VGhlIENIQVJHRSBDb2duaXRpdmUg
V29ya2luZyBHcm91cCwuPC9hdXRob3I+PGF1dGhvcj5MaWV3YWxkLCBELiBDLjwvYXV0aG9yPjxh
dXRob3I+TWNJbnRvc2gsIEEuIE0uPC9hdXRob3I+PGF1dGhvcj5EZWFyeSwgSSAuSi48L2F1dGhv
cj48L2F1dGhvcnM+PC9jb250cmlidXRvcnM+PHRpdGxlcz48dGl0bGU+QWdlLWRlcGVuZGVudCBw
bGVpb3Ryb3B5IGJldHdlZW4gZ2VuZXJhbCBjb2duaXRpdmUgZnVuY3Rpb24gYW5kIG1ham9yIHBz
eWNoaWF0cmljIGRpc29yZGVyczwvdGl0bGU+PHNlY29uZGFyeS10aXRsZT5CaW9sb2dpY2FsIFBz
eWNoaWF0cnk8L3NlY29uZGFyeS10aXRsZT48L3RpdGxlcz48cGVyaW9kaWNhbD48ZnVsbC10aXRs
ZT5CaW9sb2dpY2FsIFBzeWNoaWF0cnk8L2Z1bGwtdGl0bGU+PGFiYnItMT5CaW9sLiBQc3ljaGlh
dHJ5PC9hYmJyLTE+PC9wZXJpb2RpY2FsPjxwYWdlcz4yNjYtMjczPC9wYWdlcz48dm9sdW1lPjgw
PC92b2x1bWU+PG51bWJlcj40PC9udW1iZXI+PGRhdGVzPjx5ZWFyPjIwMTU8L3llYXI+PC9kYXRl
cz48dXJscz48L3VybHM+PGVsZWN0cm9uaWMtcmVzb3VyY2UtbnVtPjEwLjEwMTYvai5iaW9wc3lj
aC4yMDE1LjA4LjAzMzwvZWxlY3Ryb25pYy1yZXNvdXJjZS1udW0+PC9yZWNvcmQ+PC9DaXRlPjwv
RW5kTm90ZT5=
</w:fldData>
        </w:fldChar>
      </w:r>
      <w:r w:rsidR="00B0282D">
        <w:rPr>
          <w:rFonts w:ascii="Times New Roman" w:hAnsi="Times New Roman" w:cs="Times New Roman"/>
          <w:color w:val="000000" w:themeColor="text1"/>
        </w:rPr>
        <w:instrText xml:space="preserve"> ADDIN EN.CITE </w:instrText>
      </w:r>
      <w:r w:rsidR="00B0282D">
        <w:rPr>
          <w:rFonts w:ascii="Times New Roman" w:hAnsi="Times New Roman" w:cs="Times New Roman"/>
          <w:color w:val="000000" w:themeColor="text1"/>
        </w:rPr>
        <w:fldChar w:fldCharType="begin">
          <w:fldData xml:space="preserve">PEVuZE5vdGU+PENpdGU+PEF1dGhvcj5CdWxpay1TdWxsaXZhbjwvQXV0aG9yPjxZZWFyPjIwMTU8
L1llYXI+PFJlY051bT41MjU8L1JlY051bT48RGlzcGxheVRleHQ+PHN0eWxlIGZhY2U9InN1cGVy
c2NyaXB0Ij4yMCwgMjE8L3N0eWxlPjwvRGlzcGxheVRleHQ+PHJlY29yZD48cmVjLW51bWJlcj41
MjU8L3JlYy1udW1iZXI+PGZvcmVpZ24ta2V5cz48a2V5IGFwcD0iRU4iIGRiLWlkPSI1cGF4OXgw
MmxlMnhwcWV4eDVwdnh3eHo5cmV6czBmd2ZzdjIiIHRpbWVzdGFtcD0iMTQ1Njc2NzkxNCI+NTI1
PC9rZXk+PC9mb3JlaWduLWtleXM+PHJlZi10eXBlIG5hbWU9IkpvdXJuYWwgQXJ0aWNsZSI+MTc8
L3JlZi10eXBlPjxjb250cmlidXRvcnM+PGF1dGhvcnM+PGF1dGhvcj5CdWxpay1TdWxsaXZhbiwg
QnJlbmRhbjwvYXV0aG9yPjxhdXRob3I+RmludWNhbmUsIEhpbGFyeSBLPC9hdXRob3I+PGF1dGhv
cj5BbnR0aWxhLCBWZXJuZXJpPC9hdXRob3I+PGF1dGhvcj5HdXNldiwgQWxleGFuZGVyPC9hdXRo
b3I+PGF1dGhvcj5EYXksIEZlbGl4IFI8L2F1dGhvcj48YXV0aG9yPkxvaCwgUG8tUnU8L2F1dGhv
cj48YXV0aG9yPkR1bmNhbiwgTGFyYW1pZTwvYXV0aG9yPjxhdXRob3I+UGVycnksIEpvaG4gUkI8
L2F1dGhvcj48YXV0aG9yPlBhdHRlcnNvbiwgTmljazwvYXV0aG9yPjxhdXRob3I+Um9iaW5zb24s
IEVsaXNlIEI8L2F1dGhvcj48YXV0aG9yPk5lYWxlLCBCLjwvYXV0aG9yPjwvYXV0aG9ycz48L2Nv
bnRyaWJ1dG9ycz48dGl0bGVzPjx0aXRsZT5BbiBhdGxhcyBvZiBnZW5ldGljIGNvcnJlbGF0aW9u
cyBhY3Jvc3MgaHVtYW4gZGlzZWFzZXMgYW5kIHRyYWl0czwvdGl0bGU+PHNlY29uZGFyeS10aXRs
ZT5OYXR1cmUgZ2VuZXRpY3M8L3NlY29uZGFyeS10aXRsZT48L3RpdGxlcz48cGVyaW9kaWNhbD48
ZnVsbC10aXRsZT5OYXR1cmUgR2VuZXRpY3M8L2Z1bGwtdGl0bGU+PGFiYnItMT5OYXQuIEdlbmV0
LjwvYWJici0xPjxhYmJyLTI+TmF0IEdlbmV0PC9hYmJyLTI+PC9wZXJpb2RpY2FsPjxwYWdlcz4x
MjIzNiAtIDEyNDE8L3BhZ2VzPjx2b2x1bWU+NDc8L3ZvbHVtZT48bnVtYmVyPjExPC9udW1iZXI+
PGRhdGVzPjx5ZWFyPjIwMTU8L3llYXI+PC9kYXRlcz48aXNibj4xMDYxLTQwMzY8L2lzYm4+PHVy
bHM+PC91cmxzPjwvcmVjb3JkPjwvQ2l0ZT48Q2l0ZT48QXV0aG9yPkhpbGw8L0F1dGhvcj48WWVh
cj4yMDE1PC9ZZWFyPjxSZWNOdW0+NDczPC9SZWNOdW0+PHJlY29yZD48cmVjLW51bWJlcj40NzM8
L3JlYy1udW1iZXI+PGZvcmVpZ24ta2V5cz48a2V5IGFwcD0iRU4iIGRiLWlkPSI1cGF4OXgwMmxl
MnhwcWV4eDVwdnh3eHo5cmV6czBmd2ZzdjIiIHRpbWVzdGFtcD0iMTQ0MTI4MjQ2MSI+NDczPC9r
ZXk+PC9mb3JlaWduLWtleXM+PHJlZi10eXBlIG5hbWU9IkpvdXJuYWwgQXJ0aWNsZSI+MTc8L3Jl
Zi10eXBlPjxjb250cmlidXRvcnM+PGF1dGhvcnM+PGF1dGhvcj5IaWxsLCBXLiBELjwvYXV0aG9y
PjxhdXRob3I+RGF2aWVzLCBHLjwvYXV0aG9yPjxhdXRob3I+VGhlIENIQVJHRSBDb2duaXRpdmUg
V29ya2luZyBHcm91cCwuPC9hdXRob3I+PGF1dGhvcj5MaWV3YWxkLCBELiBDLjwvYXV0aG9yPjxh
dXRob3I+TWNJbnRvc2gsIEEuIE0uPC9hdXRob3I+PGF1dGhvcj5EZWFyeSwgSSAuSi48L2F1dGhv
cj48L2F1dGhvcnM+PC9jb250cmlidXRvcnM+PHRpdGxlcz48dGl0bGU+QWdlLWRlcGVuZGVudCBw
bGVpb3Ryb3B5IGJldHdlZW4gZ2VuZXJhbCBjb2duaXRpdmUgZnVuY3Rpb24gYW5kIG1ham9yIHBz
eWNoaWF0cmljIGRpc29yZGVyczwvdGl0bGU+PHNlY29uZGFyeS10aXRsZT5CaW9sb2dpY2FsIFBz
eWNoaWF0cnk8L3NlY29uZGFyeS10aXRsZT48L3RpdGxlcz48cGVyaW9kaWNhbD48ZnVsbC10aXRs
ZT5CaW9sb2dpY2FsIFBzeWNoaWF0cnk8L2Z1bGwtdGl0bGU+PGFiYnItMT5CaW9sLiBQc3ljaGlh
dHJ5PC9hYmJyLTE+PC9wZXJpb2RpY2FsPjxwYWdlcz4yNjYtMjczPC9wYWdlcz48dm9sdW1lPjgw
PC92b2x1bWU+PG51bWJlcj40PC9udW1iZXI+PGRhdGVzPjx5ZWFyPjIwMTU8L3llYXI+PC9kYXRl
cz48dXJscz48L3VybHM+PGVsZWN0cm9uaWMtcmVzb3VyY2UtbnVtPjEwLjEwMTYvai5iaW9wc3lj
aC4yMDE1LjA4LjAzMzwvZWxlY3Ryb25pYy1yZXNvdXJjZS1udW0+PC9yZWNvcmQ+PC9DaXRlPjwv
RW5kTm90ZT5=
</w:fldData>
        </w:fldChar>
      </w:r>
      <w:r w:rsidR="00B0282D">
        <w:rPr>
          <w:rFonts w:ascii="Times New Roman" w:hAnsi="Times New Roman" w:cs="Times New Roman"/>
          <w:color w:val="000000" w:themeColor="text1"/>
        </w:rPr>
        <w:instrText xml:space="preserve"> ADDIN EN.CITE.DATA </w:instrText>
      </w:r>
      <w:r w:rsidR="00B0282D">
        <w:rPr>
          <w:rFonts w:ascii="Times New Roman" w:hAnsi="Times New Roman" w:cs="Times New Roman"/>
          <w:color w:val="000000" w:themeColor="text1"/>
        </w:rPr>
      </w:r>
      <w:r w:rsidR="00B0282D">
        <w:rPr>
          <w:rFonts w:ascii="Times New Roman" w:hAnsi="Times New Roman" w:cs="Times New Roman"/>
          <w:color w:val="000000" w:themeColor="text1"/>
        </w:rPr>
        <w:fldChar w:fldCharType="end"/>
      </w:r>
      <w:r w:rsidR="00EC7339">
        <w:rPr>
          <w:rFonts w:ascii="Times New Roman" w:hAnsi="Times New Roman" w:cs="Times New Roman"/>
          <w:color w:val="000000" w:themeColor="text1"/>
        </w:rPr>
      </w:r>
      <w:r w:rsidR="00EC7339">
        <w:rPr>
          <w:rFonts w:ascii="Times New Roman" w:hAnsi="Times New Roman" w:cs="Times New Roman"/>
          <w:color w:val="000000" w:themeColor="text1"/>
        </w:rPr>
        <w:fldChar w:fldCharType="separate"/>
      </w:r>
      <w:hyperlink w:anchor="_ENREF_20" w:tooltip="Bulik-Sullivan, 2015 #525" w:history="1">
        <w:r w:rsidR="00DC22D7" w:rsidRPr="00B0282D">
          <w:rPr>
            <w:rFonts w:ascii="Times New Roman" w:hAnsi="Times New Roman" w:cs="Times New Roman"/>
            <w:noProof/>
            <w:color w:val="000000" w:themeColor="text1"/>
            <w:vertAlign w:val="superscript"/>
          </w:rPr>
          <w:t>20</w:t>
        </w:r>
      </w:hyperlink>
      <w:r w:rsidR="00B0282D" w:rsidRPr="00B0282D">
        <w:rPr>
          <w:rFonts w:ascii="Times New Roman" w:hAnsi="Times New Roman" w:cs="Times New Roman"/>
          <w:noProof/>
          <w:color w:val="000000" w:themeColor="text1"/>
          <w:vertAlign w:val="superscript"/>
        </w:rPr>
        <w:t xml:space="preserve">, </w:t>
      </w:r>
      <w:hyperlink w:anchor="_ENREF_21" w:tooltip="Hill, 2015 #473" w:history="1">
        <w:r w:rsidR="00DC22D7" w:rsidRPr="00B0282D">
          <w:rPr>
            <w:rFonts w:ascii="Times New Roman" w:hAnsi="Times New Roman" w:cs="Times New Roman"/>
            <w:noProof/>
            <w:color w:val="000000" w:themeColor="text1"/>
            <w:vertAlign w:val="superscript"/>
          </w:rPr>
          <w:t>21</w:t>
        </w:r>
      </w:hyperlink>
      <w:r w:rsidR="00EC7339">
        <w:rPr>
          <w:rFonts w:ascii="Times New Roman" w:hAnsi="Times New Roman" w:cs="Times New Roman"/>
          <w:color w:val="000000" w:themeColor="text1"/>
        </w:rPr>
        <w:fldChar w:fldCharType="end"/>
      </w:r>
      <w:r w:rsidR="00D878C2" w:rsidRPr="00EF04E7">
        <w:rPr>
          <w:rFonts w:ascii="Times New Roman" w:hAnsi="Times New Roman" w:cs="Times New Roman"/>
          <w:color w:val="000000" w:themeColor="text1"/>
        </w:rPr>
        <w:t xml:space="preserve"> </w:t>
      </w:r>
      <w:r w:rsidR="00822862" w:rsidRPr="00EF04E7">
        <w:rPr>
          <w:rFonts w:ascii="Times New Roman" w:hAnsi="Times New Roman" w:cs="Times New Roman"/>
          <w:color w:val="000000" w:themeColor="text1"/>
        </w:rPr>
        <w:t>although</w:t>
      </w:r>
      <w:r w:rsidR="00367E31" w:rsidRPr="00EF04E7">
        <w:rPr>
          <w:rFonts w:ascii="Times New Roman" w:hAnsi="Times New Roman" w:cs="Times New Roman"/>
          <w:color w:val="000000" w:themeColor="text1"/>
        </w:rPr>
        <w:t xml:space="preserve"> </w:t>
      </w:r>
      <w:r w:rsidR="00777BFD" w:rsidRPr="00EF04E7">
        <w:rPr>
          <w:rFonts w:ascii="Times New Roman" w:hAnsi="Times New Roman" w:cs="Times New Roman"/>
          <w:color w:val="000000" w:themeColor="text1"/>
        </w:rPr>
        <w:t>these</w:t>
      </w:r>
      <w:r w:rsidR="00822862" w:rsidRPr="00EF04E7">
        <w:rPr>
          <w:rFonts w:ascii="Times New Roman" w:hAnsi="Times New Roman" w:cs="Times New Roman"/>
          <w:color w:val="000000" w:themeColor="text1"/>
        </w:rPr>
        <w:t xml:space="preserve"> </w:t>
      </w:r>
      <w:r w:rsidR="00367E31" w:rsidRPr="00EF04E7">
        <w:rPr>
          <w:rFonts w:ascii="Times New Roman" w:hAnsi="Times New Roman" w:cs="Times New Roman"/>
          <w:color w:val="000000" w:themeColor="text1"/>
        </w:rPr>
        <w:t>effect</w:t>
      </w:r>
      <w:r w:rsidR="00777BFD" w:rsidRPr="00EF04E7">
        <w:rPr>
          <w:rFonts w:ascii="Times New Roman" w:hAnsi="Times New Roman" w:cs="Times New Roman"/>
          <w:color w:val="000000" w:themeColor="text1"/>
        </w:rPr>
        <w:t>s</w:t>
      </w:r>
      <w:r w:rsidR="00367E31" w:rsidRPr="00EF04E7">
        <w:rPr>
          <w:rFonts w:ascii="Times New Roman" w:hAnsi="Times New Roman" w:cs="Times New Roman"/>
          <w:color w:val="000000" w:themeColor="text1"/>
        </w:rPr>
        <w:t xml:space="preserve"> may be </w:t>
      </w:r>
      <w:r w:rsidR="004B66C8">
        <w:rPr>
          <w:rFonts w:ascii="Times New Roman" w:hAnsi="Times New Roman" w:cs="Times New Roman"/>
          <w:color w:val="000000" w:themeColor="text1"/>
        </w:rPr>
        <w:t>outweighed</w:t>
      </w:r>
      <w:r w:rsidR="00367E31" w:rsidRPr="00EF04E7">
        <w:rPr>
          <w:rFonts w:ascii="Times New Roman" w:hAnsi="Times New Roman" w:cs="Times New Roman"/>
          <w:color w:val="000000" w:themeColor="text1"/>
        </w:rPr>
        <w:t xml:space="preserve"> by a negative effect on fertility</w:t>
      </w:r>
      <w:r w:rsidR="0082668F">
        <w:rPr>
          <w:rFonts w:ascii="Times New Roman" w:hAnsi="Times New Roman" w:cs="Times New Roman"/>
          <w:color w:val="000000" w:themeColor="text1"/>
        </w:rPr>
        <w:t>.</w:t>
      </w:r>
      <w:r w:rsidR="00EC0DD9">
        <w:rPr>
          <w:rFonts w:ascii="Times New Roman" w:hAnsi="Times New Roman" w:cs="Times New Roman"/>
          <w:color w:val="000000" w:themeColor="text1"/>
        </w:rPr>
        <w:fldChar w:fldCharType="begin"/>
      </w:r>
      <w:r w:rsidR="00B0282D">
        <w:rPr>
          <w:rFonts w:ascii="Times New Roman" w:hAnsi="Times New Roman" w:cs="Times New Roman"/>
          <w:color w:val="000000" w:themeColor="text1"/>
        </w:rPr>
        <w:instrText xml:space="preserve"> ADDIN EN.CITE &lt;EndNote&gt;&lt;Cite&gt;&lt;Author&gt;Beauchamp&lt;/Author&gt;&lt;Year&gt;2016&lt;/Year&gt;&lt;RecNum&gt;653&lt;/RecNum&gt;&lt;DisplayText&gt;&lt;style face="superscript"&gt;22, 23&lt;/style&gt;&lt;/DisplayText&gt;&lt;record&gt;&lt;rec-number&gt;653&lt;/rec-number&gt;&lt;foreign-keys&gt;&lt;key app="EN" db-id="5pax9x02le2xpqexx5pvxwxz9rezs0fwfsv2" timestamp="1479139200"&gt;653&lt;/key&gt;&lt;/foreign-keys&gt;&lt;ref-type name="Journal Article"&gt;17&lt;/ref-type&gt;&lt;contributors&gt;&lt;authors&gt;&lt;author&gt;Beauchamp, J. P.&lt;/author&gt;&lt;/authors&gt;&lt;/contributors&gt;&lt;titles&gt;&lt;title&gt;Genetic evidence for natural selection in humans in the contemporary United States&lt;/title&gt;&lt;secondary-title&gt;Proceedings of the National Academy of Sciences&lt;/secondary-title&gt;&lt;/titles&gt;&lt;periodical&gt;&lt;full-title&gt;Proceedings of the National Academy of Sciences&lt;/full-title&gt;&lt;/periodical&gt;&lt;pages&gt;7774–7779&lt;/pages&gt;&lt;volume&gt;113&lt;/volume&gt;&lt;dates&gt;&lt;year&gt;2016&lt;/year&gt;&lt;/dates&gt;&lt;urls&gt;&lt;/urls&gt;&lt;electronic-resource-num&gt;doi:10.1073/pnas.1600398113&lt;/electronic-resource-num&gt;&lt;/record&gt;&lt;/Cite&gt;&lt;Cite&gt;&lt;Author&gt;Conley&lt;/Author&gt;&lt;Year&gt;2016&lt;/Year&gt;&lt;RecNum&gt;694&lt;/RecNum&gt;&lt;record&gt;&lt;rec-number&gt;694&lt;/rec-number&gt;&lt;foreign-keys&gt;&lt;key app="EN" db-id="5pax9x02le2xpqexx5pvxwxz9rezs0fwfsv2" timestamp="1484044810"&gt;694&lt;/key&gt;&lt;/foreign-keys&gt;&lt;ref-type name="Journal Article"&gt;17&lt;/ref-type&gt;&lt;contributors&gt;&lt;authors&gt;&lt;author&gt;Conley, D.&lt;/author&gt;&lt;author&gt;Domingue, B.&lt;/author&gt;&lt;/authors&gt;&lt;/contributors&gt;&lt;titles&gt;&lt;title&gt;The Bell Curve Revisited: Testing Controversial Hypotheses with Molecular Genetic Data&lt;/title&gt;&lt;secondary-title&gt;Sociological Science&lt;/secondary-title&gt;&lt;/titles&gt;&lt;periodical&gt;&lt;full-title&gt;Sociological Science&lt;/full-title&gt;&lt;/periodical&gt;&lt;pages&gt;520-539&lt;/pages&gt;&lt;volume&gt;3&lt;/volume&gt;&lt;dates&gt;&lt;year&gt;2016&lt;/year&gt;&lt;/dates&gt;&lt;urls&gt;&lt;/urls&gt;&lt;/record&gt;&lt;/Cite&gt;&lt;/EndNote&gt;</w:instrText>
      </w:r>
      <w:r w:rsidR="00EC0DD9">
        <w:rPr>
          <w:rFonts w:ascii="Times New Roman" w:hAnsi="Times New Roman" w:cs="Times New Roman"/>
          <w:color w:val="000000" w:themeColor="text1"/>
        </w:rPr>
        <w:fldChar w:fldCharType="separate"/>
      </w:r>
      <w:hyperlink w:anchor="_ENREF_22" w:tooltip="Beauchamp, 2016 #653" w:history="1">
        <w:r w:rsidR="00DC22D7" w:rsidRPr="00B0282D">
          <w:rPr>
            <w:rFonts w:ascii="Times New Roman" w:hAnsi="Times New Roman" w:cs="Times New Roman"/>
            <w:noProof/>
            <w:color w:val="000000" w:themeColor="text1"/>
            <w:vertAlign w:val="superscript"/>
          </w:rPr>
          <w:t>22</w:t>
        </w:r>
      </w:hyperlink>
      <w:r w:rsidR="00B0282D" w:rsidRPr="00B0282D">
        <w:rPr>
          <w:rFonts w:ascii="Times New Roman" w:hAnsi="Times New Roman" w:cs="Times New Roman"/>
          <w:noProof/>
          <w:color w:val="000000" w:themeColor="text1"/>
          <w:vertAlign w:val="superscript"/>
        </w:rPr>
        <w:t xml:space="preserve">, </w:t>
      </w:r>
      <w:hyperlink w:anchor="_ENREF_23" w:tooltip="Conley, 2016 #694" w:history="1">
        <w:r w:rsidR="00DC22D7" w:rsidRPr="00B0282D">
          <w:rPr>
            <w:rFonts w:ascii="Times New Roman" w:hAnsi="Times New Roman" w:cs="Times New Roman"/>
            <w:noProof/>
            <w:color w:val="000000" w:themeColor="text1"/>
            <w:vertAlign w:val="superscript"/>
          </w:rPr>
          <w:t>23</w:t>
        </w:r>
      </w:hyperlink>
      <w:r w:rsidR="00EC0DD9">
        <w:rPr>
          <w:rFonts w:ascii="Times New Roman" w:hAnsi="Times New Roman" w:cs="Times New Roman"/>
          <w:color w:val="000000" w:themeColor="text1"/>
        </w:rPr>
        <w:fldChar w:fldCharType="end"/>
      </w:r>
      <w:r w:rsidR="00367E31" w:rsidRPr="00EF04E7">
        <w:rPr>
          <w:rFonts w:ascii="Times New Roman" w:hAnsi="Times New Roman" w:cs="Times New Roman"/>
          <w:color w:val="000000" w:themeColor="text1"/>
        </w:rPr>
        <w:t xml:space="preserve"> </w:t>
      </w:r>
      <w:r w:rsidR="001428B3">
        <w:rPr>
          <w:rFonts w:ascii="Times New Roman" w:hAnsi="Times New Roman" w:cs="Times New Roman"/>
          <w:color w:val="000000" w:themeColor="text1"/>
        </w:rPr>
        <w:t>There is also evidence</w:t>
      </w:r>
      <w:r w:rsidR="0082668F" w:rsidRPr="00EF04E7">
        <w:rPr>
          <w:rFonts w:ascii="Times New Roman" w:hAnsi="Times New Roman" w:cs="Times New Roman"/>
          <w:color w:val="000000" w:themeColor="text1"/>
        </w:rPr>
        <w:t xml:space="preserve"> </w:t>
      </w:r>
      <w:r w:rsidR="004B66C8" w:rsidRPr="00EF04E7">
        <w:rPr>
          <w:rFonts w:ascii="Times New Roman" w:hAnsi="Times New Roman" w:cs="Times New Roman"/>
          <w:color w:val="000000" w:themeColor="text1"/>
        </w:rPr>
        <w:t>that the regions of the genome making the greatest contribution to intelligence differences have undergone purifying selection</w:t>
      </w:r>
      <w:r w:rsidR="000644CE">
        <w:rPr>
          <w:rFonts w:ascii="Times New Roman" w:hAnsi="Times New Roman" w:cs="Times New Roman"/>
          <w:color w:val="000000" w:themeColor="text1"/>
        </w:rPr>
        <w:t>.</w:t>
      </w:r>
      <w:hyperlink w:anchor="_ENREF_24" w:tooltip="Hill, 2016 #666"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&lt;EndNote&gt;&lt;Cite&gt;&lt;Author&gt;Hill&lt;/Author&gt;&lt;Year&gt;2016&lt;/Year&gt;&lt;RecNum&gt;666&lt;/RecNum&gt;&lt;DisplayText&gt;&lt;style face="superscript"&gt;24&lt;/style&gt;&lt;/DisplayText&gt;&lt;record&gt;&lt;rec-number&gt;666&lt;/rec-number&gt;&lt;foreign-keys&gt;&lt;key app="EN" db-id="5pax9x02le2xpqexx5pvxwxz9rezs0fwfsv2" timestamp="1479721674"&gt;666&lt;/key&gt;&lt;/foreign-keys&gt;&lt;ref-type name="Journal Article"&gt;17&lt;/ref-type&gt;&lt;contributors&gt;&lt;authors&gt;&lt;author&gt;Hill, W David&lt;/author&gt;&lt;author&gt;Davies, G.&lt;/author&gt;&lt;author&gt;Harris, S. E.&lt;/author&gt;&lt;author&gt;Hagenaars, Saskia P&lt;/author&gt;&lt;author&gt;Liewald, D.&lt;/author&gt;&lt;author&gt;Penke, L.&lt;/author&gt;&lt;author&gt;Gale, C.R.&lt;/author&gt;&lt;author&gt;Deary, I .J.&lt;/author&gt;&lt;/authors&gt;&lt;/contributors&gt;&lt;titles&gt;&lt;title&gt;Molecular genetic aetiology of general cognitive function is enriched in evolutionarily conserved regions&lt;/title&gt;&lt;secondary-title&gt;Translational psychiatry&lt;/secondary-title&gt;&lt;/titles&gt;&lt;periodical&gt;&lt;full-title&gt;Translational psychiatry&lt;/full-title&gt;&lt;/periodical&gt;&lt;volume&gt;6&lt;/volume&gt;&lt;number&gt;e980&lt;/number&gt;&lt;dates&gt;&lt;year&gt;2016&lt;/year&gt;&lt;/dates&gt;&lt;urls&gt;&lt;/urls&gt;&lt;/record&gt;&lt;/Cite&gt;&lt;/EndNote&gt;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24</w:t>
        </w:r>
        <w:r w:rsidR="00DC22D7">
          <w:rPr>
            <w:rFonts w:ascii="Times New Roman" w:hAnsi="Times New Roman" w:cs="Times New Roman"/>
            <w:color w:val="000000" w:themeColor="text1"/>
          </w:rPr>
          <w:fldChar w:fldCharType="end"/>
        </w:r>
      </w:hyperlink>
      <w:r w:rsidR="004B66C8" w:rsidRPr="00EF04E7">
        <w:rPr>
          <w:rFonts w:ascii="Times New Roman" w:hAnsi="Times New Roman" w:cs="Times New Roman"/>
          <w:color w:val="000000" w:themeColor="text1"/>
        </w:rPr>
        <w:t xml:space="preserve"> </w:t>
      </w:r>
      <w:r w:rsidR="005865F0" w:rsidRPr="00EF04E7">
        <w:rPr>
          <w:rFonts w:ascii="Times New Roman" w:hAnsi="Times New Roman" w:cs="Times New Roman"/>
          <w:color w:val="000000" w:themeColor="text1"/>
        </w:rPr>
        <w:t>Wh</w:t>
      </w:r>
      <w:r w:rsidR="0095144B">
        <w:rPr>
          <w:rFonts w:ascii="Times New Roman" w:hAnsi="Times New Roman" w:cs="Times New Roman"/>
          <w:color w:val="000000" w:themeColor="text1"/>
        </w:rPr>
        <w:t>ereas</w:t>
      </w:r>
      <w:r w:rsidR="005865F0" w:rsidRPr="00EF04E7">
        <w:rPr>
          <w:rFonts w:ascii="Times New Roman" w:hAnsi="Times New Roman" w:cs="Times New Roman"/>
          <w:color w:val="000000" w:themeColor="text1"/>
        </w:rPr>
        <w:t xml:space="preserve"> </w:t>
      </w:r>
      <w:r w:rsidR="00822862" w:rsidRPr="00EF04E7">
        <w:rPr>
          <w:rFonts w:ascii="Times New Roman" w:hAnsi="Times New Roman" w:cs="Times New Roman"/>
          <w:color w:val="000000" w:themeColor="text1"/>
        </w:rPr>
        <w:t xml:space="preserve">this does not </w:t>
      </w:r>
      <w:r w:rsidR="005865F0" w:rsidRPr="00EF04E7">
        <w:rPr>
          <w:rFonts w:ascii="Times New Roman" w:hAnsi="Times New Roman" w:cs="Times New Roman"/>
          <w:color w:val="000000" w:themeColor="text1"/>
        </w:rPr>
        <w:t xml:space="preserve">necessarily imply </w:t>
      </w:r>
      <w:r w:rsidR="00822862" w:rsidRPr="00EF04E7">
        <w:rPr>
          <w:rFonts w:ascii="Times New Roman" w:hAnsi="Times New Roman" w:cs="Times New Roman"/>
          <w:color w:val="000000" w:themeColor="text1"/>
        </w:rPr>
        <w:t xml:space="preserve">that </w:t>
      </w:r>
      <w:r w:rsidR="005865F0" w:rsidRPr="00EF04E7">
        <w:rPr>
          <w:rFonts w:ascii="Times New Roman" w:hAnsi="Times New Roman" w:cs="Times New Roman"/>
          <w:color w:val="000000" w:themeColor="text1"/>
        </w:rPr>
        <w:t>intelligence</w:t>
      </w:r>
      <w:r w:rsidR="00822862" w:rsidRPr="00EF04E7">
        <w:rPr>
          <w:rFonts w:ascii="Times New Roman" w:hAnsi="Times New Roman" w:cs="Times New Roman"/>
          <w:color w:val="000000" w:themeColor="text1"/>
        </w:rPr>
        <w:t xml:space="preserve"> </w:t>
      </w:r>
      <w:r w:rsidR="00C119CC" w:rsidRPr="00EF04E7">
        <w:rPr>
          <w:rFonts w:ascii="Times New Roman" w:hAnsi="Times New Roman" w:cs="Times New Roman"/>
          <w:color w:val="000000" w:themeColor="text1"/>
        </w:rPr>
        <w:t xml:space="preserve">has been </w:t>
      </w:r>
      <w:r w:rsidR="00822862" w:rsidRPr="00EF04E7">
        <w:rPr>
          <w:rFonts w:ascii="Times New Roman" w:hAnsi="Times New Roman" w:cs="Times New Roman"/>
          <w:color w:val="000000" w:themeColor="text1"/>
        </w:rPr>
        <w:t>selected for</w:t>
      </w:r>
      <w:r w:rsidR="00317B11" w:rsidRPr="00EF04E7">
        <w:rPr>
          <w:rFonts w:ascii="Times New Roman" w:hAnsi="Times New Roman" w:cs="Times New Roman"/>
          <w:color w:val="000000" w:themeColor="text1"/>
        </w:rPr>
        <w:t xml:space="preserve"> or against</w:t>
      </w:r>
      <w:r w:rsidR="00822862" w:rsidRPr="00EF04E7">
        <w:rPr>
          <w:rFonts w:ascii="Times New Roman" w:hAnsi="Times New Roman" w:cs="Times New Roman"/>
          <w:color w:val="000000" w:themeColor="text1"/>
        </w:rPr>
        <w:t xml:space="preserve"> across our evolutionary history, it does indicate </w:t>
      </w:r>
      <w:r w:rsidR="00AF54A3" w:rsidRPr="00EF04E7">
        <w:rPr>
          <w:rFonts w:ascii="Times New Roman" w:hAnsi="Times New Roman" w:cs="Times New Roman"/>
          <w:color w:val="000000" w:themeColor="text1"/>
        </w:rPr>
        <w:t xml:space="preserve">that </w:t>
      </w:r>
      <w:r w:rsidR="001C16AB" w:rsidRPr="00EF04E7">
        <w:rPr>
          <w:rFonts w:ascii="Times New Roman" w:hAnsi="Times New Roman" w:cs="Times New Roman"/>
          <w:color w:val="000000" w:themeColor="text1"/>
        </w:rPr>
        <w:t xml:space="preserve">genetic </w:t>
      </w:r>
      <w:r w:rsidR="001518D8" w:rsidRPr="00EF04E7">
        <w:rPr>
          <w:rFonts w:ascii="Times New Roman" w:hAnsi="Times New Roman" w:cs="Times New Roman"/>
          <w:color w:val="000000" w:themeColor="text1"/>
        </w:rPr>
        <w:t xml:space="preserve">variants </w:t>
      </w:r>
      <w:r w:rsidR="001518D8" w:rsidRPr="003350A0">
        <w:rPr>
          <w:rFonts w:ascii="Times New Roman" w:hAnsi="Times New Roman" w:cs="Times New Roman"/>
          <w:color w:val="000000" w:themeColor="text1"/>
        </w:rPr>
        <w:t xml:space="preserve">that </w:t>
      </w:r>
      <w:r w:rsidR="003350A0" w:rsidRPr="00EA3611">
        <w:rPr>
          <w:rFonts w:ascii="Times New Roman" w:hAnsi="Times New Roman" w:cs="Times New Roman"/>
        </w:rPr>
        <w:t xml:space="preserve">are associated with </w:t>
      </w:r>
      <w:r w:rsidR="005865F0" w:rsidRPr="003350A0">
        <w:rPr>
          <w:rFonts w:ascii="Times New Roman" w:hAnsi="Times New Roman" w:cs="Times New Roman"/>
          <w:color w:val="000000" w:themeColor="text1"/>
        </w:rPr>
        <w:t>intelligence</w:t>
      </w:r>
      <w:r w:rsidR="005865F0" w:rsidRPr="00EF04E7">
        <w:rPr>
          <w:rFonts w:ascii="Times New Roman" w:hAnsi="Times New Roman" w:cs="Times New Roman"/>
          <w:color w:val="000000" w:themeColor="text1"/>
        </w:rPr>
        <w:t xml:space="preserve"> </w:t>
      </w:r>
      <w:r w:rsidR="001C16AB" w:rsidRPr="00EF04E7">
        <w:rPr>
          <w:rFonts w:ascii="Times New Roman" w:hAnsi="Times New Roman" w:cs="Times New Roman"/>
          <w:color w:val="000000" w:themeColor="text1"/>
        </w:rPr>
        <w:t xml:space="preserve">are also </w:t>
      </w:r>
      <w:r w:rsidR="003350A0" w:rsidRPr="009A2495">
        <w:rPr>
          <w:rFonts w:ascii="Times New Roman" w:hAnsi="Times New Roman" w:cs="Times New Roman"/>
        </w:rPr>
        <w:t xml:space="preserve">associated with </w:t>
      </w:r>
      <w:r w:rsidR="001C16AB" w:rsidRPr="00EF04E7">
        <w:rPr>
          <w:rFonts w:ascii="Times New Roman" w:hAnsi="Times New Roman" w:cs="Times New Roman"/>
          <w:color w:val="000000" w:themeColor="text1"/>
        </w:rPr>
        <w:t xml:space="preserve">fitness, which </w:t>
      </w:r>
      <w:r w:rsidR="00AF54A3" w:rsidRPr="00EF04E7">
        <w:rPr>
          <w:rFonts w:ascii="Times New Roman" w:hAnsi="Times New Roman" w:cs="Times New Roman"/>
          <w:color w:val="000000" w:themeColor="text1"/>
        </w:rPr>
        <w:t xml:space="preserve">suggests </w:t>
      </w:r>
      <w:r w:rsidR="00816D18" w:rsidRPr="00EF04E7">
        <w:rPr>
          <w:rFonts w:ascii="Times New Roman" w:hAnsi="Times New Roman" w:cs="Times New Roman"/>
          <w:color w:val="000000" w:themeColor="text1"/>
        </w:rPr>
        <w:t>that</w:t>
      </w:r>
      <w:r w:rsidR="001C16AB" w:rsidRPr="00EF04E7">
        <w:rPr>
          <w:rFonts w:ascii="Times New Roman" w:hAnsi="Times New Roman" w:cs="Times New Roman"/>
          <w:color w:val="000000" w:themeColor="text1"/>
        </w:rPr>
        <w:t xml:space="preserve"> rare genetic variants</w:t>
      </w:r>
      <w:r w:rsidR="000A6300" w:rsidRPr="00EF04E7">
        <w:rPr>
          <w:rFonts w:ascii="Times New Roman" w:hAnsi="Times New Roman" w:cs="Times New Roman"/>
          <w:color w:val="000000" w:themeColor="text1"/>
        </w:rPr>
        <w:t xml:space="preserve"> and hence mutation-selection balance, may</w:t>
      </w:r>
      <w:r w:rsidR="001C16AB" w:rsidRPr="00EF04E7">
        <w:rPr>
          <w:rFonts w:ascii="Times New Roman" w:hAnsi="Times New Roman" w:cs="Times New Roman"/>
          <w:color w:val="000000" w:themeColor="text1"/>
        </w:rPr>
        <w:t xml:space="preserve"> act</w:t>
      </w:r>
      <w:r w:rsidR="000A6300" w:rsidRPr="00EF04E7">
        <w:rPr>
          <w:rFonts w:ascii="Times New Roman" w:hAnsi="Times New Roman" w:cs="Times New Roman"/>
          <w:color w:val="000000" w:themeColor="text1"/>
        </w:rPr>
        <w:t xml:space="preserve"> to maintain</w:t>
      </w:r>
      <w:r w:rsidR="001C16AB" w:rsidRPr="00EF04E7">
        <w:rPr>
          <w:rFonts w:ascii="Times New Roman" w:hAnsi="Times New Roman" w:cs="Times New Roman"/>
          <w:color w:val="000000" w:themeColor="text1"/>
        </w:rPr>
        <w:t xml:space="preserve"> </w:t>
      </w:r>
      <w:r w:rsidR="005865F0" w:rsidRPr="00EF04E7">
        <w:rPr>
          <w:rFonts w:ascii="Times New Roman" w:hAnsi="Times New Roman" w:cs="Times New Roman"/>
          <w:color w:val="000000" w:themeColor="text1"/>
        </w:rPr>
        <w:t>intelligence</w:t>
      </w:r>
      <w:r w:rsidR="001C16AB" w:rsidRPr="00EF04E7">
        <w:rPr>
          <w:rFonts w:ascii="Times New Roman" w:hAnsi="Times New Roman" w:cs="Times New Roman"/>
          <w:color w:val="000000" w:themeColor="text1"/>
        </w:rPr>
        <w:t xml:space="preserve"> differences</w:t>
      </w:r>
      <w:r w:rsidR="000644CE">
        <w:rPr>
          <w:rFonts w:ascii="Times New Roman" w:hAnsi="Times New Roman" w:cs="Times New Roman"/>
          <w:color w:val="000000" w:themeColor="text1"/>
        </w:rPr>
        <w:t>.</w:t>
      </w:r>
      <w:hyperlink w:anchor="_ENREF_19" w:tooltip="Simons, 2014 #65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&lt;EndNote&gt;&lt;Cite&gt;&lt;Author&gt;Simons&lt;/Author&gt;&lt;Year&gt;2014&lt;/Year&gt;&lt;RecNum&gt;654&lt;/RecNum&gt;&lt;DisplayText&gt;&lt;style face="superscript"&gt;19&lt;/style&gt;&lt;/DisplayText&gt;&lt;record&gt;&lt;rec-number&gt;654&lt;/rec-number&gt;&lt;foreign-keys&gt;&lt;key app="EN" db-id="5pax9x02le2xpqexx5pvxwxz9rezs0fwfsv2" timestamp="1479142278"&gt;654&lt;/key&gt;&lt;/foreign-keys&gt;&lt;ref-type name="Journal Article"&gt;17&lt;/ref-type&gt;&lt;contributors&gt;&lt;authors&gt;&lt;author&gt;Simons, Yuval B&lt;/author&gt;&lt;author&gt;Turchin, Michael C&lt;/author&gt;&lt;author&gt;Pritchard, Jonathan K&lt;/author&gt;&lt;author&gt;Sella, Guy&lt;/author&gt;&lt;/authors&gt;&lt;/contributors&gt;&lt;titles&gt;&lt;title&gt;The deleterious mutation load is insensitive to recent population history&lt;/title&gt;&lt;secondary-title&gt;Nature genetics&lt;/secondary-title&gt;&lt;/titles&gt;&lt;periodical&gt;&lt;full-title&gt;Nature Genetics&lt;/full-title&gt;&lt;abbr-1&gt;Nat. Genet.&lt;/abbr-1&gt;&lt;abbr-2&gt;Nat Genet&lt;/abbr-2&gt;&lt;/periodical&gt;&lt;pages&gt;220&lt;/pages&gt;&lt;volume&gt;46&lt;/volume&gt;&lt;number&gt;3&lt;/number&gt;&lt;dates&gt;&lt;year&gt;2014&lt;/year&gt;&lt;/dates&gt;&lt;urls&gt;&lt;/urls&gt;&lt;/record&gt;&lt;/Cite&gt;&lt;/EndNote&gt;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19</w:t>
        </w:r>
        <w:r w:rsidR="00DC22D7">
          <w:rPr>
            <w:rFonts w:ascii="Times New Roman" w:hAnsi="Times New Roman" w:cs="Times New Roman"/>
            <w:color w:val="000000" w:themeColor="text1"/>
          </w:rPr>
          <w:fldChar w:fldCharType="end"/>
        </w:r>
      </w:hyperlink>
    </w:p>
    <w:p w14:paraId="469B28D4" w14:textId="2CED2545" w:rsidR="005319B8" w:rsidRPr="00EF04E7" w:rsidRDefault="00632189" w:rsidP="003F7468">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Empirical </w:t>
      </w:r>
      <w:r w:rsidR="00933E62" w:rsidRPr="00EF04E7">
        <w:rPr>
          <w:rFonts w:ascii="Times New Roman" w:hAnsi="Times New Roman" w:cs="Times New Roman"/>
          <w:color w:val="000000" w:themeColor="text1"/>
        </w:rPr>
        <w:t>studies</w:t>
      </w:r>
      <w:r w:rsidR="003F7468" w:rsidRPr="00EF04E7">
        <w:rPr>
          <w:rFonts w:ascii="Times New Roman" w:hAnsi="Times New Roman" w:cs="Times New Roman"/>
          <w:color w:val="000000" w:themeColor="text1"/>
        </w:rPr>
        <w:t xml:space="preserve"> </w:t>
      </w:r>
      <w:r w:rsidR="005865F0" w:rsidRPr="00EF04E7">
        <w:rPr>
          <w:rFonts w:ascii="Times New Roman" w:hAnsi="Times New Roman" w:cs="Times New Roman"/>
          <w:color w:val="000000" w:themeColor="text1"/>
        </w:rPr>
        <w:t xml:space="preserve">so far </w:t>
      </w:r>
      <w:r w:rsidR="003F7468" w:rsidRPr="00EF04E7">
        <w:rPr>
          <w:rFonts w:ascii="Times New Roman" w:hAnsi="Times New Roman" w:cs="Times New Roman"/>
          <w:color w:val="000000" w:themeColor="text1"/>
        </w:rPr>
        <w:t xml:space="preserve">have failed to find evidence of a link between </w:t>
      </w:r>
      <w:r w:rsidR="005865F0" w:rsidRPr="00EF04E7">
        <w:rPr>
          <w:rFonts w:ascii="Times New Roman" w:hAnsi="Times New Roman" w:cs="Times New Roman"/>
          <w:color w:val="000000" w:themeColor="text1"/>
        </w:rPr>
        <w:t xml:space="preserve">intelligence </w:t>
      </w:r>
      <w:r w:rsidR="003F7468" w:rsidRPr="00EF04E7">
        <w:rPr>
          <w:rFonts w:ascii="Times New Roman" w:hAnsi="Times New Roman" w:cs="Times New Roman"/>
          <w:color w:val="000000" w:themeColor="text1"/>
        </w:rPr>
        <w:t>and rare variants</w:t>
      </w:r>
      <w:r w:rsidR="000644CE">
        <w:rPr>
          <w:rFonts w:ascii="Times New Roman" w:hAnsi="Times New Roman" w:cs="Times New Roman"/>
          <w:color w:val="000000" w:themeColor="text1"/>
        </w:rPr>
        <w:t>.</w:t>
      </w:r>
      <w:hyperlink w:anchor="_ENREF_25" w:tooltip="Marioni, 2014 #360"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&lt;EndNote&gt;&lt;Cite&gt;&lt;Author&gt;Marioni&lt;/Author&gt;&lt;Year&gt;2014&lt;/Year&gt;&lt;RecNum&gt;360&lt;/RecNum&gt;&lt;DisplayText&gt;&lt;style face="superscript"&gt;25&lt;/style&gt;&lt;/DisplayText&gt;&lt;record&gt;&lt;rec-number&gt;360&lt;/rec-number&gt;&lt;foreign-keys&gt;&lt;key app="EN" db-id="5pax9x02le2xpqexx5pvxwxz9rezs0fwfsv2" timestamp="0"&gt;360&lt;/key&gt;&lt;/foreign-keys&gt;&lt;ref-type name="Journal Article"&gt;17&lt;/ref-type&gt;&lt;contributors&gt;&lt;authors&gt;&lt;author&gt;Marioni, R. E.&lt;/author&gt;&lt;author&gt;Penke, L.&lt;/author&gt;&lt;author&gt;Davies, G.&lt;/author&gt;&lt;author&gt;Huffman, J. E.&lt;/author&gt;&lt;author&gt;Hayward, C.&lt;/author&gt;&lt;author&gt;Deary, I. J.&lt;/author&gt;&lt;/authors&gt;&lt;/contributors&gt;&lt;titles&gt;&lt;title&gt;The total burden of rare, non-synonymous exome genetic variants is not associated with childhood or late-life cognitive ability&lt;/title&gt;&lt;secondary-title&gt;Proceedings of the Royal Society B: Biological Sciences&lt;/secondary-title&gt;&lt;/titles&gt;&lt;periodical&gt;&lt;full-title&gt;Proceedings of the Royal Society B: Biological Sciences&lt;/full-title&gt;&lt;/periodical&gt;&lt;pages&gt;20140117&lt;/pages&gt;&lt;volume&gt;281&lt;/volume&gt;&lt;number&gt;1781&lt;/number&gt;&lt;dates&gt;&lt;year&gt;2014&lt;/year&gt;&lt;/dates&gt;&lt;urls&gt;&lt;/urls&gt;&lt;/record&gt;&lt;/Cite&gt;&lt;/EndNote&gt;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25</w:t>
        </w:r>
        <w:r w:rsidR="00DC22D7">
          <w:rPr>
            <w:rFonts w:ascii="Times New Roman" w:hAnsi="Times New Roman" w:cs="Times New Roman"/>
            <w:color w:val="000000" w:themeColor="text1"/>
          </w:rPr>
          <w:fldChar w:fldCharType="end"/>
        </w:r>
      </w:hyperlink>
      <w:r w:rsidR="003F7468" w:rsidRPr="00EF04E7">
        <w:rPr>
          <w:rFonts w:ascii="Times New Roman" w:hAnsi="Times New Roman" w:cs="Times New Roman"/>
          <w:color w:val="000000" w:themeColor="text1"/>
        </w:rPr>
        <w:t xml:space="preserve"> These studies have often been limited in scope</w:t>
      </w:r>
      <w:r w:rsidR="00D33E08" w:rsidRPr="00EF04E7">
        <w:rPr>
          <w:rFonts w:ascii="Times New Roman" w:hAnsi="Times New Roman" w:cs="Times New Roman"/>
          <w:color w:val="000000" w:themeColor="text1"/>
        </w:rPr>
        <w:t>,</w:t>
      </w:r>
      <w:r w:rsidR="003F7468" w:rsidRPr="00EF04E7">
        <w:rPr>
          <w:rFonts w:ascii="Times New Roman" w:hAnsi="Times New Roman" w:cs="Times New Roman"/>
          <w:color w:val="000000" w:themeColor="text1"/>
        </w:rPr>
        <w:t xml:space="preserve"> with only copy number variants or exonic regions being considered, or being limited in statistical power </w:t>
      </w:r>
      <w:r w:rsidR="0095170B" w:rsidRPr="00EF04E7">
        <w:rPr>
          <w:rFonts w:ascii="Times New Roman" w:hAnsi="Times New Roman" w:cs="Times New Roman"/>
          <w:color w:val="000000" w:themeColor="text1"/>
        </w:rPr>
        <w:t xml:space="preserve">because all rare variants were treated as </w:t>
      </w:r>
      <w:r w:rsidR="00AC7598" w:rsidRPr="00EF04E7">
        <w:rPr>
          <w:rFonts w:ascii="Times New Roman" w:hAnsi="Times New Roman" w:cs="Times New Roman"/>
          <w:color w:val="000000" w:themeColor="text1"/>
        </w:rPr>
        <w:t>having the same direction of effect</w:t>
      </w:r>
      <w:r w:rsidR="003F7468" w:rsidRPr="00EF04E7">
        <w:rPr>
          <w:rFonts w:ascii="Times New Roman" w:hAnsi="Times New Roman" w:cs="Times New Roman"/>
          <w:color w:val="000000" w:themeColor="text1"/>
        </w:rPr>
        <w:t xml:space="preserve"> through the use of burden tests</w:t>
      </w:r>
      <w:r w:rsidR="000644CE">
        <w:rPr>
          <w:rFonts w:ascii="Times New Roman" w:hAnsi="Times New Roman" w:cs="Times New Roman"/>
          <w:color w:val="000000" w:themeColor="text1"/>
        </w:rPr>
        <w:t>.</w:t>
      </w:r>
      <w:hyperlink w:anchor="_ENREF_25" w:tooltip="Marioni, 2014 #360" w:history="1">
        <w:r w:rsidR="00DC22D7">
          <w:rPr>
            <w:rFonts w:ascii="Times New Roman" w:hAnsi="Times New Roman" w:cs="Times New Roman"/>
            <w:color w:val="000000" w:themeColor="text1"/>
          </w:rPr>
          <w:fldChar w:fldCharType="begin">
            <w:fldData xml:space="preserve">PEVuZE5vdGU+PENpdGU+PEF1dGhvcj5NYXJpb25pPC9BdXRob3I+PFllYXI+MjAxNDwvWWVhcj48
UmVjTnVtPjM2MDwvUmVjTnVtPjxEaXNwbGF5VGV4dD48c3R5bGUgZmFjZT0ic3VwZXJzY3JpcHQi
PjI1LTI5PC9zdHlsZT48L0Rpc3BsYXlUZXh0PjxyZWNvcmQ+PHJlYy1udW1iZXI+MzYwPC9yZWMt
bnVtYmVyPjxmb3JlaWduLWtleXM+PGtleSBhcHA9IkVOIiBkYi1pZD0iNXBheDl4MDJsZTJ4cHFl
eHg1cHZ4d3h6OXJlenMwZndmc3YyIiB0aW1lc3RhbXA9IjAiPjM2MDwva2V5PjwvZm9yZWlnbi1r
ZXlzPjxyZWYtdHlwZSBuYW1lPSJKb3VybmFsIEFydGljbGUiPjE3PC9yZWYtdHlwZT48Y29udHJp
YnV0b3JzPjxhdXRob3JzPjxhdXRob3I+TWFyaW9uaSwgUi4gRS48L2F1dGhvcj48YXV0aG9yPlBl
bmtlLCBMLjwvYXV0aG9yPjxhdXRob3I+RGF2aWVzLCBHLjwvYXV0aG9yPjxhdXRob3I+SHVmZm1h
biwgSi4gRS48L2F1dGhvcj48YXV0aG9yPkhheXdhcmQsIEMuPC9hdXRob3I+PGF1dGhvcj5EZWFy
eSwgSS4gSi48L2F1dGhvcj48L2F1dGhvcnM+PC9jb250cmlidXRvcnM+PHRpdGxlcz48dGl0bGU+
VGhlIHRvdGFsIGJ1cmRlbiBvZiByYXJlLCBub24tc3lub255bW91cyBleG9tZSBnZW5ldGljIHZh
cmlhbnRzIGlzIG5vdCBhc3NvY2lhdGVkIHdpdGggY2hpbGRob29kIG9yIGxhdGUtbGlmZSBjb2du
aXRpdmUgYWJpbGl0eTwvdGl0bGU+PHNlY29uZGFyeS10aXRsZT5Qcm9jZWVkaW5ncyBvZiB0aGUg
Um95YWwgU29jaWV0eSBCOiBCaW9sb2dpY2FsIFNjaWVuY2VzPC9zZWNvbmRhcnktdGl0bGU+PC90
aXRsZXM+PHBlcmlvZGljYWw+PGZ1bGwtdGl0bGU+UHJvY2VlZGluZ3Mgb2YgdGhlIFJveWFsIFNv
Y2lldHkgQjogQmlvbG9naWNhbCBTY2llbmNlczwvZnVsbC10aXRsZT48L3BlcmlvZGljYWw+PHBh
Z2VzPjIwMTQwMTE3PC9wYWdlcz48dm9sdW1lPjI4MTwvdm9sdW1lPjxudW1iZXI+MTc4MTwvbnVt
YmVyPjxkYXRlcz48eWVhcj4yMDE0PC95ZWFyPjwvZGF0ZXM+PHVybHM+PC91cmxzPjwvcmVjb3Jk
PjwvQ2l0ZT48Q2l0ZT48QXV0aG9yPk1hY0xlb2Q8L0F1dGhvcj48WWVhcj4yMDEyPC9ZZWFyPjxS
ZWNOdW0+NjU3PC9SZWNOdW0+PHJlY29yZD48cmVjLW51bWJlcj42NTc8L3JlYy1udW1iZXI+PGZv
cmVpZ24ta2V5cz48a2V5IGFwcD0iRU4iIGRiLWlkPSI1cGF4OXgwMmxlMnhwcWV4eDVwdnh3eHo5
cmV6czBmd2ZzdjIiIHRpbWVzdGFtcD0iMTQ3OTIxNTYyNiI+NjU3PC9rZXk+PC9mb3JlaWduLWtl
eXM+PHJlZi10eXBlIG5hbWU9IkpvdXJuYWwgQXJ0aWNsZSI+MTc8L3JlZi10eXBlPjxjb250cmli
dXRvcnM+PGF1dGhvcnM+PGF1dGhvcj5NYWNMZW9kLCBBbmRyZXcgSzwvYXV0aG9yPjxhdXRob3I+
RGF2aWVzLCBHYWlsPC9hdXRob3I+PGF1dGhvcj5QYXl0b24sIEFudG9ueTwvYXV0aG9yPjxhdXRo
b3I+VGVuZXNhLCBBbGJlcnQ8L2F1dGhvcj48YXV0aG9yPkhhcnJpcywgU2FyYWggRTwvYXV0aG9y
PjxhdXRob3I+TGlld2FsZCwgRGF2aWQ8L2F1dGhvcj48YXV0aG9yPktlLCBYaWF5aTwvYXV0aG9y
PjxhdXRob3I+THVjaWFubywgTWljaGVsbGU8L2F1dGhvcj48YXV0aG9yPkxvcGV6LCBMb3JuYSBN
PC9hdXRob3I+PGF1dGhvcj5Hb3csIEFsYW4gSjwvYXV0aG9yPjwvYXV0aG9ycz48L2NvbnRyaWJ1
dG9ycz48dGl0bGVzPjx0aXRsZT5HZW5ldGljIGNvcHkgbnVtYmVyIHZhcmlhdGlvbiBhbmQgZ2Vu
ZXJhbCBjb2duaXRpdmUgYWJpbGl0eTwvdGl0bGU+PHNlY29uZGFyeS10aXRsZT5QTG9TIE9uZTwv
c2Vjb25kYXJ5LXRpdGxlPjwvdGl0bGVzPjxwZXJpb2RpY2FsPjxmdWxsLXRpdGxlPlBMb1MgT25l
PC9mdWxsLXRpdGxlPjxhYmJyLTE+UGxvUyBvbmU8L2FiYnItMT48L3BlcmlvZGljYWw+PHBhZ2Vz
PmUzNzM4NTwvcGFnZXM+PHZvbHVtZT43PC92b2x1bWU+PG51bWJlcj4xMjwvbnVtYmVyPjxkYXRl
cz48eWVhcj4yMDEyPC95ZWFyPjwvZGF0ZXM+PGlzYm4+MTkzMi02MjAzPC9pc2JuPjx1cmxzPjwv
dXJscz48L3JlY29yZD48L0NpdGU+PENpdGU+PEF1dGhvcj5NY1JhZTwvQXV0aG9yPjxZZWFyPjIw
MTM8L1llYXI+PFJlY051bT42NTg8L1JlY051bT48cmVjb3JkPjxyZWMtbnVtYmVyPjY1ODwvcmVj
LW51bWJlcj48Zm9yZWlnbi1rZXlzPjxrZXkgYXBwPSJFTiIgZGItaWQ9IjVwYXg5eDAybGUyeHBx
ZXh4NXB2eHd4ejlyZXpzMGZ3ZnN2MiIgdGltZXN0YW1wPSIxNDc5MjE1Njk3Ij42NTg8L2tleT48
L2ZvcmVpZ24ta2V5cz48cmVmLXR5cGUgbmFtZT0iSm91cm5hbCBBcnRpY2xlIj4xNzwvcmVmLXR5
cGU+PGNvbnRyaWJ1dG9ycz48YXV0aG9ycz48YXV0aG9yPk1jUmFlLCBBbGxhbiBGPC9hdXRob3I+
PGF1dGhvcj5XcmlnaHQsIE1hcmdhcmV0IEo8L2F1dGhvcj48YXV0aG9yPkhhbnNlbGwsIE5hcmVs
bGUgSzwvYXV0aG9yPjxhdXRob3I+TW9udGdvbWVyeSwgR3JhbnQgVzwvYXV0aG9yPjxhdXRob3I+
TWFydGluLCBOaWNob2xhcyBHPC9hdXRob3I+PC9hdXRob3JzPjwvY29udHJpYnV0b3JzPjx0aXRs
ZXM+PHRpdGxlPk5vIGFzc29jaWF0aW9uIGJldHdlZW4gZ2VuZXJhbCBjb2duaXRpdmUgYWJpbGl0
eSBhbmQgcmFyZSBjb3B5IG51bWJlciB2YXJpYXRpb248L3RpdGxlPjxzZWNvbmRhcnktdGl0bGU+
QmVoYXZpb3IgZ2VuZXRpY3M8L3NlY29uZGFyeS10aXRsZT48L3RpdGxlcz48cGVyaW9kaWNhbD48
ZnVsbC10aXRsZT5CZWhhdmlvciBHZW5ldGljczwvZnVsbC10aXRsZT48YWJici0xPkJlaGF2LiBH
ZW5ldC48L2FiYnItMT48YWJici0yPkJlaGF2IEdlbmV0PC9hYmJyLTI+PC9wZXJpb2RpY2FsPjxw
YWdlcz4yMDItMjA3PC9wYWdlcz48dm9sdW1lPjQzPC92b2x1bWU+PG51bWJlcj4zPC9udW1iZXI+
PGRhdGVzPjx5ZWFyPjIwMTM8L3llYXI+PC9kYXRlcz48aXNibj4wMDAxLTgyNDQ8L2lzYm4+PHVy
bHM+PC91cmxzPjwvcmVjb3JkPjwvQ2l0ZT48Q2l0ZT48QXV0aG9yPktpcmtwYXRyaWNrPC9BdXRo
b3I+PFllYXI+MjAxNDwvWWVhcj48UmVjTnVtPjY1NjwvUmVjTnVtPjxyZWNvcmQ+PHJlYy1udW1i
ZXI+NjU2PC9yZWMtbnVtYmVyPjxmb3JlaWduLWtleXM+PGtleSBhcHA9IkVOIiBkYi1pZD0iNXBh
eDl4MDJsZTJ4cHFleHg1cHZ4d3h6OXJlenMwZndmc3YyIiB0aW1lc3RhbXA9IjE0NzkyMTUxNDgi
PjY1Njwva2V5PjwvZm9yZWlnbi1rZXlzPjxyZWYtdHlwZSBuYW1lPSJKb3VybmFsIEFydGljbGUi
PjE3PC9yZWYtdHlwZT48Y29udHJpYnV0b3JzPjxhdXRob3JzPjxhdXRob3I+S2lya3BhdHJpY2ss
IFJvYmVydCBNPC9hdXRob3I+PGF1dGhvcj5NY0d1ZSwgTWF0dDwvYXV0aG9yPjxhdXRob3I+SWFj
b25vLCBXaWxsaWFtIEc8L2F1dGhvcj48YXV0aG9yPk1pbGxlciwgTWljaGFlbCBCPC9hdXRob3I+
PGF1dGhvcj5CYXN1LCBTYW9ubGk8L2F1dGhvcj48YXV0aG9yPlBhbmtyYXR6LCBOYXRoYW48L2F1
dGhvcj48L2F1dGhvcnM+PC9jb250cmlidXRvcnM+PHRpdGxlcz48dGl0bGU+TG93LWZyZXF1ZW5j
eSBjb3B5LW51bWJlciB2YXJpYW50cyBhbmQgZ2VuZXJhbCBjb2duaXRpdmUgYWJpbGl0eTogTm8g
ZXZpZGVuY2Ugb2YgYXNzb2NpYXRpb248L3RpdGxlPjxzZWNvbmRhcnktdGl0bGU+SW50ZWxsaWdl
bmNlPC9zZWNvbmRhcnktdGl0bGU+PC90aXRsZXM+PHBlcmlvZGljYWw+PGZ1bGwtdGl0bGU+SW50
ZWxsaWdlbmNlPC9mdWxsLXRpdGxlPjwvcGVyaW9kaWNhbD48cGFnZXM+OTgtMTA2PC9wYWdlcz48
dm9sdW1lPjQyPC92b2x1bWU+PGRhdGVzPjx5ZWFyPjIwMTQ8L3llYXI+PC9kYXRlcz48aXNibj4w
MTYwLTI4OTY8L2lzYm4+PHVybHM+PC91cmxzPjwvcmVjb3JkPjwvQ2l0ZT48Q2l0ZT48QXV0aG9y
Pkx1Y2lhbm88L0F1dGhvcj48WWVhcj4yMDE1PC9ZZWFyPjxSZWNOdW0+NzQ1PC9SZWNOdW0+PHJl
Y29yZD48cmVjLW51bWJlcj43NDU8L3JlYy1udW1iZXI+PGZvcmVpZ24ta2V5cz48a2V5IGFwcD0i
RU4iIGRiLWlkPSI1cGF4OXgwMmxlMnhwcWV4eDVwdnh3eHo5cmV6czBmd2ZzdjIiIHRpbWVzdGFt
cD0iMTQ5NTIxMDgzOSI+NzQ1PC9rZXk+PC9mb3JlaWduLWtleXM+PHJlZi10eXBlIG5hbWU9Ikpv
dXJuYWwgQXJ0aWNsZSI+MTc8L3JlZi10eXBlPjxjb250cmlidXRvcnM+PGF1dGhvcnM+PGF1dGhv
cj5MdWNpYW5vLCBNaWNoZWxsZTwvYXV0aG9yPjxhdXRob3I+U3ZpbnRpLCBWaWN0b3JpYTwvYXV0
aG9yPjxhdXRob3I+Q2FtcGJlbGwsIEFyY2hpZTwvYXV0aG9yPjxhdXRob3I+TWFyaW9uaSwgUmlj
Y2FyZG8gRTwvYXV0aG9yPjxhdXRob3I+SGF5d2FyZCwgQ2Fyb2xpbmU8L2F1dGhvcj48YXV0aG9y
PldyaWdodCwgQWxhbiBGPC9hdXRob3I+PGF1dGhvcj5UYXlsb3IsIE1hcnRpbiBTPC9hdXRob3I+
PGF1dGhvcj5Qb3J0ZW91cywgRGF2aWQgSjwvYXV0aG9yPjxhdXRob3I+VGhvbXNvbiwgUGlwcGE8
L2F1dGhvcj48YXV0aG9yPlByZW5kZXJnYXN0LCBKYW1lcyBHRDwvYXV0aG9yPjwvYXV0aG9ycz48
L2NvbnRyaWJ1dG9ycz48dGl0bGVzPjx0aXRsZT5FeG9tZSBzZXF1ZW5jaW5nIHRvIGRldGVjdCBy
YXJlIHZhcmlhbnRzIGFzc29jaWF0ZWQgd2l0aCBnZW5lcmFsIGNvZ25pdGl2ZSBhYmlsaXR5OiBB
IHBpbG90IHN0dWR5PC90aXRsZT48c2Vjb25kYXJ5LXRpdGxlPlR3aW4gUmVzZWFyY2ggYW5kIEh1
bWFuIEdlbmV0aWNzPC9zZWNvbmRhcnktdGl0bGU+PC90aXRsZXM+PHBlcmlvZGljYWw+PGZ1bGwt
dGl0bGU+VHdpbiBSZXNlYXJjaCBhbmQgSHVtYW4gR2VuZXRpY3M8L2Z1bGwtdGl0bGU+PC9wZXJp
b2RpY2FsPjxwYWdlcz4xMTctMTI1PC9wYWdlcz48dm9sdW1lPjE4PC92b2x1bWU+PG51bWJlcj4w
MjwvbnVtYmVyPjxkYXRlcz48eWVhcj4yMDE1PC95ZWFyPjwvZGF0ZXM+PGlzYm4+MTgzOS0yNjI4
PC9pc2JuPjx1cmxzPjwvdXJscz48L3JlY29yZD48L0NpdGU+PC9FbmROb3RlPgB=
</w:fldData>
          </w:fldChar>
        </w:r>
        <w:r w:rsidR="00DC22D7">
          <w:rPr>
            <w:rFonts w:ascii="Times New Roman" w:hAnsi="Times New Roman" w:cs="Times New Roman"/>
            <w:color w:val="000000" w:themeColor="text1"/>
          </w:rPr>
          <w:instrText xml:space="preserve"> ADDIN EN.CITE </w:instrText>
        </w:r>
        <w:r w:rsidR="00DC22D7">
          <w:rPr>
            <w:rFonts w:ascii="Times New Roman" w:hAnsi="Times New Roman" w:cs="Times New Roman"/>
            <w:color w:val="000000" w:themeColor="text1"/>
          </w:rPr>
          <w:fldChar w:fldCharType="begin">
            <w:fldData xml:space="preserve">PEVuZE5vdGU+PENpdGU+PEF1dGhvcj5NYXJpb25pPC9BdXRob3I+PFllYXI+MjAxNDwvWWVhcj48
UmVjTnVtPjM2MDwvUmVjTnVtPjxEaXNwbGF5VGV4dD48c3R5bGUgZmFjZT0ic3VwZXJzY3JpcHQi
PjI1LTI5PC9zdHlsZT48L0Rpc3BsYXlUZXh0PjxyZWNvcmQ+PHJlYy1udW1iZXI+MzYwPC9yZWMt
bnVtYmVyPjxmb3JlaWduLWtleXM+PGtleSBhcHA9IkVOIiBkYi1pZD0iNXBheDl4MDJsZTJ4cHFl
eHg1cHZ4d3h6OXJlenMwZndmc3YyIiB0aW1lc3RhbXA9IjAiPjM2MDwva2V5PjwvZm9yZWlnbi1r
ZXlzPjxyZWYtdHlwZSBuYW1lPSJKb3VybmFsIEFydGljbGUiPjE3PC9yZWYtdHlwZT48Y29udHJp
YnV0b3JzPjxhdXRob3JzPjxhdXRob3I+TWFyaW9uaSwgUi4gRS48L2F1dGhvcj48YXV0aG9yPlBl
bmtlLCBMLjwvYXV0aG9yPjxhdXRob3I+RGF2aWVzLCBHLjwvYXV0aG9yPjxhdXRob3I+SHVmZm1h
biwgSi4gRS48L2F1dGhvcj48YXV0aG9yPkhheXdhcmQsIEMuPC9hdXRob3I+PGF1dGhvcj5EZWFy
eSwgSS4gSi48L2F1dGhvcj48L2F1dGhvcnM+PC9jb250cmlidXRvcnM+PHRpdGxlcz48dGl0bGU+
VGhlIHRvdGFsIGJ1cmRlbiBvZiByYXJlLCBub24tc3lub255bW91cyBleG9tZSBnZW5ldGljIHZh
cmlhbnRzIGlzIG5vdCBhc3NvY2lhdGVkIHdpdGggY2hpbGRob29kIG9yIGxhdGUtbGlmZSBjb2du
aXRpdmUgYWJpbGl0eTwvdGl0bGU+PHNlY29uZGFyeS10aXRsZT5Qcm9jZWVkaW5ncyBvZiB0aGUg
Um95YWwgU29jaWV0eSBCOiBCaW9sb2dpY2FsIFNjaWVuY2VzPC9zZWNvbmRhcnktdGl0bGU+PC90
aXRsZXM+PHBlcmlvZGljYWw+PGZ1bGwtdGl0bGU+UHJvY2VlZGluZ3Mgb2YgdGhlIFJveWFsIFNv
Y2lldHkgQjogQmlvbG9naWNhbCBTY2llbmNlczwvZnVsbC10aXRsZT48L3BlcmlvZGljYWw+PHBh
Z2VzPjIwMTQwMTE3PC9wYWdlcz48dm9sdW1lPjI4MTwvdm9sdW1lPjxudW1iZXI+MTc4MTwvbnVt
YmVyPjxkYXRlcz48eWVhcj4yMDE0PC95ZWFyPjwvZGF0ZXM+PHVybHM+PC91cmxzPjwvcmVjb3Jk
PjwvQ2l0ZT48Q2l0ZT48QXV0aG9yPk1hY0xlb2Q8L0F1dGhvcj48WWVhcj4yMDEyPC9ZZWFyPjxS
ZWNOdW0+NjU3PC9SZWNOdW0+PHJlY29yZD48cmVjLW51bWJlcj42NTc8L3JlYy1udW1iZXI+PGZv
cmVpZ24ta2V5cz48a2V5IGFwcD0iRU4iIGRiLWlkPSI1cGF4OXgwMmxlMnhwcWV4eDVwdnh3eHo5
cmV6czBmd2ZzdjIiIHRpbWVzdGFtcD0iMTQ3OTIxNTYyNiI+NjU3PC9rZXk+PC9mb3JlaWduLWtl
eXM+PHJlZi10eXBlIG5hbWU9IkpvdXJuYWwgQXJ0aWNsZSI+MTc8L3JlZi10eXBlPjxjb250cmli
dXRvcnM+PGF1dGhvcnM+PGF1dGhvcj5NYWNMZW9kLCBBbmRyZXcgSzwvYXV0aG9yPjxhdXRob3I+
RGF2aWVzLCBHYWlsPC9hdXRob3I+PGF1dGhvcj5QYXl0b24sIEFudG9ueTwvYXV0aG9yPjxhdXRo
b3I+VGVuZXNhLCBBbGJlcnQ8L2F1dGhvcj48YXV0aG9yPkhhcnJpcywgU2FyYWggRTwvYXV0aG9y
PjxhdXRob3I+TGlld2FsZCwgRGF2aWQ8L2F1dGhvcj48YXV0aG9yPktlLCBYaWF5aTwvYXV0aG9y
PjxhdXRob3I+THVjaWFubywgTWljaGVsbGU8L2F1dGhvcj48YXV0aG9yPkxvcGV6LCBMb3JuYSBN
PC9hdXRob3I+PGF1dGhvcj5Hb3csIEFsYW4gSjwvYXV0aG9yPjwvYXV0aG9ycz48L2NvbnRyaWJ1
dG9ycz48dGl0bGVzPjx0aXRsZT5HZW5ldGljIGNvcHkgbnVtYmVyIHZhcmlhdGlvbiBhbmQgZ2Vu
ZXJhbCBjb2duaXRpdmUgYWJpbGl0eTwvdGl0bGU+PHNlY29uZGFyeS10aXRsZT5QTG9TIE9uZTwv
c2Vjb25kYXJ5LXRpdGxlPjwvdGl0bGVzPjxwZXJpb2RpY2FsPjxmdWxsLXRpdGxlPlBMb1MgT25l
PC9mdWxsLXRpdGxlPjxhYmJyLTE+UGxvUyBvbmU8L2FiYnItMT48L3BlcmlvZGljYWw+PHBhZ2Vz
PmUzNzM4NTwvcGFnZXM+PHZvbHVtZT43PC92b2x1bWU+PG51bWJlcj4xMjwvbnVtYmVyPjxkYXRl
cz48eWVhcj4yMDEyPC95ZWFyPjwvZGF0ZXM+PGlzYm4+MTkzMi02MjAzPC9pc2JuPjx1cmxzPjwv
dXJscz48L3JlY29yZD48L0NpdGU+PENpdGU+PEF1dGhvcj5NY1JhZTwvQXV0aG9yPjxZZWFyPjIw
MTM8L1llYXI+PFJlY051bT42NTg8L1JlY051bT48cmVjb3JkPjxyZWMtbnVtYmVyPjY1ODwvcmVj
LW51bWJlcj48Zm9yZWlnbi1rZXlzPjxrZXkgYXBwPSJFTiIgZGItaWQ9IjVwYXg5eDAybGUyeHBx
ZXh4NXB2eHd4ejlyZXpzMGZ3ZnN2MiIgdGltZXN0YW1wPSIxNDc5MjE1Njk3Ij42NTg8L2tleT48
L2ZvcmVpZ24ta2V5cz48cmVmLXR5cGUgbmFtZT0iSm91cm5hbCBBcnRpY2xlIj4xNzwvcmVmLXR5
cGU+PGNvbnRyaWJ1dG9ycz48YXV0aG9ycz48YXV0aG9yPk1jUmFlLCBBbGxhbiBGPC9hdXRob3I+
PGF1dGhvcj5XcmlnaHQsIE1hcmdhcmV0IEo8L2F1dGhvcj48YXV0aG9yPkhhbnNlbGwsIE5hcmVs
bGUgSzwvYXV0aG9yPjxhdXRob3I+TW9udGdvbWVyeSwgR3JhbnQgVzwvYXV0aG9yPjxhdXRob3I+
TWFydGluLCBOaWNob2xhcyBHPC9hdXRob3I+PC9hdXRob3JzPjwvY29udHJpYnV0b3JzPjx0aXRs
ZXM+PHRpdGxlPk5vIGFzc29jaWF0aW9uIGJldHdlZW4gZ2VuZXJhbCBjb2duaXRpdmUgYWJpbGl0
eSBhbmQgcmFyZSBjb3B5IG51bWJlciB2YXJpYXRpb248L3RpdGxlPjxzZWNvbmRhcnktdGl0bGU+
QmVoYXZpb3IgZ2VuZXRpY3M8L3NlY29uZGFyeS10aXRsZT48L3RpdGxlcz48cGVyaW9kaWNhbD48
ZnVsbC10aXRsZT5CZWhhdmlvciBHZW5ldGljczwvZnVsbC10aXRsZT48YWJici0xPkJlaGF2LiBH
ZW5ldC48L2FiYnItMT48YWJici0yPkJlaGF2IEdlbmV0PC9hYmJyLTI+PC9wZXJpb2RpY2FsPjxw
YWdlcz4yMDItMjA3PC9wYWdlcz48dm9sdW1lPjQzPC92b2x1bWU+PG51bWJlcj4zPC9udW1iZXI+
PGRhdGVzPjx5ZWFyPjIwMTM8L3llYXI+PC9kYXRlcz48aXNibj4wMDAxLTgyNDQ8L2lzYm4+PHVy
bHM+PC91cmxzPjwvcmVjb3JkPjwvQ2l0ZT48Q2l0ZT48QXV0aG9yPktpcmtwYXRyaWNrPC9BdXRo
b3I+PFllYXI+MjAxNDwvWWVhcj48UmVjTnVtPjY1NjwvUmVjTnVtPjxyZWNvcmQ+PHJlYy1udW1i
ZXI+NjU2PC9yZWMtbnVtYmVyPjxmb3JlaWduLWtleXM+PGtleSBhcHA9IkVOIiBkYi1pZD0iNXBh
eDl4MDJsZTJ4cHFleHg1cHZ4d3h6OXJlenMwZndmc3YyIiB0aW1lc3RhbXA9IjE0NzkyMTUxNDgi
PjY1Njwva2V5PjwvZm9yZWlnbi1rZXlzPjxyZWYtdHlwZSBuYW1lPSJKb3VybmFsIEFydGljbGUi
PjE3PC9yZWYtdHlwZT48Y29udHJpYnV0b3JzPjxhdXRob3JzPjxhdXRob3I+S2lya3BhdHJpY2ss
IFJvYmVydCBNPC9hdXRob3I+PGF1dGhvcj5NY0d1ZSwgTWF0dDwvYXV0aG9yPjxhdXRob3I+SWFj
b25vLCBXaWxsaWFtIEc8L2F1dGhvcj48YXV0aG9yPk1pbGxlciwgTWljaGFlbCBCPC9hdXRob3I+
PGF1dGhvcj5CYXN1LCBTYW9ubGk8L2F1dGhvcj48YXV0aG9yPlBhbmtyYXR6LCBOYXRoYW48L2F1
dGhvcj48L2F1dGhvcnM+PC9jb250cmlidXRvcnM+PHRpdGxlcz48dGl0bGU+TG93LWZyZXF1ZW5j
eSBjb3B5LW51bWJlciB2YXJpYW50cyBhbmQgZ2VuZXJhbCBjb2duaXRpdmUgYWJpbGl0eTogTm8g
ZXZpZGVuY2Ugb2YgYXNzb2NpYXRpb248L3RpdGxlPjxzZWNvbmRhcnktdGl0bGU+SW50ZWxsaWdl
bmNlPC9zZWNvbmRhcnktdGl0bGU+PC90aXRsZXM+PHBlcmlvZGljYWw+PGZ1bGwtdGl0bGU+SW50
ZWxsaWdlbmNlPC9mdWxsLXRpdGxlPjwvcGVyaW9kaWNhbD48cGFnZXM+OTgtMTA2PC9wYWdlcz48
dm9sdW1lPjQyPC92b2x1bWU+PGRhdGVzPjx5ZWFyPjIwMTQ8L3llYXI+PC9kYXRlcz48aXNibj4w
MTYwLTI4OTY8L2lzYm4+PHVybHM+PC91cmxzPjwvcmVjb3JkPjwvQ2l0ZT48Q2l0ZT48QXV0aG9y
Pkx1Y2lhbm88L0F1dGhvcj48WWVhcj4yMDE1PC9ZZWFyPjxSZWNOdW0+NzQ1PC9SZWNOdW0+PHJl
Y29yZD48cmVjLW51bWJlcj43NDU8L3JlYy1udW1iZXI+PGZvcmVpZ24ta2V5cz48a2V5IGFwcD0i
RU4iIGRiLWlkPSI1cGF4OXgwMmxlMnhwcWV4eDVwdnh3eHo5cmV6czBmd2ZzdjIiIHRpbWVzdGFt
cD0iMTQ5NTIxMDgzOSI+NzQ1PC9rZXk+PC9mb3JlaWduLWtleXM+PHJlZi10eXBlIG5hbWU9Ikpv
dXJuYWwgQXJ0aWNsZSI+MTc8L3JlZi10eXBlPjxjb250cmlidXRvcnM+PGF1dGhvcnM+PGF1dGhv
cj5MdWNpYW5vLCBNaWNoZWxsZTwvYXV0aG9yPjxhdXRob3I+U3ZpbnRpLCBWaWN0b3JpYTwvYXV0
aG9yPjxhdXRob3I+Q2FtcGJlbGwsIEFyY2hpZTwvYXV0aG9yPjxhdXRob3I+TWFyaW9uaSwgUmlj
Y2FyZG8gRTwvYXV0aG9yPjxhdXRob3I+SGF5d2FyZCwgQ2Fyb2xpbmU8L2F1dGhvcj48YXV0aG9y
PldyaWdodCwgQWxhbiBGPC9hdXRob3I+PGF1dGhvcj5UYXlsb3IsIE1hcnRpbiBTPC9hdXRob3I+
PGF1dGhvcj5Qb3J0ZW91cywgRGF2aWQgSjwvYXV0aG9yPjxhdXRob3I+VGhvbXNvbiwgUGlwcGE8
L2F1dGhvcj48YXV0aG9yPlByZW5kZXJnYXN0LCBKYW1lcyBHRDwvYXV0aG9yPjwvYXV0aG9ycz48
L2NvbnRyaWJ1dG9ycz48dGl0bGVzPjx0aXRsZT5FeG9tZSBzZXF1ZW5jaW5nIHRvIGRldGVjdCBy
YXJlIHZhcmlhbnRzIGFzc29jaWF0ZWQgd2l0aCBnZW5lcmFsIGNvZ25pdGl2ZSBhYmlsaXR5OiBB
IHBpbG90IHN0dWR5PC90aXRsZT48c2Vjb25kYXJ5LXRpdGxlPlR3aW4gUmVzZWFyY2ggYW5kIEh1
bWFuIEdlbmV0aWNzPC9zZWNvbmRhcnktdGl0bGU+PC90aXRsZXM+PHBlcmlvZGljYWw+PGZ1bGwt
dGl0bGU+VHdpbiBSZXNlYXJjaCBhbmQgSHVtYW4gR2VuZXRpY3M8L2Z1bGwtdGl0bGU+PC9wZXJp
b2RpY2FsPjxwYWdlcz4xMTctMTI1PC9wYWdlcz48dm9sdW1lPjE4PC92b2x1bWU+PG51bWJlcj4w
MjwvbnVtYmVyPjxkYXRlcz48eWVhcj4yMDE1PC95ZWFyPjwvZGF0ZXM+PGlzYm4+MTgzOS0yNjI4
PC9pc2JuPjx1cmxzPjwvdXJscz48L3JlY29yZD48L0NpdGU+PC9FbmROb3RlPgB=
</w:fldData>
          </w:fldChar>
        </w:r>
        <w:r w:rsidR="00DC22D7">
          <w:rPr>
            <w:rFonts w:ascii="Times New Roman" w:hAnsi="Times New Roman" w:cs="Times New Roman"/>
            <w:color w:val="000000" w:themeColor="text1"/>
          </w:rPr>
          <w:instrText xml:space="preserve"> ADDIN EN.CITE.DATA </w:instrText>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end"/>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25-29</w:t>
        </w:r>
        <w:r w:rsidR="00DC22D7">
          <w:rPr>
            <w:rFonts w:ascii="Times New Roman" w:hAnsi="Times New Roman" w:cs="Times New Roman"/>
            <w:color w:val="000000" w:themeColor="text1"/>
          </w:rPr>
          <w:fldChar w:fldCharType="end"/>
        </w:r>
      </w:hyperlink>
      <w:r w:rsidR="00D33E08" w:rsidRPr="00EF04E7">
        <w:rPr>
          <w:rFonts w:ascii="Times New Roman" w:hAnsi="Times New Roman" w:cs="Times New Roman"/>
          <w:color w:val="000000" w:themeColor="text1"/>
        </w:rPr>
        <w:t xml:space="preserve"> W</w:t>
      </w:r>
      <w:r w:rsidR="003F7468" w:rsidRPr="00EF04E7">
        <w:rPr>
          <w:rFonts w:ascii="Times New Roman" w:hAnsi="Times New Roman" w:cs="Times New Roman"/>
          <w:color w:val="000000" w:themeColor="text1"/>
        </w:rPr>
        <w:t>here such tests have found an association these have been in small samples and subsequently failed to replicate</w:t>
      </w:r>
      <w:r w:rsidR="000644CE">
        <w:rPr>
          <w:rFonts w:ascii="Times New Roman" w:hAnsi="Times New Roman" w:cs="Times New Roman"/>
          <w:color w:val="000000" w:themeColor="text1"/>
        </w:rPr>
        <w:t>.</w:t>
      </w:r>
      <w:hyperlink w:anchor="_ENREF_30" w:tooltip="Yeo, 2011 #659"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&lt;EndNote&gt;&lt;Cite&gt;&lt;Author&gt;Yeo&lt;/Author&gt;&lt;Year&gt;2011&lt;/Year&gt;&lt;RecNum&gt;659&lt;/RecNum&gt;&lt;DisplayText&gt;&lt;style face="superscript"&gt;30&lt;/style&gt;&lt;/DisplayText&gt;&lt;record&gt;&lt;rec-number&gt;659&lt;/rec-number&gt;&lt;foreign-keys&gt;&lt;key app="EN" db-id="5pax9x02le2xpqexx5pvxwxz9rezs0fwfsv2" timestamp="1479217245"&gt;659&lt;/key&gt;&lt;/foreign-keys&gt;&lt;ref-type name="Journal Article"&gt;17&lt;/ref-type&gt;&lt;contributors&gt;&lt;authors&gt;&lt;author&gt;Yeo, Ronald A&lt;/author&gt;&lt;author&gt;Gangestad, Steven W&lt;/author&gt;&lt;author&gt;Liu, Jingyu&lt;/author&gt;&lt;author&gt;Calhoun, Vince D&lt;/author&gt;&lt;author&gt;Hutchison, Kent E&lt;/author&gt;&lt;/authors&gt;&lt;/contributors&gt;&lt;titles&gt;&lt;title&gt;Rare copy number deletions predict individual variation in intelligence&lt;/title&gt;&lt;secondary-title&gt;PloS one&lt;/secondary-title&gt;&lt;/titles&gt;&lt;periodical&gt;&lt;full-title&gt;PLoS One&lt;/full-title&gt;&lt;abbr-1&gt;PloS one&lt;/abbr-1&gt;&lt;/periodical&gt;&lt;pages&gt;e16339&lt;/pages&gt;&lt;volume&gt;6&lt;/volume&gt;&lt;number&gt;1&lt;/number&gt;&lt;dates&gt;&lt;year&gt;2011&lt;/year&gt;&lt;/dates&gt;&lt;isbn&gt;1932-6203&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30</w:t>
        </w:r>
        <w:r w:rsidR="00DC22D7">
          <w:rPr>
            <w:rFonts w:ascii="Times New Roman" w:hAnsi="Times New Roman" w:cs="Times New Roman"/>
            <w:color w:val="000000" w:themeColor="text1"/>
          </w:rPr>
          <w:fldChar w:fldCharType="end"/>
        </w:r>
      </w:hyperlink>
      <w:r w:rsidR="003F7468" w:rsidRPr="00EF04E7">
        <w:rPr>
          <w:rFonts w:ascii="Times New Roman" w:hAnsi="Times New Roman" w:cs="Times New Roman"/>
          <w:color w:val="000000" w:themeColor="text1"/>
        </w:rPr>
        <w:t xml:space="preserve"> However, in large samples, rare variants found within regions of the genome under purifying selection have been found to</w:t>
      </w:r>
      <w:r w:rsidR="003350A0">
        <w:rPr>
          <w:rFonts w:ascii="Times New Roman" w:hAnsi="Times New Roman" w:cs="Times New Roman"/>
          <w:color w:val="000000" w:themeColor="text1"/>
        </w:rPr>
        <w:t xml:space="preserve"> be</w:t>
      </w:r>
      <w:r w:rsidR="003F7468" w:rsidRPr="00EF04E7">
        <w:rPr>
          <w:rFonts w:ascii="Times New Roman" w:hAnsi="Times New Roman" w:cs="Times New Roman"/>
          <w:color w:val="000000" w:themeColor="text1"/>
        </w:rPr>
        <w:t xml:space="preserve"> </w:t>
      </w:r>
      <w:r w:rsidR="003350A0" w:rsidRPr="009A2495">
        <w:rPr>
          <w:rFonts w:ascii="Times New Roman" w:hAnsi="Times New Roman" w:cs="Times New Roman"/>
        </w:rPr>
        <w:t xml:space="preserve">associated with </w:t>
      </w:r>
      <w:r w:rsidR="003F7468" w:rsidRPr="00EF04E7">
        <w:rPr>
          <w:rFonts w:ascii="Times New Roman" w:hAnsi="Times New Roman" w:cs="Times New Roman"/>
          <w:color w:val="000000" w:themeColor="text1"/>
        </w:rPr>
        <w:t>educational success</w:t>
      </w:r>
      <w:r w:rsidR="000644CE">
        <w:rPr>
          <w:rFonts w:ascii="Times New Roman" w:hAnsi="Times New Roman" w:cs="Times New Roman"/>
          <w:color w:val="000000" w:themeColor="text1"/>
        </w:rPr>
        <w:t>,</w:t>
      </w:r>
      <w:hyperlink w:anchor="_ENREF_31" w:tooltip="Ganna, 2016 #688" w:history="1">
        <w:r w:rsidR="00DC22D7">
          <w:rPr>
            <w:rFonts w:ascii="Times New Roman" w:hAnsi="Times New Roman" w:cs="Times New Roman"/>
            <w:color w:val="000000" w:themeColor="text1"/>
          </w:rPr>
          <w:fldChar w:fldCharType="begin">
            <w:fldData xml:space="preserve">PEVuZE5vdGU+PENpdGU+PEF1dGhvcj5HYW5uYTwvQXV0aG9yPjxZZWFyPjIwMTY8L1llYXI+PFJl
Y051bT42ODg8L1JlY051bT48RGlzcGxheVRleHQ+PHN0eWxlIGZhY2U9InN1cGVyc2NyaXB0Ij4z
MTwvc3R5bGU+PC9EaXNwbGF5VGV4dD48cmVjb3JkPjxyZWMtbnVtYmVyPjY4ODwvcmVjLW51bWJl
cj48Zm9yZWlnbi1rZXlzPjxrZXkgYXBwPSJFTiIgZGItaWQ9IjVwYXg5eDAybGUyeHBxZXh4NXB2
eHd4ejlyZXpzMGZ3ZnN2MiIgdGltZXN0YW1wPSIxNDgyNDk3MzAxIj42ODg8L2tleT48L2ZvcmVp
Z24ta2V5cz48cmVmLXR5cGUgbmFtZT0iSm91cm5hbCBBcnRpY2xlIj4xNzwvcmVmLXR5cGU+PGNv
bnRyaWJ1dG9ycz48YXV0aG9ycz48YXV0aG9yPkdhbm5hLCBBbmRyZWE8L2F1dGhvcj48YXV0aG9y
Pkdlbm92ZXNlLCBHaXVsaW88L2F1dGhvcj48YXV0aG9yPkhvd3JpZ2FuLCBEYW5pZWwgUC48L2F1
dGhvcj48YXV0aG9yPkJ5cm5lcywgQW5kcmVhPC9hdXRob3I+PGF1dGhvcj5LdXJraSwgTWl0amEg
SS48L2F1dGhvcj48YXV0aG9yPlpla2F2YXQsIFNleWVkZWggTS48L2F1dGhvcj48YXV0aG9yPldo
ZWxhbiwgQ2hyaXN0b3BoZXIgVy48L2F1dGhvcj48YXV0aG9yPkthbHMsIE1hcnQ8L2F1dGhvcj48
YXV0aG9yPk5pdmFyZCwgTWljaGVsIEcuPC9hdXRob3I+PGF1dGhvcj5CbG9lbWVuZGFsLCBBbGV4
PC9hdXRob3I+PGF1dGhvcj5CbG9vbSwgSm9uYXRoYW4gTS48L2F1dGhvcj48YXV0aG9yPkdvbGRz
dGVpbiwgSmFjcXVlbGluZSBJLjwvYXV0aG9yPjxhdXRob3I+UG90ZXJiYSwgVGltb3RoeTwvYXV0
aG9yPjxhdXRob3I+U2VlZCwgQ290dG9uPC9hdXRob3I+PGF1dGhvcj5IYW5kc2FrZXIsIFJvYmVy
dCBFLjwvYXV0aG9yPjxhdXRob3I+TmF0YXJhamFuLCBQcmFkZWVwPC9hdXRob3I+PGF1dGhvcj5N
YWdpLCBSZWVkaWs8L2F1dGhvcj48YXV0aG9yPkdhZ2UsIERpYW5lPC9hdXRob3I+PGF1dGhvcj5S
b2JpbnNvbiwgRWxpc2UgQi48L2F1dGhvcj48YXV0aG9yPk1ldHNwYWx1LCBBbmRyZXM8L2F1dGhv
cj48YXV0aG9yPlNhbG9tYWEsIFZlaWtrbzwvYXV0aG9yPjxhdXRob3I+U3V2aXNhYXJpLCBKYWFu
YTwvYXV0aG9yPjxhdXRob3I+UHVyY2VsbCwgU2hhdW4gTS48L2F1dGhvcj48YXV0aG9yPlNrbGFy
LCBQYW1lbGE8L2F1dGhvcj48YXV0aG9yPkthdGhpcmVzYW4sIFNla2FyPC9hdXRob3I+PGF1dGhv
cj5EYWx5LCBNYXJrIEouPC9hdXRob3I+PGF1dGhvcj5NY0NhcnJvbGwsIFN0ZXZlbiBBLjwvYXV0
aG9yPjxhdXRob3I+U3VsbGl2YW4sIFBhdHJpY2sgRi48L2F1dGhvcj48YXV0aG9yPlBhbG90aWUs
IEFhcm5vPC9hdXRob3I+PGF1dGhvcj5Fc2tvLCBUb251PC9hdXRob3I+PGF1dGhvcj5IdWx0bWFu
LCBDaHJpc3RpbmEgTS48L2F1dGhvcj48YXV0aG9yPk5lYWxlLCBCZW5qYW1pbiBNLjwvYXV0aG9y
PjwvYXV0aG9ycz48L2NvbnRyaWJ1dG9ycz48dGl0bGVzPjx0aXRsZT5VbHRyYS1yYXJlIGRpc3J1
cHRpdmUgYW5kIGRhbWFnaW5nIG11dGF0aW9ucyBpbmZsdWVuY2UgZWR1Y2F0aW9uYWwgYXR0YWlu
bWVudCBpbiB0aGUgZ2VuZXJhbCBwb3B1bGF0aW9uPC90aXRsZT48c2Vjb25kYXJ5LXRpdGxlPk5h
dCBOZXVyb3NjaTwvc2Vjb25kYXJ5LXRpdGxlPjwvdGl0bGVzPjxwZXJpb2RpY2FsPjxmdWxsLXRp
dGxlPk5hdHVyZSBOZXVyb3NjaWVuY2U8L2Z1bGwtdGl0bGU+PGFiYnItMT5OYXQuIE5ldXJvc2Np
LjwvYWJici0xPjxhYmJyLTI+TmF0IE5ldXJvc2NpPC9hYmJyLTI+PC9wZXJpb2RpY2FsPjxwYWdl
cz4xNTYzLTE1NjU8L3BhZ2VzPjx2b2x1bWU+MTk8L3ZvbHVtZT48bnVtYmVyPjEyPC9udW1iZXI+
PGRhdGVzPjx5ZWFyPjIwMTY8L3llYXI+PHB1Yi1kYXRlcz48ZGF0ZT4xMi8vcHJpbnQ8L2RhdGU+
PC9wdWItZGF0ZXM+PC9kYXRlcz48cHVibGlzaGVyPk5hdHVyZSBQdWJsaXNoaW5nIEdyb3VwLCBh
IGRpdmlzaW9uIG9mIE1hY21pbGxhbiBQdWJsaXNoZXJzIExpbWl0ZWQuIEFsbCBSaWdodHMgUmVz
ZXJ2ZWQuPC9wdWJsaXNoZXI+PGlzYm4+MTA5Ny02MjU2PC9pc2JuPjx3b3JrLXR5cGU+QnJpZWYg
Q29tbXVuaWNhdGlvbjwvd29yay10eXBlPjx1cmxzPjxyZWxhdGVkLXVybHM+PHVybD5odHRwOi8v
ZHguZG9pLm9yZy8xMC4xMDM4L25uLjQ0MDQ8L3VybD48L3JlbGF0ZWQtdXJscz48L3VybHM+PGVs
ZWN0cm9uaWMtcmVzb3VyY2UtbnVtPjEwLjEwMzgvbm4uNDQwNDwvZWxlY3Ryb25pYy1yZXNvdXJj
ZS1udW0+PC9yZWNvcmQ+PC9DaXRlPjwvRW5kTm90ZT4A
</w:fldData>
          </w:fldChar>
        </w:r>
        <w:r w:rsidR="00DC22D7">
          <w:rPr>
            <w:rFonts w:ascii="Times New Roman" w:hAnsi="Times New Roman" w:cs="Times New Roman"/>
            <w:color w:val="000000" w:themeColor="text1"/>
          </w:rPr>
          <w:instrText xml:space="preserve"> ADDIN EN.CITE </w:instrText>
        </w:r>
        <w:r w:rsidR="00DC22D7">
          <w:rPr>
            <w:rFonts w:ascii="Times New Roman" w:hAnsi="Times New Roman" w:cs="Times New Roman"/>
            <w:color w:val="000000" w:themeColor="text1"/>
          </w:rPr>
          <w:fldChar w:fldCharType="begin">
            <w:fldData xml:space="preserve">PEVuZE5vdGU+PENpdGU+PEF1dGhvcj5HYW5uYTwvQXV0aG9yPjxZZWFyPjIwMTY8L1llYXI+PFJl
Y051bT42ODg8L1JlY051bT48RGlzcGxheVRleHQ+PHN0eWxlIGZhY2U9InN1cGVyc2NyaXB0Ij4z
MTwvc3R5bGU+PC9EaXNwbGF5VGV4dD48cmVjb3JkPjxyZWMtbnVtYmVyPjY4ODwvcmVjLW51bWJl
cj48Zm9yZWlnbi1rZXlzPjxrZXkgYXBwPSJFTiIgZGItaWQ9IjVwYXg5eDAybGUyeHBxZXh4NXB2
eHd4ejlyZXpzMGZ3ZnN2MiIgdGltZXN0YW1wPSIxNDgyNDk3MzAxIj42ODg8L2tleT48L2ZvcmVp
Z24ta2V5cz48cmVmLXR5cGUgbmFtZT0iSm91cm5hbCBBcnRpY2xlIj4xNzwvcmVmLXR5cGU+PGNv
bnRyaWJ1dG9ycz48YXV0aG9ycz48YXV0aG9yPkdhbm5hLCBBbmRyZWE8L2F1dGhvcj48YXV0aG9y
Pkdlbm92ZXNlLCBHaXVsaW88L2F1dGhvcj48YXV0aG9yPkhvd3JpZ2FuLCBEYW5pZWwgUC48L2F1
dGhvcj48YXV0aG9yPkJ5cm5lcywgQW5kcmVhPC9hdXRob3I+PGF1dGhvcj5LdXJraSwgTWl0amEg
SS48L2F1dGhvcj48YXV0aG9yPlpla2F2YXQsIFNleWVkZWggTS48L2F1dGhvcj48YXV0aG9yPldo
ZWxhbiwgQ2hyaXN0b3BoZXIgVy48L2F1dGhvcj48YXV0aG9yPkthbHMsIE1hcnQ8L2F1dGhvcj48
YXV0aG9yPk5pdmFyZCwgTWljaGVsIEcuPC9hdXRob3I+PGF1dGhvcj5CbG9lbWVuZGFsLCBBbGV4
PC9hdXRob3I+PGF1dGhvcj5CbG9vbSwgSm9uYXRoYW4gTS48L2F1dGhvcj48YXV0aG9yPkdvbGRz
dGVpbiwgSmFjcXVlbGluZSBJLjwvYXV0aG9yPjxhdXRob3I+UG90ZXJiYSwgVGltb3RoeTwvYXV0
aG9yPjxhdXRob3I+U2VlZCwgQ290dG9uPC9hdXRob3I+PGF1dGhvcj5IYW5kc2FrZXIsIFJvYmVy
dCBFLjwvYXV0aG9yPjxhdXRob3I+TmF0YXJhamFuLCBQcmFkZWVwPC9hdXRob3I+PGF1dGhvcj5N
YWdpLCBSZWVkaWs8L2F1dGhvcj48YXV0aG9yPkdhZ2UsIERpYW5lPC9hdXRob3I+PGF1dGhvcj5S
b2JpbnNvbiwgRWxpc2UgQi48L2F1dGhvcj48YXV0aG9yPk1ldHNwYWx1LCBBbmRyZXM8L2F1dGhv
cj48YXV0aG9yPlNhbG9tYWEsIFZlaWtrbzwvYXV0aG9yPjxhdXRob3I+U3V2aXNhYXJpLCBKYWFu
YTwvYXV0aG9yPjxhdXRob3I+UHVyY2VsbCwgU2hhdW4gTS48L2F1dGhvcj48YXV0aG9yPlNrbGFy
LCBQYW1lbGE8L2F1dGhvcj48YXV0aG9yPkthdGhpcmVzYW4sIFNla2FyPC9hdXRob3I+PGF1dGhv
cj5EYWx5LCBNYXJrIEouPC9hdXRob3I+PGF1dGhvcj5NY0NhcnJvbGwsIFN0ZXZlbiBBLjwvYXV0
aG9yPjxhdXRob3I+U3VsbGl2YW4sIFBhdHJpY2sgRi48L2F1dGhvcj48YXV0aG9yPlBhbG90aWUs
IEFhcm5vPC9hdXRob3I+PGF1dGhvcj5Fc2tvLCBUb251PC9hdXRob3I+PGF1dGhvcj5IdWx0bWFu
LCBDaHJpc3RpbmEgTS48L2F1dGhvcj48YXV0aG9yPk5lYWxlLCBCZW5qYW1pbiBNLjwvYXV0aG9y
PjwvYXV0aG9ycz48L2NvbnRyaWJ1dG9ycz48dGl0bGVzPjx0aXRsZT5VbHRyYS1yYXJlIGRpc3J1
cHRpdmUgYW5kIGRhbWFnaW5nIG11dGF0aW9ucyBpbmZsdWVuY2UgZWR1Y2F0aW9uYWwgYXR0YWlu
bWVudCBpbiB0aGUgZ2VuZXJhbCBwb3B1bGF0aW9uPC90aXRsZT48c2Vjb25kYXJ5LXRpdGxlPk5h
dCBOZXVyb3NjaTwvc2Vjb25kYXJ5LXRpdGxlPjwvdGl0bGVzPjxwZXJpb2RpY2FsPjxmdWxsLXRp
dGxlPk5hdHVyZSBOZXVyb3NjaWVuY2U8L2Z1bGwtdGl0bGU+PGFiYnItMT5OYXQuIE5ldXJvc2Np
LjwvYWJici0xPjxhYmJyLTI+TmF0IE5ldXJvc2NpPC9hYmJyLTI+PC9wZXJpb2RpY2FsPjxwYWdl
cz4xNTYzLTE1NjU8L3BhZ2VzPjx2b2x1bWU+MTk8L3ZvbHVtZT48bnVtYmVyPjEyPC9udW1iZXI+
PGRhdGVzPjx5ZWFyPjIwMTY8L3llYXI+PHB1Yi1kYXRlcz48ZGF0ZT4xMi8vcHJpbnQ8L2RhdGU+
PC9wdWItZGF0ZXM+PC9kYXRlcz48cHVibGlzaGVyPk5hdHVyZSBQdWJsaXNoaW5nIEdyb3VwLCBh
IGRpdmlzaW9uIG9mIE1hY21pbGxhbiBQdWJsaXNoZXJzIExpbWl0ZWQuIEFsbCBSaWdodHMgUmVz
ZXJ2ZWQuPC9wdWJsaXNoZXI+PGlzYm4+MTA5Ny02MjU2PC9pc2JuPjx3b3JrLXR5cGU+QnJpZWYg
Q29tbXVuaWNhdGlvbjwvd29yay10eXBlPjx1cmxzPjxyZWxhdGVkLXVybHM+PHVybD5odHRwOi8v
ZHguZG9pLm9yZy8xMC4xMDM4L25uLjQ0MDQ8L3VybD48L3JlbGF0ZWQtdXJscz48L3VybHM+PGVs
ZWN0cm9uaWMtcmVzb3VyY2UtbnVtPjEwLjEwMzgvbm4uNDQwNDwvZWxlY3Ryb25pYy1yZXNvdXJj
ZS1udW0+PC9yZWNvcmQ+PC9DaXRlPjwvRW5kTm90ZT4A
</w:fldData>
          </w:fldChar>
        </w:r>
        <w:r w:rsidR="00DC22D7">
          <w:rPr>
            <w:rFonts w:ascii="Times New Roman" w:hAnsi="Times New Roman" w:cs="Times New Roman"/>
            <w:color w:val="000000" w:themeColor="text1"/>
          </w:rPr>
          <w:instrText xml:space="preserve"> ADDIN EN.CITE.DATA </w:instrText>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end"/>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31</w:t>
        </w:r>
        <w:r w:rsidR="00DC22D7">
          <w:rPr>
            <w:rFonts w:ascii="Times New Roman" w:hAnsi="Times New Roman" w:cs="Times New Roman"/>
            <w:color w:val="000000" w:themeColor="text1"/>
          </w:rPr>
          <w:fldChar w:fldCharType="end"/>
        </w:r>
      </w:hyperlink>
      <w:r w:rsidR="003F7468"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an </w:t>
      </w:r>
      <w:r w:rsidR="003F7468" w:rsidRPr="00EF04E7">
        <w:rPr>
          <w:rFonts w:ascii="Times New Roman" w:hAnsi="Times New Roman" w:cs="Times New Roman"/>
          <w:color w:val="000000" w:themeColor="text1"/>
        </w:rPr>
        <w:t xml:space="preserve">effect </w:t>
      </w:r>
      <w:r w:rsidRPr="00EF04E7">
        <w:rPr>
          <w:rFonts w:ascii="Times New Roman" w:hAnsi="Times New Roman" w:cs="Times New Roman"/>
          <w:color w:val="000000" w:themeColor="text1"/>
        </w:rPr>
        <w:t xml:space="preserve">that </w:t>
      </w:r>
      <w:r w:rsidR="003F7468" w:rsidRPr="00EF04E7">
        <w:rPr>
          <w:rFonts w:ascii="Times New Roman" w:hAnsi="Times New Roman" w:cs="Times New Roman"/>
          <w:color w:val="000000" w:themeColor="text1"/>
        </w:rPr>
        <w:t xml:space="preserve">was greater </w:t>
      </w:r>
      <w:r w:rsidR="00C33637" w:rsidRPr="00EF04E7">
        <w:rPr>
          <w:rFonts w:ascii="Times New Roman" w:hAnsi="Times New Roman" w:cs="Times New Roman"/>
          <w:color w:val="000000" w:themeColor="text1"/>
        </w:rPr>
        <w:t xml:space="preserve">for </w:t>
      </w:r>
      <w:r w:rsidR="003F7468" w:rsidRPr="00EF04E7">
        <w:rPr>
          <w:rFonts w:ascii="Times New Roman" w:hAnsi="Times New Roman" w:cs="Times New Roman"/>
          <w:color w:val="000000" w:themeColor="text1"/>
        </w:rPr>
        <w:t xml:space="preserve">genes expressed in the brain. </w:t>
      </w:r>
      <w:r w:rsidR="00AF54A3" w:rsidRPr="00EF04E7">
        <w:rPr>
          <w:rFonts w:ascii="Times New Roman" w:hAnsi="Times New Roman" w:cs="Times New Roman"/>
          <w:color w:val="000000" w:themeColor="text1"/>
        </w:rPr>
        <w:t>Hence,</w:t>
      </w:r>
      <w:r w:rsidR="003F7468" w:rsidRPr="00EF04E7">
        <w:rPr>
          <w:rFonts w:ascii="Times New Roman" w:hAnsi="Times New Roman" w:cs="Times New Roman"/>
          <w:color w:val="000000" w:themeColor="text1"/>
        </w:rPr>
        <w:t xml:space="preserve"> rare variants found in some </w:t>
      </w:r>
      <w:r w:rsidR="005D2271" w:rsidRPr="00EF04E7">
        <w:rPr>
          <w:rFonts w:ascii="Times New Roman" w:hAnsi="Times New Roman" w:cs="Times New Roman"/>
          <w:color w:val="000000" w:themeColor="text1"/>
        </w:rPr>
        <w:t xml:space="preserve">genes </w:t>
      </w:r>
      <w:r w:rsidR="00B955B8">
        <w:rPr>
          <w:rFonts w:ascii="Times New Roman" w:hAnsi="Times New Roman" w:cs="Times New Roman"/>
          <w:color w:val="000000" w:themeColor="text1"/>
        </w:rPr>
        <w:t>appear to</w:t>
      </w:r>
      <w:r w:rsidR="00B955B8" w:rsidRPr="00EF04E7">
        <w:rPr>
          <w:rFonts w:ascii="Times New Roman" w:hAnsi="Times New Roman" w:cs="Times New Roman"/>
          <w:color w:val="000000" w:themeColor="text1"/>
        </w:rPr>
        <w:t xml:space="preserve"> </w:t>
      </w:r>
      <w:r w:rsidR="003F7468" w:rsidRPr="00EF04E7">
        <w:rPr>
          <w:rFonts w:ascii="Times New Roman" w:hAnsi="Times New Roman" w:cs="Times New Roman"/>
          <w:color w:val="000000" w:themeColor="text1"/>
        </w:rPr>
        <w:t xml:space="preserve">have an effect on </w:t>
      </w:r>
      <w:r w:rsidR="00FF0F36" w:rsidRPr="00EF04E7">
        <w:rPr>
          <w:rFonts w:ascii="Times New Roman" w:hAnsi="Times New Roman" w:cs="Times New Roman"/>
          <w:color w:val="000000" w:themeColor="text1"/>
        </w:rPr>
        <w:t>intelligence</w:t>
      </w:r>
      <w:r w:rsidR="003F7468" w:rsidRPr="00EF04E7">
        <w:rPr>
          <w:rFonts w:ascii="Times New Roman" w:hAnsi="Times New Roman" w:cs="Times New Roman"/>
          <w:color w:val="000000" w:themeColor="text1"/>
        </w:rPr>
        <w:t xml:space="preserve">. </w:t>
      </w:r>
    </w:p>
    <w:p w14:paraId="1F9827E7" w14:textId="602468E3" w:rsidR="008C35C6" w:rsidRPr="00EF04E7" w:rsidRDefault="00987E70" w:rsidP="00F54CB0">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Less is known about the genetics of personality</w:t>
      </w:r>
      <w:r w:rsidR="000644CE">
        <w:rPr>
          <w:rFonts w:ascii="Times New Roman" w:hAnsi="Times New Roman" w:cs="Times New Roman"/>
          <w:color w:val="000000" w:themeColor="text1"/>
        </w:rPr>
        <w:t>.</w:t>
      </w:r>
      <w:hyperlink w:anchor="_ENREF_32" w:tooltip="Penke, 2016 #678"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&lt;EndNote&gt;&lt;Cite&gt;&lt;Author&gt;Penke&lt;/Author&gt;&lt;Year&gt;2016&lt;/Year&gt;&lt;RecNum&gt;678&lt;/RecNum&gt;&lt;DisplayText&gt;&lt;style face="superscript"&gt;32&lt;/style&gt;&lt;/DisplayText&gt;&lt;record&gt;&lt;rec-number&gt;678&lt;/rec-number&gt;&lt;foreign-keys&gt;&lt;key app="EN" db-id="5pax9x02le2xpqexx5pvxwxz9rezs0fwfsv2" timestamp="1480181066"&gt;678&lt;/key&gt;&lt;/foreign-keys&gt;&lt;ref-type name="Journal Article"&gt;17&lt;/ref-type&gt;&lt;contributors&gt;&lt;authors&gt;&lt;author&gt;Penke, Lars&lt;/author&gt;&lt;author&gt;Jokela, Markus&lt;/author&gt;&lt;/authors&gt;&lt;/contributors&gt;&lt;titles&gt;&lt;title&gt;The evolutionary genetics of personality revisited&lt;/title&gt;&lt;secondary-title&gt;Current Opinion in Psychology&lt;/secondary-title&gt;&lt;/titles&gt;&lt;periodical&gt;&lt;full-title&gt;Current Opinion in Psychology&lt;/full-title&gt;&lt;/periodical&gt;&lt;pages&gt;104-109&lt;/pages&gt;&lt;volume&gt;7&lt;/volume&gt;&lt;dates&gt;&lt;year&gt;2016&lt;/year&gt;&lt;/dates&gt;&lt;isbn&gt;2352-250X&lt;/isbn&gt;&lt;urls&gt;&lt;/urls&gt;&lt;/record&gt;&lt;/Cite&gt;&lt;/EndNote&gt;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32</w:t>
        </w:r>
        <w:r w:rsidR="00DC22D7">
          <w:rPr>
            <w:rFonts w:ascii="Times New Roman" w:hAnsi="Times New Roman" w:cs="Times New Roman"/>
            <w:color w:val="000000" w:themeColor="text1"/>
          </w:rPr>
          <w:fldChar w:fldCharType="end"/>
        </w:r>
      </w:hyperlink>
      <w:r w:rsidRPr="00EF04E7">
        <w:rPr>
          <w:rFonts w:ascii="Times New Roman" w:hAnsi="Times New Roman" w:cs="Times New Roman"/>
          <w:color w:val="000000" w:themeColor="text1"/>
        </w:rPr>
        <w:t xml:space="preserve"> </w:t>
      </w:r>
      <w:r w:rsidR="00360108" w:rsidRPr="00EF04E7">
        <w:rPr>
          <w:rFonts w:ascii="Times New Roman" w:hAnsi="Times New Roman" w:cs="Times New Roman"/>
          <w:color w:val="000000" w:themeColor="text1"/>
        </w:rPr>
        <w:t>A</w:t>
      </w:r>
      <w:r w:rsidR="00D44492" w:rsidRPr="00EF04E7">
        <w:rPr>
          <w:rFonts w:ascii="Times New Roman" w:hAnsi="Times New Roman" w:cs="Times New Roman"/>
          <w:color w:val="000000" w:themeColor="text1"/>
        </w:rPr>
        <w:t xml:space="preserve">s with intelligence, </w:t>
      </w:r>
      <w:r w:rsidR="0082668F">
        <w:rPr>
          <w:rFonts w:ascii="Times New Roman" w:hAnsi="Times New Roman" w:cs="Times New Roman"/>
          <w:color w:val="000000" w:themeColor="text1"/>
        </w:rPr>
        <w:t xml:space="preserve">heritability estimates for </w:t>
      </w:r>
      <w:r w:rsidR="00D44492" w:rsidRPr="00EF04E7">
        <w:rPr>
          <w:rFonts w:ascii="Times New Roman" w:hAnsi="Times New Roman" w:cs="Times New Roman"/>
          <w:color w:val="000000" w:themeColor="text1"/>
        </w:rPr>
        <w:t xml:space="preserve">extraversion </w:t>
      </w:r>
      <w:r w:rsidR="00D33E08" w:rsidRPr="00EF04E7">
        <w:rPr>
          <w:rFonts w:ascii="Times New Roman" w:hAnsi="Times New Roman" w:cs="Times New Roman"/>
          <w:color w:val="000000" w:themeColor="text1"/>
        </w:rPr>
        <w:t>and neuroticism</w:t>
      </w:r>
      <w:r w:rsidR="00777BFD" w:rsidRPr="00EF04E7">
        <w:rPr>
          <w:rFonts w:ascii="Times New Roman" w:hAnsi="Times New Roman" w:cs="Times New Roman"/>
          <w:color w:val="000000" w:themeColor="text1"/>
        </w:rPr>
        <w:t xml:space="preserve"> </w:t>
      </w:r>
      <w:r w:rsidR="0082668F">
        <w:rPr>
          <w:rFonts w:ascii="Times New Roman" w:hAnsi="Times New Roman" w:cs="Times New Roman"/>
          <w:color w:val="000000" w:themeColor="text1"/>
        </w:rPr>
        <w:t>are much higher</w:t>
      </w:r>
      <w:r w:rsidR="007C4DE3">
        <w:rPr>
          <w:rFonts w:ascii="Times New Roman" w:hAnsi="Times New Roman" w:cs="Times New Roman"/>
          <w:color w:val="000000" w:themeColor="text1"/>
        </w:rPr>
        <w:t>,</w:t>
      </w:r>
      <w:r w:rsidR="00AE6A20" w:rsidRPr="00EF04E7">
        <w:rPr>
          <w:rFonts w:ascii="Times New Roman" w:hAnsi="Times New Roman" w:cs="Times New Roman"/>
          <w:color w:val="000000" w:themeColor="text1"/>
        </w:rPr>
        <w:t xml:space="preserve"> </w:t>
      </w:r>
      <w:r w:rsidR="00777BFD" w:rsidRPr="00EF04E7">
        <w:rPr>
          <w:rFonts w:ascii="Times New Roman" w:hAnsi="Times New Roman" w:cs="Times New Roman"/>
          <w:color w:val="000000" w:themeColor="text1"/>
        </w:rPr>
        <w:t>around 34-48%</w:t>
      </w:r>
      <w:r w:rsidR="007C4DE3">
        <w:rPr>
          <w:rFonts w:ascii="Times New Roman" w:hAnsi="Times New Roman" w:cs="Times New Roman"/>
          <w:color w:val="000000" w:themeColor="text1"/>
        </w:rPr>
        <w:t>,</w:t>
      </w:r>
      <w:r w:rsidR="00D7252F" w:rsidRPr="00EF04E7">
        <w:rPr>
          <w:rFonts w:ascii="Times New Roman" w:hAnsi="Times New Roman" w:cs="Times New Roman"/>
          <w:color w:val="000000" w:themeColor="text1"/>
        </w:rPr>
        <w:t xml:space="preserve"> </w:t>
      </w:r>
      <w:r w:rsidR="0082668F">
        <w:rPr>
          <w:rFonts w:ascii="Times New Roman" w:hAnsi="Times New Roman" w:cs="Times New Roman"/>
          <w:color w:val="000000" w:themeColor="text1"/>
        </w:rPr>
        <w:t>when based on</w:t>
      </w:r>
      <w:r w:rsidR="0082668F" w:rsidRPr="00EF04E7">
        <w:rPr>
          <w:rFonts w:ascii="Times New Roman" w:hAnsi="Times New Roman" w:cs="Times New Roman"/>
          <w:color w:val="000000" w:themeColor="text1"/>
        </w:rPr>
        <w:t xml:space="preserve"> </w:t>
      </w:r>
      <w:r w:rsidR="00D33E08" w:rsidRPr="00EF04E7">
        <w:rPr>
          <w:rFonts w:ascii="Times New Roman" w:hAnsi="Times New Roman" w:cs="Times New Roman"/>
          <w:color w:val="000000" w:themeColor="text1"/>
        </w:rPr>
        <w:t>quantitative</w:t>
      </w:r>
      <w:r w:rsidR="00933E62" w:rsidRPr="00EF04E7">
        <w:rPr>
          <w:rFonts w:ascii="Times New Roman" w:hAnsi="Times New Roman" w:cs="Times New Roman"/>
          <w:color w:val="000000" w:themeColor="text1"/>
        </w:rPr>
        <w:t xml:space="preserve"> (twin- and family-based)</w:t>
      </w:r>
      <w:r w:rsidR="00D33E08" w:rsidRPr="00EF04E7">
        <w:rPr>
          <w:rFonts w:ascii="Times New Roman" w:hAnsi="Times New Roman" w:cs="Times New Roman"/>
          <w:color w:val="000000" w:themeColor="text1"/>
        </w:rPr>
        <w:t xml:space="preserve"> genetic</w:t>
      </w:r>
      <w:r w:rsidR="00D7252F" w:rsidRPr="00EF04E7">
        <w:rPr>
          <w:rFonts w:ascii="Times New Roman" w:hAnsi="Times New Roman" w:cs="Times New Roman"/>
          <w:color w:val="000000" w:themeColor="text1"/>
        </w:rPr>
        <w:t xml:space="preserve"> methods</w:t>
      </w:r>
      <w:hyperlink w:anchor="_ENREF_33" w:tooltip="Vukasović, 2015 #655"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&lt;EndNote&gt;&lt;Cite&gt;&lt;Author&gt;Vukasović&lt;/Author&gt;&lt;Year&gt;2015&lt;/Year&gt;&lt;RecNum&gt;655&lt;/RecNum&gt;&lt;DisplayText&gt;&lt;style face="superscript"&gt;33&lt;/style&gt;&lt;/DisplayText&gt;&lt;record&gt;&lt;rec-number&gt;655&lt;/rec-number&gt;&lt;foreign-keys&gt;&lt;key app="EN" db-id="5pax9x02le2xpqexx5pvxwxz9rezs0fwfsv2" timestamp="1479146138"&gt;655&lt;/key&gt;&lt;/foreign-keys&gt;&lt;ref-type name="Journal Article"&gt;17&lt;/ref-type&gt;&lt;contributors&gt;&lt;authors&gt;&lt;author&gt;Vukasović, Tena&lt;/author&gt;&lt;author&gt;Bratko, Denis&lt;/author&gt;&lt;/authors&gt;&lt;/contributors&gt;&lt;titles&gt;&lt;title&gt;Heritability of personality: A meta-analysis of behavior genetic studies&lt;/title&gt;&lt;secondary-title&gt;Psychological bulletin&lt;/secondary-title&gt;&lt;/titles&gt;&lt;periodical&gt;&lt;full-title&gt;Psychological Bulletin&lt;/full-title&gt;&lt;/periodical&gt;&lt;pages&gt;769&lt;/pages&gt;&lt;volume&gt;141&lt;/volume&gt;&lt;number&gt;4&lt;/number&gt;&lt;dates&gt;&lt;year&gt;2015&lt;/year&gt;&lt;/dates&gt;&lt;isbn&gt;1939-1455&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33</w:t>
        </w:r>
        <w:r w:rsidR="00DC22D7">
          <w:rPr>
            <w:rFonts w:ascii="Times New Roman" w:hAnsi="Times New Roman" w:cs="Times New Roman"/>
            <w:color w:val="000000" w:themeColor="text1"/>
          </w:rPr>
          <w:fldChar w:fldCharType="end"/>
        </w:r>
      </w:hyperlink>
      <w:r w:rsidR="00360108" w:rsidRPr="00EF04E7">
        <w:rPr>
          <w:rFonts w:ascii="Times New Roman" w:hAnsi="Times New Roman" w:cs="Times New Roman"/>
          <w:color w:val="000000" w:themeColor="text1"/>
        </w:rPr>
        <w:t xml:space="preserve"> </w:t>
      </w:r>
      <w:r w:rsidR="00D44492" w:rsidRPr="00EF04E7">
        <w:rPr>
          <w:rStyle w:val="CommentReference"/>
          <w:rFonts w:ascii="Times New Roman" w:hAnsi="Times New Roman" w:cs="Times New Roman"/>
          <w:color w:val="000000" w:themeColor="text1"/>
          <w:sz w:val="22"/>
          <w:szCs w:val="22"/>
        </w:rPr>
        <w:t>compared to</w:t>
      </w:r>
      <w:r w:rsidR="00360108" w:rsidRPr="00EF04E7">
        <w:rPr>
          <w:rStyle w:val="CommentReference"/>
          <w:rFonts w:ascii="Times New Roman" w:hAnsi="Times New Roman" w:cs="Times New Roman"/>
          <w:color w:val="000000" w:themeColor="text1"/>
          <w:sz w:val="22"/>
          <w:szCs w:val="22"/>
        </w:rPr>
        <w:t xml:space="preserve"> </w:t>
      </w:r>
      <w:r w:rsidR="00D44492" w:rsidRPr="00EF04E7">
        <w:rPr>
          <w:rStyle w:val="CommentReference"/>
          <w:rFonts w:ascii="Times New Roman" w:hAnsi="Times New Roman" w:cs="Times New Roman"/>
          <w:color w:val="000000" w:themeColor="text1"/>
          <w:sz w:val="22"/>
          <w:szCs w:val="22"/>
        </w:rPr>
        <w:t>molecular genetic estimates (</w:t>
      </w:r>
      <w:r w:rsidR="00AF54A3" w:rsidRPr="00EF04E7">
        <w:rPr>
          <w:rStyle w:val="CommentReference"/>
          <w:rFonts w:ascii="Times New Roman" w:hAnsi="Times New Roman" w:cs="Times New Roman"/>
          <w:color w:val="000000" w:themeColor="text1"/>
          <w:sz w:val="22"/>
          <w:szCs w:val="22"/>
        </w:rPr>
        <w:t xml:space="preserve">4 – </w:t>
      </w:r>
      <w:r w:rsidR="0018559D" w:rsidRPr="00EF04E7">
        <w:rPr>
          <w:rStyle w:val="CommentReference"/>
          <w:rFonts w:ascii="Times New Roman" w:hAnsi="Times New Roman" w:cs="Times New Roman"/>
          <w:color w:val="000000" w:themeColor="text1"/>
          <w:sz w:val="22"/>
          <w:szCs w:val="22"/>
        </w:rPr>
        <w:t>15% for neuroticism</w:t>
      </w:r>
      <w:hyperlink w:anchor="_ENREF_34" w:tooltip="Smith, 2016 #680" w:history="1">
        <w:r w:rsidR="00DC22D7">
          <w:rPr>
            <w:rStyle w:val="CommentReference"/>
            <w:rFonts w:ascii="Times New Roman" w:hAnsi="Times New Roman" w:cs="Times New Roman"/>
            <w:color w:val="000000" w:themeColor="text1"/>
            <w:sz w:val="22"/>
            <w:szCs w:val="22"/>
          </w:rPr>
          <w:fldChar w:fldCharType="begin"/>
        </w:r>
        <w:r w:rsidR="00DC22D7">
          <w:rPr>
            <w:rStyle w:val="CommentReference"/>
            <w:rFonts w:ascii="Times New Roman" w:hAnsi="Times New Roman" w:cs="Times New Roman"/>
            <w:color w:val="000000" w:themeColor="text1"/>
            <w:sz w:val="22"/>
            <w:szCs w:val="22"/>
          </w:rPr>
          <w:instrText xml:space="preserve"> ADDIN EN.CITE &lt;EndNote&gt;&lt;Cite&gt;&lt;Author&gt;Smith&lt;/Author&gt;&lt;Year&gt;2016&lt;/Year&gt;&lt;RecNum&gt;680&lt;/RecNum&gt;&lt;DisplayText&gt;&lt;style face="superscript"&gt;34&lt;/style&gt;&lt;/DisplayText&gt;&lt;record&gt;&lt;rec-number&gt;680&lt;/rec-number&gt;&lt;foreign-keys&gt;&lt;key app="EN" db-id="5pax9x02le2xpqexx5pvxwxz9rezs0fwfsv2" timestamp="1480187793"&gt;680&lt;/key&gt;&lt;/foreign-keys&gt;&lt;ref-type name="Journal Article"&gt;17&lt;/ref-type&gt;&lt;contributors&gt;&lt;authors&gt;&lt;author&gt;Smith, Daniel J&lt;/author&gt;&lt;author&gt;Escott-Price, Valentina&lt;/author&gt;&lt;author&gt;Davies, Gail&lt;/author&gt;&lt;author&gt;Bailey, Mark ES&lt;/author&gt;&lt;author&gt;Colodro-Conde, Lucía&lt;/author&gt;&lt;author&gt;Ward, Joey&lt;/author&gt;&lt;author&gt;Vedernikov, Alexey&lt;/author&gt;&lt;author&gt;Marioni, Riccardo&lt;/author&gt;&lt;author&gt;Cullen, Breda&lt;/author&gt;&lt;author&gt;Lyall, Donald&lt;/author&gt;&lt;/authors&gt;&lt;/contributors&gt;&lt;titles&gt;&lt;title&gt;Genome-wide analysis of over 106 000 individuals identifies 9 neuroticism-associated loci&lt;/title&gt;&lt;secondary-title&gt;Molecular psychiatry&lt;/secondary-title&gt;&lt;/titles&gt;&lt;periodical&gt;&lt;full-title&gt;Molecular Psychiatry&lt;/full-title&gt;&lt;abbr-1&gt;Mol. Psychiatry&lt;/abbr-1&gt;&lt;abbr-2&gt;Mol Psychiatry&lt;/abbr-2&gt;&lt;/periodical&gt;&lt;dates&gt;&lt;year&gt;2016&lt;/year&gt;&lt;/dates&gt;&lt;isbn&gt;1359-4184&lt;/isbn&gt;&lt;urls&gt;&lt;/urls&gt;&lt;/record&gt;&lt;/Cite&gt;&lt;/EndNote&gt;</w:instrText>
        </w:r>
        <w:r w:rsidR="00DC22D7">
          <w:rPr>
            <w:rStyle w:val="CommentReference"/>
            <w:rFonts w:ascii="Times New Roman" w:hAnsi="Times New Roman" w:cs="Times New Roman"/>
            <w:color w:val="000000" w:themeColor="text1"/>
            <w:sz w:val="22"/>
            <w:szCs w:val="22"/>
          </w:rPr>
          <w:fldChar w:fldCharType="separate"/>
        </w:r>
        <w:r w:rsidR="00DC22D7" w:rsidRPr="00B0282D">
          <w:rPr>
            <w:rStyle w:val="CommentReference"/>
            <w:rFonts w:ascii="Times New Roman" w:hAnsi="Times New Roman" w:cs="Times New Roman"/>
            <w:noProof/>
            <w:color w:val="000000" w:themeColor="text1"/>
            <w:sz w:val="22"/>
            <w:szCs w:val="22"/>
            <w:vertAlign w:val="superscript"/>
          </w:rPr>
          <w:t>34</w:t>
        </w:r>
        <w:r w:rsidR="00DC22D7">
          <w:rPr>
            <w:rStyle w:val="CommentReference"/>
            <w:rFonts w:ascii="Times New Roman" w:hAnsi="Times New Roman" w:cs="Times New Roman"/>
            <w:color w:val="000000" w:themeColor="text1"/>
            <w:sz w:val="22"/>
            <w:szCs w:val="22"/>
          </w:rPr>
          <w:fldChar w:fldCharType="end"/>
        </w:r>
      </w:hyperlink>
      <w:r w:rsidR="0018559D" w:rsidRPr="00EF04E7">
        <w:rPr>
          <w:rStyle w:val="CommentReference"/>
          <w:rFonts w:ascii="Times New Roman" w:hAnsi="Times New Roman" w:cs="Times New Roman"/>
          <w:color w:val="000000" w:themeColor="text1"/>
          <w:sz w:val="22"/>
          <w:szCs w:val="22"/>
        </w:rPr>
        <w:t xml:space="preserve"> and 0 – </w:t>
      </w:r>
      <w:r w:rsidR="00AF54A3" w:rsidRPr="00EF04E7">
        <w:rPr>
          <w:rStyle w:val="CommentReference"/>
          <w:rFonts w:ascii="Times New Roman" w:hAnsi="Times New Roman" w:cs="Times New Roman"/>
          <w:color w:val="000000" w:themeColor="text1"/>
          <w:sz w:val="22"/>
          <w:szCs w:val="22"/>
        </w:rPr>
        <w:t>18</w:t>
      </w:r>
      <w:r w:rsidR="0018559D" w:rsidRPr="00EF04E7">
        <w:rPr>
          <w:rStyle w:val="CommentReference"/>
          <w:rFonts w:ascii="Times New Roman" w:hAnsi="Times New Roman" w:cs="Times New Roman"/>
          <w:color w:val="000000" w:themeColor="text1"/>
          <w:sz w:val="22"/>
          <w:szCs w:val="22"/>
        </w:rPr>
        <w:t>% for extraversion</w:t>
      </w:r>
      <w:r w:rsidR="00EC7339">
        <w:rPr>
          <w:rStyle w:val="CommentReference"/>
          <w:rFonts w:ascii="Times New Roman" w:hAnsi="Times New Roman" w:cs="Times New Roman"/>
          <w:color w:val="000000" w:themeColor="text1"/>
          <w:sz w:val="22"/>
          <w:szCs w:val="22"/>
        </w:rPr>
        <w:fldChar w:fldCharType="begin">
          <w:fldData xml:space="preserve">PEVuZE5vdGU+PENpdGU+PEF1dGhvcj52YW4gRGVuIEJlcmc8L0F1dGhvcj48WWVhcj4yMDE2PC9Z
ZWFyPjxSZWNOdW0+NjgxPC9SZWNOdW0+PERpc3BsYXlUZXh0PjxzdHlsZSBmYWNlPSJzdXBlcnNj
cmlwdCI+MzUsIDM2PC9zdHlsZT48L0Rpc3BsYXlUZXh0PjxyZWNvcmQ+PHJlYy1udW1iZXI+Njgx
PC9yZWMtbnVtYmVyPjxmb3JlaWduLWtleXM+PGtleSBhcHA9IkVOIiBkYi1pZD0iNXBheDl4MDJs
ZTJ4cHFleHg1cHZ4d3h6OXJlenMwZndmc3YyIiB0aW1lc3RhbXA9IjE0ODAxODgwMTkiPjY4MTwv
a2V5PjwvZm9yZWlnbi1rZXlzPjxyZWYtdHlwZSBuYW1lPSJKb3VybmFsIEFydGljbGUiPjE3PC9y
ZWYtdHlwZT48Y29udHJpYnV0b3JzPjxhdXRob3JzPjxhdXRob3I+dmFuIERlbiBCZXJnLCBTdGVw
aGFuaWUgTTwvYXV0aG9yPjxhdXRob3I+ZGUgTW9vciwgTWFybGVlbiBITTwvYXV0aG9yPjxhdXRo
b3I+VmVyd2VpaiwgS2FyaW4gSkg8L2F1dGhvcj48YXV0aG9yPktydWVnZXIsIFJvYmVydCBGPC9h
dXRob3I+PGF1dGhvcj5MdWNpYW5vLCBNaWNoZWxsZTwvYXV0aG9yPjxhdXRob3I+VmFzcXVleiwg
QWxlamFuZHJvIEFyaWFzPC9hdXRob3I+PGF1dGhvcj5NYXR0ZXNvbiwgTGluZHNheSBLPC9hdXRo
b3I+PGF1dGhvcj5EZXJyaW5nZXIsIEphaW1lPC9hdXRob3I+PGF1dGhvcj5Fc2tvLCBUw7VudTwv
YXV0aG9yPjxhdXRob3I+QW1pbiwgTmFqYWY8L2F1dGhvcj48L2F1dGhvcnM+PC9jb250cmlidXRv
cnM+PHRpdGxlcz48dGl0bGU+TWV0YS1hbmFseXNpcyBvZiBHZW5vbWUtV2lkZSBBc3NvY2lhdGlv
biBTdHVkaWVzIGZvciBFeHRyYXZlcnNpb246IEZpbmRpbmdzIGZyb20gdGhlIEdlbmV0aWNzIG9m
IFBlcnNvbmFsaXR5IENvbnNvcnRpdW08L3RpdGxlPjxzZWNvbmRhcnktdGl0bGU+QmVoYXZpb3Ig
Z2VuZXRpY3M8L3NlY29uZGFyeS10aXRsZT48L3RpdGxlcz48cGVyaW9kaWNhbD48ZnVsbC10aXRs
ZT5CZWhhdmlvciBHZW5ldGljczwvZnVsbC10aXRsZT48YWJici0xPkJlaGF2LiBHZW5ldC48L2Fi
YnItMT48YWJici0yPkJlaGF2IEdlbmV0PC9hYmJyLTI+PC9wZXJpb2RpY2FsPjxwYWdlcz4xNzAt
MTgyPC9wYWdlcz48dm9sdW1lPjQ2PC92b2x1bWU+PG51bWJlcj4yPC9udW1iZXI+PGRhdGVzPjx5
ZWFyPjIwMTY8L3llYXI+PC9kYXRlcz48aXNibj4wMDAxLTgyNDQ8L2lzYm4+PHVybHM+PC91cmxz
PjwvcmVjb3JkPjwvQ2l0ZT48Q2l0ZT48QXV0aG9yPkxvPC9BdXRob3I+PFllYXI+MjAxNjwvWWVh
cj48UmVjTnVtPjY4NjwvUmVjTnVtPjxyZWNvcmQ+PHJlYy1udW1iZXI+Njg2PC9yZWMtbnVtYmVy
Pjxmb3JlaWduLWtleXM+PGtleSBhcHA9IkVOIiBkYi1pZD0iNXBheDl4MDJsZTJ4cHFleHg1cHZ4
d3h6OXJlenMwZndmc3YyIiB0aW1lc3RhbXA9IjE0ODIxNTM1ODYiPjY4Njwva2V5PjwvZm9yZWln
bi1rZXlzPjxyZWYtdHlwZSBuYW1lPSJKb3VybmFsIEFydGljbGUiPjE3PC9yZWYtdHlwZT48Y29u
dHJpYnV0b3JzPjxhdXRob3JzPjxhdXRob3I+TG8sIE1pbi1UenU8L2F1dGhvcj48YXV0aG9yPkhp
bmRzLCBEYXZpZCBBLjwvYXV0aG9yPjxhdXRob3I+VHVuZywgSm95Y2UgWS48L2F1dGhvcj48YXV0
aG9yPkZyYW56LCBDYXJvbDwvYXV0aG9yPjxhdXRob3I+RmFuLCBDaHVuLUNoaWVoPC9hdXRob3I+
PGF1dGhvcj5XYW5nLCBZdW5wZW5nPC9hdXRob3I+PGF1dGhvcj5TbWVsYW5kLCBPbGF2IEIuPC9h
dXRob3I+PGF1dGhvcj5TY2hvcmssIEFuZHJldzwvYXV0aG9yPjxhdXRob3I+SG9sbGFuZCwgRG9t
aW5pYzwvYXV0aG9yPjxhdXRob3I+S2F1cHBpLCBLYXJvbGluYTwvYXV0aG9yPjxhdXRob3I+U2Fu
eWFsLCBOaWxvdHBhbDwvYXV0aG9yPjxhdXRob3I+RXNjb3R0LVByaWNlLCBWYWxlbnRpbmE8L2F1
dGhvcj48YXV0aG9yPlNtaXRoLCBEYW5pZWwgSi48L2F1dGhvcj48YXV0aG9yPk8mYXBvcztEb25v
dmFuLCBNaWNoYWVsPC9hdXRob3I+PGF1dGhvcj5TdGVmYW5zc29uLCBIcmVpbm48L2F1dGhvcj48
YXV0aG9yPkJqb3Juc2RvdHRpciwgR3lkYTwvYXV0aG9yPjxhdXRob3I+VGhvcmdlaXJzc29uLCBU
aG9yZ2VpciBFLjwvYXV0aG9yPjxhdXRob3I+U3RlZmFuc3NvbiwgS2FyaTwvYXV0aG9yPjxhdXRo
b3I+TWNFdm95LCBMaW5kYSBLLjwvYXV0aG9yPjxhdXRob3I+RGFsZSwgQW5kZXJzIE0uPC9hdXRo
b3I+PGF1dGhvcj5BbmRyZWFzc2VuLCBPbGUgQS48L2F1dGhvcj48YXV0aG9yPkNoZW4sIENoaS1I
dWE8L2F1dGhvcj48L2F1dGhvcnM+PC9jb250cmlidXRvcnM+PHRpdGxlcz48dGl0bGU+R2Vub21l
LXdpZGUgYW5hbHlzZXMgZm9yIHBlcnNvbmFsaXR5IHRyYWl0cyBpZGVudGlmeSBzaXggZ2Vub21p
YyBsb2NpIGFuZCBzaG93IGNvcnJlbGF0aW9ucyB3aXRoIHBzeWNoaWF0cmljIGRpc29yZGVyczwv
dGl0bGU+PHNlY29uZGFyeS10aXRsZT5OYXQgR2VuZXQ8L3NlY29uZGFyeS10aXRsZT48L3RpdGxl
cz48cGVyaW9kaWNhbD48ZnVsbC10aXRsZT5OYXR1cmUgR2VuZXRpY3M8L2Z1bGwtdGl0bGU+PGFi
YnItMT5OYXQuIEdlbmV0LjwvYWJici0xPjxhYmJyLTI+TmF0IEdlbmV0PC9hYmJyLTI+PC9wZXJp
b2RpY2FsPjx2b2x1bWU+YWR2YW5jZSBvbmxpbmUgcHVibGljYXRpb248L3ZvbHVtZT48ZGF0ZXM+
PHllYXI+MjAxNjwveWVhcj48cHViLWRhdGVzPjxkYXRlPjEyLzA1L29ubGluZTwvZGF0ZT48L3B1
Yi1kYXRlcz48L2RhdGVzPjxwdWJsaXNoZXI+TmF0dXJlIFB1Ymxpc2hpbmcgR3JvdXAsIGEgZGl2
aXNpb24gb2YgTWFjbWlsbGFuIFB1Ymxpc2hlcnMgTGltaXRlZC4gQWxsIFJpZ2h0cyBSZXNlcnZl
ZC48L3B1Ymxpc2hlcj48aXNibj4xNTQ2LTE3MTg8L2lzYm4+PHdvcmstdHlwZT5MZXR0ZXI8L3dv
cmstdHlwZT48dXJscz48cmVsYXRlZC11cmxzPjx1cmw+aHR0cDovL2R4LmRvaS5vcmcvMTAuMTAz
OC9uZy4zNzM2PC91cmw+PC9yZWxhdGVkLXVybHM+PC91cmxzPjxlbGVjdHJvbmljLXJlc291cmNl
LW51bT4xMC4xMDM4L25nLjM3MzY8L2VsZWN0cm9uaWMtcmVzb3VyY2UtbnVtPjwvcmVjb3JkPjwv
Q2l0ZT48L0VuZE5vdGU+
</w:fldData>
        </w:fldChar>
      </w:r>
      <w:r w:rsidR="00B0282D">
        <w:rPr>
          <w:rStyle w:val="CommentReference"/>
          <w:rFonts w:ascii="Times New Roman" w:hAnsi="Times New Roman" w:cs="Times New Roman"/>
          <w:color w:val="000000" w:themeColor="text1"/>
          <w:sz w:val="22"/>
          <w:szCs w:val="22"/>
        </w:rPr>
        <w:instrText xml:space="preserve"> ADDIN EN.CITE </w:instrText>
      </w:r>
      <w:r w:rsidR="00B0282D">
        <w:rPr>
          <w:rStyle w:val="CommentReference"/>
          <w:rFonts w:ascii="Times New Roman" w:hAnsi="Times New Roman" w:cs="Times New Roman"/>
          <w:color w:val="000000" w:themeColor="text1"/>
          <w:sz w:val="22"/>
          <w:szCs w:val="22"/>
        </w:rPr>
        <w:fldChar w:fldCharType="begin">
          <w:fldData xml:space="preserve">PEVuZE5vdGU+PENpdGU+PEF1dGhvcj52YW4gRGVuIEJlcmc8L0F1dGhvcj48WWVhcj4yMDE2PC9Z
ZWFyPjxSZWNOdW0+NjgxPC9SZWNOdW0+PERpc3BsYXlUZXh0PjxzdHlsZSBmYWNlPSJzdXBlcnNj
cmlwdCI+MzUsIDM2PC9zdHlsZT48L0Rpc3BsYXlUZXh0PjxyZWNvcmQ+PHJlYy1udW1iZXI+Njgx
PC9yZWMtbnVtYmVyPjxmb3JlaWduLWtleXM+PGtleSBhcHA9IkVOIiBkYi1pZD0iNXBheDl4MDJs
ZTJ4cHFleHg1cHZ4d3h6OXJlenMwZndmc3YyIiB0aW1lc3RhbXA9IjE0ODAxODgwMTkiPjY4MTwv
a2V5PjwvZm9yZWlnbi1rZXlzPjxyZWYtdHlwZSBuYW1lPSJKb3VybmFsIEFydGljbGUiPjE3PC9y
ZWYtdHlwZT48Y29udHJpYnV0b3JzPjxhdXRob3JzPjxhdXRob3I+dmFuIERlbiBCZXJnLCBTdGVw
aGFuaWUgTTwvYXV0aG9yPjxhdXRob3I+ZGUgTW9vciwgTWFybGVlbiBITTwvYXV0aG9yPjxhdXRo
b3I+VmVyd2VpaiwgS2FyaW4gSkg8L2F1dGhvcj48YXV0aG9yPktydWVnZXIsIFJvYmVydCBGPC9h
dXRob3I+PGF1dGhvcj5MdWNpYW5vLCBNaWNoZWxsZTwvYXV0aG9yPjxhdXRob3I+VmFzcXVleiwg
QWxlamFuZHJvIEFyaWFzPC9hdXRob3I+PGF1dGhvcj5NYXR0ZXNvbiwgTGluZHNheSBLPC9hdXRo
b3I+PGF1dGhvcj5EZXJyaW5nZXIsIEphaW1lPC9hdXRob3I+PGF1dGhvcj5Fc2tvLCBUw7VudTwv
YXV0aG9yPjxhdXRob3I+QW1pbiwgTmFqYWY8L2F1dGhvcj48L2F1dGhvcnM+PC9jb250cmlidXRv
cnM+PHRpdGxlcz48dGl0bGU+TWV0YS1hbmFseXNpcyBvZiBHZW5vbWUtV2lkZSBBc3NvY2lhdGlv
biBTdHVkaWVzIGZvciBFeHRyYXZlcnNpb246IEZpbmRpbmdzIGZyb20gdGhlIEdlbmV0aWNzIG9m
IFBlcnNvbmFsaXR5IENvbnNvcnRpdW08L3RpdGxlPjxzZWNvbmRhcnktdGl0bGU+QmVoYXZpb3Ig
Z2VuZXRpY3M8L3NlY29uZGFyeS10aXRsZT48L3RpdGxlcz48cGVyaW9kaWNhbD48ZnVsbC10aXRs
ZT5CZWhhdmlvciBHZW5ldGljczwvZnVsbC10aXRsZT48YWJici0xPkJlaGF2LiBHZW5ldC48L2Fi
YnItMT48YWJici0yPkJlaGF2IEdlbmV0PC9hYmJyLTI+PC9wZXJpb2RpY2FsPjxwYWdlcz4xNzAt
MTgyPC9wYWdlcz48dm9sdW1lPjQ2PC92b2x1bWU+PG51bWJlcj4yPC9udW1iZXI+PGRhdGVzPjx5
ZWFyPjIwMTY8L3llYXI+PC9kYXRlcz48aXNibj4wMDAxLTgyNDQ8L2lzYm4+PHVybHM+PC91cmxz
PjwvcmVjb3JkPjwvQ2l0ZT48Q2l0ZT48QXV0aG9yPkxvPC9BdXRob3I+PFllYXI+MjAxNjwvWWVh
cj48UmVjTnVtPjY4NjwvUmVjTnVtPjxyZWNvcmQ+PHJlYy1udW1iZXI+Njg2PC9yZWMtbnVtYmVy
Pjxmb3JlaWduLWtleXM+PGtleSBhcHA9IkVOIiBkYi1pZD0iNXBheDl4MDJsZTJ4cHFleHg1cHZ4
d3h6OXJlenMwZndmc3YyIiB0aW1lc3RhbXA9IjE0ODIxNTM1ODYiPjY4Njwva2V5PjwvZm9yZWln
bi1rZXlzPjxyZWYtdHlwZSBuYW1lPSJKb3VybmFsIEFydGljbGUiPjE3PC9yZWYtdHlwZT48Y29u
dHJpYnV0b3JzPjxhdXRob3JzPjxhdXRob3I+TG8sIE1pbi1UenU8L2F1dGhvcj48YXV0aG9yPkhp
bmRzLCBEYXZpZCBBLjwvYXV0aG9yPjxhdXRob3I+VHVuZywgSm95Y2UgWS48L2F1dGhvcj48YXV0
aG9yPkZyYW56LCBDYXJvbDwvYXV0aG9yPjxhdXRob3I+RmFuLCBDaHVuLUNoaWVoPC9hdXRob3I+
PGF1dGhvcj5XYW5nLCBZdW5wZW5nPC9hdXRob3I+PGF1dGhvcj5TbWVsYW5kLCBPbGF2IEIuPC9h
dXRob3I+PGF1dGhvcj5TY2hvcmssIEFuZHJldzwvYXV0aG9yPjxhdXRob3I+SG9sbGFuZCwgRG9t
aW5pYzwvYXV0aG9yPjxhdXRob3I+S2F1cHBpLCBLYXJvbGluYTwvYXV0aG9yPjxhdXRob3I+U2Fu
eWFsLCBOaWxvdHBhbDwvYXV0aG9yPjxhdXRob3I+RXNjb3R0LVByaWNlLCBWYWxlbnRpbmE8L2F1
dGhvcj48YXV0aG9yPlNtaXRoLCBEYW5pZWwgSi48L2F1dGhvcj48YXV0aG9yPk8mYXBvcztEb25v
dmFuLCBNaWNoYWVsPC9hdXRob3I+PGF1dGhvcj5TdGVmYW5zc29uLCBIcmVpbm48L2F1dGhvcj48
YXV0aG9yPkJqb3Juc2RvdHRpciwgR3lkYTwvYXV0aG9yPjxhdXRob3I+VGhvcmdlaXJzc29uLCBU
aG9yZ2VpciBFLjwvYXV0aG9yPjxhdXRob3I+U3RlZmFuc3NvbiwgS2FyaTwvYXV0aG9yPjxhdXRo
b3I+TWNFdm95LCBMaW5kYSBLLjwvYXV0aG9yPjxhdXRob3I+RGFsZSwgQW5kZXJzIE0uPC9hdXRo
b3I+PGF1dGhvcj5BbmRyZWFzc2VuLCBPbGUgQS48L2F1dGhvcj48YXV0aG9yPkNoZW4sIENoaS1I
dWE8L2F1dGhvcj48L2F1dGhvcnM+PC9jb250cmlidXRvcnM+PHRpdGxlcz48dGl0bGU+R2Vub21l
LXdpZGUgYW5hbHlzZXMgZm9yIHBlcnNvbmFsaXR5IHRyYWl0cyBpZGVudGlmeSBzaXggZ2Vub21p
YyBsb2NpIGFuZCBzaG93IGNvcnJlbGF0aW9ucyB3aXRoIHBzeWNoaWF0cmljIGRpc29yZGVyczwv
dGl0bGU+PHNlY29uZGFyeS10aXRsZT5OYXQgR2VuZXQ8L3NlY29uZGFyeS10aXRsZT48L3RpdGxl
cz48cGVyaW9kaWNhbD48ZnVsbC10aXRsZT5OYXR1cmUgR2VuZXRpY3M8L2Z1bGwtdGl0bGU+PGFi
YnItMT5OYXQuIEdlbmV0LjwvYWJici0xPjxhYmJyLTI+TmF0IEdlbmV0PC9hYmJyLTI+PC9wZXJp
b2RpY2FsPjx2b2x1bWU+YWR2YW5jZSBvbmxpbmUgcHVibGljYXRpb248L3ZvbHVtZT48ZGF0ZXM+
PHllYXI+MjAxNjwveWVhcj48cHViLWRhdGVzPjxkYXRlPjEyLzA1L29ubGluZTwvZGF0ZT48L3B1
Yi1kYXRlcz48L2RhdGVzPjxwdWJsaXNoZXI+TmF0dXJlIFB1Ymxpc2hpbmcgR3JvdXAsIGEgZGl2
aXNpb24gb2YgTWFjbWlsbGFuIFB1Ymxpc2hlcnMgTGltaXRlZC4gQWxsIFJpZ2h0cyBSZXNlcnZl
ZC48L3B1Ymxpc2hlcj48aXNibj4xNTQ2LTE3MTg8L2lzYm4+PHdvcmstdHlwZT5MZXR0ZXI8L3dv
cmstdHlwZT48dXJscz48cmVsYXRlZC11cmxzPjx1cmw+aHR0cDovL2R4LmRvaS5vcmcvMTAuMTAz
OC9uZy4zNzM2PC91cmw+PC9yZWxhdGVkLXVybHM+PC91cmxzPjxlbGVjdHJvbmljLXJlc291cmNl
LW51bT4xMC4xMDM4L25nLjM3MzY8L2VsZWN0cm9uaWMtcmVzb3VyY2UtbnVtPjwvcmVjb3JkPjwv
Q2l0ZT48L0VuZE5vdGU+
</w:fldData>
        </w:fldChar>
      </w:r>
      <w:r w:rsidR="00B0282D">
        <w:rPr>
          <w:rStyle w:val="CommentReference"/>
          <w:rFonts w:ascii="Times New Roman" w:hAnsi="Times New Roman" w:cs="Times New Roman"/>
          <w:color w:val="000000" w:themeColor="text1"/>
          <w:sz w:val="22"/>
          <w:szCs w:val="22"/>
        </w:rPr>
        <w:instrText xml:space="preserve"> ADDIN EN.CITE.DATA </w:instrText>
      </w:r>
      <w:r w:rsidR="00B0282D">
        <w:rPr>
          <w:rStyle w:val="CommentReference"/>
          <w:rFonts w:ascii="Times New Roman" w:hAnsi="Times New Roman" w:cs="Times New Roman"/>
          <w:color w:val="000000" w:themeColor="text1"/>
          <w:sz w:val="22"/>
          <w:szCs w:val="22"/>
        </w:rPr>
      </w:r>
      <w:r w:rsidR="00B0282D">
        <w:rPr>
          <w:rStyle w:val="CommentReference"/>
          <w:rFonts w:ascii="Times New Roman" w:hAnsi="Times New Roman" w:cs="Times New Roman"/>
          <w:color w:val="000000" w:themeColor="text1"/>
          <w:sz w:val="22"/>
          <w:szCs w:val="22"/>
        </w:rPr>
        <w:fldChar w:fldCharType="end"/>
      </w:r>
      <w:r w:rsidR="00EC7339">
        <w:rPr>
          <w:rStyle w:val="CommentReference"/>
          <w:rFonts w:ascii="Times New Roman" w:hAnsi="Times New Roman" w:cs="Times New Roman"/>
          <w:color w:val="000000" w:themeColor="text1"/>
          <w:sz w:val="22"/>
          <w:szCs w:val="22"/>
        </w:rPr>
      </w:r>
      <w:r w:rsidR="00EC7339">
        <w:rPr>
          <w:rStyle w:val="CommentReference"/>
          <w:rFonts w:ascii="Times New Roman" w:hAnsi="Times New Roman" w:cs="Times New Roman"/>
          <w:color w:val="000000" w:themeColor="text1"/>
          <w:sz w:val="22"/>
          <w:szCs w:val="22"/>
        </w:rPr>
        <w:fldChar w:fldCharType="separate"/>
      </w:r>
      <w:hyperlink w:anchor="_ENREF_35" w:tooltip="van Den Berg, 2016 #681" w:history="1">
        <w:r w:rsidR="00DC22D7" w:rsidRPr="00B0282D">
          <w:rPr>
            <w:rStyle w:val="CommentReference"/>
            <w:rFonts w:ascii="Times New Roman" w:hAnsi="Times New Roman" w:cs="Times New Roman"/>
            <w:noProof/>
            <w:color w:val="000000" w:themeColor="text1"/>
            <w:sz w:val="22"/>
            <w:szCs w:val="22"/>
            <w:vertAlign w:val="superscript"/>
          </w:rPr>
          <w:t>35</w:t>
        </w:r>
      </w:hyperlink>
      <w:r w:rsidR="00B0282D" w:rsidRPr="00B0282D">
        <w:rPr>
          <w:rStyle w:val="CommentReference"/>
          <w:rFonts w:ascii="Times New Roman" w:hAnsi="Times New Roman" w:cs="Times New Roman"/>
          <w:noProof/>
          <w:color w:val="000000" w:themeColor="text1"/>
          <w:sz w:val="22"/>
          <w:szCs w:val="22"/>
          <w:vertAlign w:val="superscript"/>
        </w:rPr>
        <w:t xml:space="preserve">, </w:t>
      </w:r>
      <w:hyperlink w:anchor="_ENREF_36" w:tooltip="Lo, 2016 #686" w:history="1">
        <w:r w:rsidR="00DC22D7" w:rsidRPr="00B0282D">
          <w:rPr>
            <w:rStyle w:val="CommentReference"/>
            <w:rFonts w:ascii="Times New Roman" w:hAnsi="Times New Roman" w:cs="Times New Roman"/>
            <w:noProof/>
            <w:color w:val="000000" w:themeColor="text1"/>
            <w:sz w:val="22"/>
            <w:szCs w:val="22"/>
            <w:vertAlign w:val="superscript"/>
          </w:rPr>
          <w:t>36</w:t>
        </w:r>
      </w:hyperlink>
      <w:r w:rsidR="00EC7339">
        <w:rPr>
          <w:rStyle w:val="CommentReference"/>
          <w:rFonts w:ascii="Times New Roman" w:hAnsi="Times New Roman" w:cs="Times New Roman"/>
          <w:color w:val="000000" w:themeColor="text1"/>
          <w:sz w:val="22"/>
          <w:szCs w:val="22"/>
        </w:rPr>
        <w:fldChar w:fldCharType="end"/>
      </w:r>
      <w:r w:rsidR="00D44492" w:rsidRPr="00EF04E7">
        <w:rPr>
          <w:rStyle w:val="CommentReference"/>
          <w:rFonts w:ascii="Times New Roman" w:hAnsi="Times New Roman" w:cs="Times New Roman"/>
          <w:color w:val="000000" w:themeColor="text1"/>
          <w:sz w:val="22"/>
          <w:szCs w:val="22"/>
        </w:rPr>
        <w:t>)</w:t>
      </w:r>
      <w:r w:rsidR="00D44492" w:rsidRPr="00EF04E7">
        <w:rPr>
          <w:rFonts w:ascii="Times New Roman" w:hAnsi="Times New Roman" w:cs="Times New Roman"/>
          <w:color w:val="000000" w:themeColor="text1"/>
        </w:rPr>
        <w:t>.</w:t>
      </w:r>
      <w:r w:rsidR="00933E62" w:rsidRPr="00EF04E7">
        <w:rPr>
          <w:rFonts w:ascii="Times New Roman" w:hAnsi="Times New Roman" w:cs="Times New Roman"/>
          <w:color w:val="000000" w:themeColor="text1"/>
        </w:rPr>
        <w:t xml:space="preserve"> </w:t>
      </w:r>
      <w:r w:rsidR="0095599C" w:rsidRPr="00EF04E7">
        <w:rPr>
          <w:rFonts w:ascii="Times New Roman" w:hAnsi="Times New Roman" w:cs="Times New Roman"/>
          <w:color w:val="000000" w:themeColor="text1"/>
        </w:rPr>
        <w:t xml:space="preserve">Both extraversion and neuroticism are predictive of social and behavioural outcomes as well as </w:t>
      </w:r>
      <w:r w:rsidR="00385698" w:rsidRPr="00EF04E7">
        <w:rPr>
          <w:rFonts w:ascii="Times New Roman" w:hAnsi="Times New Roman" w:cs="Times New Roman"/>
          <w:color w:val="000000" w:themeColor="text1"/>
        </w:rPr>
        <w:t>anxiety,</w:t>
      </w:r>
      <w:r w:rsidR="0095599C" w:rsidRPr="00EF04E7">
        <w:rPr>
          <w:rFonts w:ascii="Times New Roman" w:hAnsi="Times New Roman" w:cs="Times New Roman"/>
          <w:color w:val="000000" w:themeColor="text1"/>
        </w:rPr>
        <w:t xml:space="preserve"> well</w:t>
      </w:r>
      <w:r w:rsidR="00BA0620" w:rsidRPr="00EF04E7">
        <w:rPr>
          <w:rFonts w:ascii="Times New Roman" w:hAnsi="Times New Roman" w:cs="Times New Roman"/>
          <w:color w:val="000000" w:themeColor="text1"/>
        </w:rPr>
        <w:t>-</w:t>
      </w:r>
      <w:r w:rsidR="0095599C" w:rsidRPr="00EF04E7">
        <w:rPr>
          <w:rFonts w:ascii="Times New Roman" w:hAnsi="Times New Roman" w:cs="Times New Roman"/>
          <w:color w:val="000000" w:themeColor="text1"/>
        </w:rPr>
        <w:t>being</w:t>
      </w:r>
      <w:r w:rsidR="00385698" w:rsidRPr="00EF04E7">
        <w:rPr>
          <w:rFonts w:ascii="Times New Roman" w:hAnsi="Times New Roman" w:cs="Times New Roman"/>
          <w:color w:val="000000" w:themeColor="text1"/>
        </w:rPr>
        <w:t xml:space="preserve"> and fertility</w:t>
      </w:r>
      <w:r w:rsidR="000644CE">
        <w:rPr>
          <w:rFonts w:ascii="Times New Roman" w:hAnsi="Times New Roman" w:cs="Times New Roman"/>
          <w:color w:val="000000" w:themeColor="text1"/>
        </w:rPr>
        <w:t>.</w:t>
      </w:r>
      <w:hyperlink w:anchor="_ENREF_37" w:tooltip="Terracciano, 2008 #631" w:history="1">
        <w:r w:rsidR="00DC22D7">
          <w:rPr>
            <w:rFonts w:ascii="Times New Roman" w:hAnsi="Times New Roman" w:cs="Times New Roman"/>
            <w:color w:val="000000" w:themeColor="text1"/>
          </w:rPr>
          <w:fldChar w:fldCharType="begin">
            <w:fldData xml:space="preserve">PEVuZE5vdGU+PENpdGU+PEF1dGhvcj5UZXJyYWNjaWFubzwvQXV0aG9yPjxZZWFyPjIwMDg8L1ll
YXI+PFJlY051bT42MzE8L1JlY051bT48RGlzcGxheVRleHQ+PHN0eWxlIGZhY2U9InN1cGVyc2Ny
aXB0Ij4zNy00MDwvc3R5bGU+PC9EaXNwbGF5VGV4dD48cmVjb3JkPjxyZWMtbnVtYmVyPjYzMTwv
cmVjLW51bWJlcj48Zm9yZWlnbi1rZXlzPjxrZXkgYXBwPSJFTiIgZGItaWQ9IjVwYXg5eDAybGUy
eHBxZXh4NXB2eHd4ejlyZXpzMGZ3ZnN2MiIgdGltZXN0YW1wPSIxNDY3MjkyOTQwIj42MzE8L2tl
eT48L2ZvcmVpZ24ta2V5cz48cmVmLXR5cGUgbmFtZT0iSm91cm5hbCBBcnRpY2xlIj4xNzwvcmVm
LXR5cGU+PGNvbnRyaWJ1dG9ycz48YXV0aG9ycz48YXV0aG9yPlRlcnJhY2NpYW5vLCBBbnRvbmlv
PC9hdXRob3I+PGF1dGhvcj5Mw7Zja2VuaG9mZiwgQ29yaW5uYSBFPC9hdXRob3I+PGF1dGhvcj5a
b25kZXJtYW4sIEFsYW4gQjwvYXV0aG9yPjxhdXRob3I+RmVycnVjY2ksIEx1aWdpPC9hdXRob3I+
PGF1dGhvcj5Db3N0YSBKciwgUGF1bCBUPC9hdXRob3I+PC9hdXRob3JzPjwvY29udHJpYnV0b3Jz
Pjx0aXRsZXM+PHRpdGxlPlBlcnNvbmFsaXR5IHByZWRpY3RvcnMgb2YgbG9uZ2V2aXR5OiBhY3Rp
dml0eSwgZW1vdGlvbmFsIHN0YWJpbGl0eSwgYW5kIGNvbnNjaWVudGlvdXNuZXNzPC90aXRsZT48
c2Vjb25kYXJ5LXRpdGxlPlBzeWNob3NvbWF0aWMgbWVkaWNpbmU8L3NlY29uZGFyeS10aXRsZT48
L3RpdGxlcz48cGVyaW9kaWNhbD48ZnVsbC10aXRsZT5Qc3ljaG9zb21hdGljIE1lZGljaW5lPC9m
dWxsLXRpdGxlPjxhYmJyLTE+UHN5Y2hvc29tLiBNZWQuPC9hYmJyLTE+PGFiYnItMj5Qc3ljaG9z
b20gTWVkPC9hYmJyLTI+PC9wZXJpb2RpY2FsPjxwYWdlcz42MjE8L3BhZ2VzPjx2b2x1bWU+NzA8
L3ZvbHVtZT48bnVtYmVyPjY8L251bWJlcj48ZGF0ZXM+PHllYXI+MjAwODwveWVhcj48L2RhdGVz
Pjx1cmxzPjwvdXJscz48L3JlY29yZD48L0NpdGU+PENpdGU+PEF1dGhvcj5CaWVudmVudTwvQXV0
aG9yPjxZZWFyPjIwMDQ8L1llYXI+PFJlY051bT42MzI8L1JlY051bT48cmVjb3JkPjxyZWMtbnVt
YmVyPjYzMjwvcmVjLW51bWJlcj48Zm9yZWlnbi1rZXlzPjxrZXkgYXBwPSJFTiIgZGItaWQ9IjVw
YXg5eDAybGUyeHBxZXh4NXB2eHd4ejlyZXpzMGZ3ZnN2MiIgdGltZXN0YW1wPSIxNDY3MjkzMjM2
Ij42MzI8L2tleT48L2ZvcmVpZ24ta2V5cz48cmVmLXR5cGUgbmFtZT0iSm91cm5hbCBBcnRpY2xl
Ij4xNzwvcmVmLXR5cGU+PGNvbnRyaWJ1dG9ycz48YXV0aG9ycz48YXV0aG9yPkJpZW52ZW51LCBP
IEpvc2VwaDwvYXV0aG9yPjxhdXRob3I+U2FtdWVscywgSmFjayBGPC9hdXRob3I+PGF1dGhvcj5D
b3N0YSwgUGF1bCBUPC9hdXRob3I+PGF1dGhvcj5SZXRpLCBJcnZpbmcgTTwvYXV0aG9yPjxhdXRo
b3I+RWF0b24sIFdpbGxpYW0gVzwvYXV0aG9yPjxhdXRob3I+TmVzdGFkdCwgR2VyYWxkPC9hdXRo
b3I+PC9hdXRob3JzPjwvY29udHJpYnV0b3JzPjx0aXRsZXM+PHRpdGxlPkFueGlldHkgYW5kIGRl
cHJlc3NpdmUgZGlzb3JkZXJzIGFuZCB0aGUgZml2ZeKAkGZhY3RvciBtb2RlbCBvZiBwZXJzb25h
bGl0eTogQSBoaWdoZXLigJBhbmQgbG93ZXLigJBvcmRlciBwZXJzb25hbGl0eSB0cmFpdCBpbnZl
c3RpZ2F0aW9uIGluIGEgY29tbXVuaXR5IHNhbXBsZTwvdGl0bGU+PHNlY29uZGFyeS10aXRsZT5E
ZXByZXNzaW9uIGFuZCBhbnhpZXR5PC9zZWNvbmRhcnktdGl0bGU+PC90aXRsZXM+PHBlcmlvZGlj
YWw+PGZ1bGwtdGl0bGU+RGVwcmVzc2lvbiBhbmQgYW54aWV0eTwvZnVsbC10aXRsZT48L3Blcmlv
ZGljYWw+PHBhZ2VzPjkyLTk3PC9wYWdlcz48dm9sdW1lPjIwPC92b2x1bWU+PG51bWJlcj4yPC9u
dW1iZXI+PGRhdGVzPjx5ZWFyPjIwMDQ8L3llYXI+PC9kYXRlcz48aXNibj4xNTIwLTYzOTQ8L2lz
Ym4+PHVybHM+PC91cmxzPjwvcmVjb3JkPjwvQ2l0ZT48Q2l0ZT48QXV0aG9yPkpva2VsYTwvQXV0
aG9yPjxZZWFyPjIwMTI8L1llYXI+PFJlY051bT42NzI8L1JlY051bT48cmVjb3JkPjxyZWMtbnVt
YmVyPjY3MjwvcmVjLW51bWJlcj48Zm9yZWlnbi1rZXlzPjxrZXkgYXBwPSJFTiIgZGItaWQ9IjVw
YXg5eDAybGUyeHBxZXh4NXB2eHd4ejlyZXpzMGZ3ZnN2MiIgdGltZXN0YW1wPSIxNDc5OTg4ODIz
Ij42NzI8L2tleT48L2ZvcmVpZ24ta2V5cz48cmVmLXR5cGUgbmFtZT0iSm91cm5hbCBBcnRpY2xl
Ij4xNzwvcmVmLXR5cGU+PGNvbnRyaWJ1dG9ycz48YXV0aG9ycz48YXV0aG9yPkpva2VsYSwgTWFy
a3VzPC9hdXRob3I+PC9hdXRob3JzPjwvY29udHJpYnV0b3JzPjx0aXRsZXM+PHRpdGxlPkJpcnRo
LWNvaG9ydCBlZmZlY3RzIGluIHRoZSBhc3NvY2lhdGlvbiBiZXR3ZWVuIHBlcnNvbmFsaXR5IGFu
ZCBmZXJ0aWxpdHk8L3RpdGxlPjxzZWNvbmRhcnktdGl0bGU+UHN5Y2hvbG9naWNhbCBzY2llbmNl
PC9zZWNvbmRhcnktdGl0bGU+PC90aXRsZXM+PHBlcmlvZGljYWw+PGZ1bGwtdGl0bGU+UHN5Y2hv
bG9naWNhbCBTY2llbmNlPC9mdWxsLXRpdGxlPjxhYmJyLTE+UHN5Y2hvbC4gU2NpLjwvYWJici0x
PjxhYmJyLTI+UHN5Y2hvbCBTY2k8L2FiYnItMj48L3BlcmlvZGljYWw+PHBhZ2VzPjgzNS04NDE8
L3BhZ2VzPjx2b2x1bWU+MjM8L3ZvbHVtZT48bnVtYmVyPjg8L251bWJlcj48ZGF0ZXM+PHllYXI+
MjAxMjwveWVhcj48L2RhdGVzPjxpc2JuPjA5NTYtNzk3NjwvaXNibj48dXJscz48L3VybHM+PC9y
ZWNvcmQ+PC9DaXRlPjxDaXRlPjxBdXRob3I+Um9iZXJ0czwvQXV0aG9yPjxZZWFyPjIwMTI8L1ll
YXI+PFJlY051bT4zNzE8L1JlY051bT48cmVjb3JkPjxyZWMtbnVtYmVyPjM3MTwvcmVjLW51bWJl
cj48Zm9yZWlnbi1rZXlzPjxrZXkgYXBwPSJFTiIgZGItaWQ9IjVwYXg5eDAybGUyeHBxZXh4NXB2
eHd4ejlyZXpzMGZ3ZnN2MiIgdGltZXN0YW1wPSIxNDE4Mzg3MDQ0Ij4zNzE8L2tleT48L2ZvcmVp
Z24ta2V5cz48cmVmLXR5cGUgbmFtZT0iSm91cm5hbCBBcnRpY2xlIj4xNzwvcmVmLXR5cGU+PGNv
bnRyaWJ1dG9ycz48YXV0aG9ycz48YXV0aG9yPlJvYmVydHMsIFIuIE8uPC9hdXRob3I+PGF1dGhv
cj5HZWRhLCBZLiBFLjwvYXV0aG9yPjxhdXRob3I+S25vcG1hbiwgRC4gUy48L2F1dGhvcj48YXV0
aG9yPkNoYSwgUi4gSC48L2F1dGhvcj48YXV0aG9yPlBhbmtyYXR6LCBWLiBTLjwvYXV0aG9yPjxh
dXRob3I+Qm9ldmUsIEIuIEYuPC9hdXRob3I+PGF1dGhvcj5QZXRlcnNlbiwgUi4gQy48L2F1dGhv
cj48L2F1dGhvcnM+PC9jb250cmlidXRvcnM+PHRpdGxlcz48dGl0bGU+VGhlIGluY2lkZW5jZSBv
ZiBNQ0kgZGlmZmVycyBieSBzdWJ0eXBlIGFuZCBpcyBoaWdoZXIgaW4gbWVuIFRoZSBNYXlvIENs
aW5pYyBTdHVkeSBvZiBBZ2luZzwvdGl0bGU+PHNlY29uZGFyeS10aXRsZT5OZXVyb2xvZ3k8L3Nl
Y29uZGFyeS10aXRsZT48L3RpdGxlcz48cGVyaW9kaWNhbD48ZnVsbC10aXRsZT5OZXVyb2xvZ3k8
L2Z1bGwtdGl0bGU+PGFiYnItMT5OZXVyb2xvZ3k8L2FiYnItMT48YWJici0yPk5ldXJvbG9neTwv
YWJici0yPjwvcGVyaW9kaWNhbD48cGFnZXM+MzQyLTM1MTwvcGFnZXM+PHZvbHVtZT43ODwvdm9s
dW1lPjxudW1iZXI+NTwvbnVtYmVyPjxkYXRlcz48eWVhcj4yMDEyPC95ZWFyPjwvZGF0ZXM+PHVy
bHM+PC91cmxzPjwvcmVjb3JkPjwvQ2l0ZT48L0VuZE5vdGU+
</w:fldData>
          </w:fldChar>
        </w:r>
        <w:r w:rsidR="00DC22D7">
          <w:rPr>
            <w:rFonts w:ascii="Times New Roman" w:hAnsi="Times New Roman" w:cs="Times New Roman"/>
            <w:color w:val="000000" w:themeColor="text1"/>
          </w:rPr>
          <w:instrText xml:space="preserve"> ADDIN EN.CITE </w:instrText>
        </w:r>
        <w:r w:rsidR="00DC22D7">
          <w:rPr>
            <w:rFonts w:ascii="Times New Roman" w:hAnsi="Times New Roman" w:cs="Times New Roman"/>
            <w:color w:val="000000" w:themeColor="text1"/>
          </w:rPr>
          <w:fldChar w:fldCharType="begin">
            <w:fldData xml:space="preserve">PEVuZE5vdGU+PENpdGU+PEF1dGhvcj5UZXJyYWNjaWFubzwvQXV0aG9yPjxZZWFyPjIwMDg8L1ll
YXI+PFJlY051bT42MzE8L1JlY051bT48RGlzcGxheVRleHQ+PHN0eWxlIGZhY2U9InN1cGVyc2Ny
aXB0Ij4zNy00MDwvc3R5bGU+PC9EaXNwbGF5VGV4dD48cmVjb3JkPjxyZWMtbnVtYmVyPjYzMTwv
cmVjLW51bWJlcj48Zm9yZWlnbi1rZXlzPjxrZXkgYXBwPSJFTiIgZGItaWQ9IjVwYXg5eDAybGUy
eHBxZXh4NXB2eHd4ejlyZXpzMGZ3ZnN2MiIgdGltZXN0YW1wPSIxNDY3MjkyOTQwIj42MzE8L2tl
eT48L2ZvcmVpZ24ta2V5cz48cmVmLXR5cGUgbmFtZT0iSm91cm5hbCBBcnRpY2xlIj4xNzwvcmVm
LXR5cGU+PGNvbnRyaWJ1dG9ycz48YXV0aG9ycz48YXV0aG9yPlRlcnJhY2NpYW5vLCBBbnRvbmlv
PC9hdXRob3I+PGF1dGhvcj5Mw7Zja2VuaG9mZiwgQ29yaW5uYSBFPC9hdXRob3I+PGF1dGhvcj5a
b25kZXJtYW4sIEFsYW4gQjwvYXV0aG9yPjxhdXRob3I+RmVycnVjY2ksIEx1aWdpPC9hdXRob3I+
PGF1dGhvcj5Db3N0YSBKciwgUGF1bCBUPC9hdXRob3I+PC9hdXRob3JzPjwvY29udHJpYnV0b3Jz
Pjx0aXRsZXM+PHRpdGxlPlBlcnNvbmFsaXR5IHByZWRpY3RvcnMgb2YgbG9uZ2V2aXR5OiBhY3Rp
dml0eSwgZW1vdGlvbmFsIHN0YWJpbGl0eSwgYW5kIGNvbnNjaWVudGlvdXNuZXNzPC90aXRsZT48
c2Vjb25kYXJ5LXRpdGxlPlBzeWNob3NvbWF0aWMgbWVkaWNpbmU8L3NlY29uZGFyeS10aXRsZT48
L3RpdGxlcz48cGVyaW9kaWNhbD48ZnVsbC10aXRsZT5Qc3ljaG9zb21hdGljIE1lZGljaW5lPC9m
dWxsLXRpdGxlPjxhYmJyLTE+UHN5Y2hvc29tLiBNZWQuPC9hYmJyLTE+PGFiYnItMj5Qc3ljaG9z
b20gTWVkPC9hYmJyLTI+PC9wZXJpb2RpY2FsPjxwYWdlcz42MjE8L3BhZ2VzPjx2b2x1bWU+NzA8
L3ZvbHVtZT48bnVtYmVyPjY8L251bWJlcj48ZGF0ZXM+PHllYXI+MjAwODwveWVhcj48L2RhdGVz
Pjx1cmxzPjwvdXJscz48L3JlY29yZD48L0NpdGU+PENpdGU+PEF1dGhvcj5CaWVudmVudTwvQXV0
aG9yPjxZZWFyPjIwMDQ8L1llYXI+PFJlY051bT42MzI8L1JlY051bT48cmVjb3JkPjxyZWMtbnVt
YmVyPjYzMjwvcmVjLW51bWJlcj48Zm9yZWlnbi1rZXlzPjxrZXkgYXBwPSJFTiIgZGItaWQ9IjVw
YXg5eDAybGUyeHBxZXh4NXB2eHd4ejlyZXpzMGZ3ZnN2MiIgdGltZXN0YW1wPSIxNDY3MjkzMjM2
Ij42MzI8L2tleT48L2ZvcmVpZ24ta2V5cz48cmVmLXR5cGUgbmFtZT0iSm91cm5hbCBBcnRpY2xl
Ij4xNzwvcmVmLXR5cGU+PGNvbnRyaWJ1dG9ycz48YXV0aG9ycz48YXV0aG9yPkJpZW52ZW51LCBP
IEpvc2VwaDwvYXV0aG9yPjxhdXRob3I+U2FtdWVscywgSmFjayBGPC9hdXRob3I+PGF1dGhvcj5D
b3N0YSwgUGF1bCBUPC9hdXRob3I+PGF1dGhvcj5SZXRpLCBJcnZpbmcgTTwvYXV0aG9yPjxhdXRo
b3I+RWF0b24sIFdpbGxpYW0gVzwvYXV0aG9yPjxhdXRob3I+TmVzdGFkdCwgR2VyYWxkPC9hdXRo
b3I+PC9hdXRob3JzPjwvY29udHJpYnV0b3JzPjx0aXRsZXM+PHRpdGxlPkFueGlldHkgYW5kIGRl
cHJlc3NpdmUgZGlzb3JkZXJzIGFuZCB0aGUgZml2ZeKAkGZhY3RvciBtb2RlbCBvZiBwZXJzb25h
bGl0eTogQSBoaWdoZXLigJBhbmQgbG93ZXLigJBvcmRlciBwZXJzb25hbGl0eSB0cmFpdCBpbnZl
c3RpZ2F0aW9uIGluIGEgY29tbXVuaXR5IHNhbXBsZTwvdGl0bGU+PHNlY29uZGFyeS10aXRsZT5E
ZXByZXNzaW9uIGFuZCBhbnhpZXR5PC9zZWNvbmRhcnktdGl0bGU+PC90aXRsZXM+PHBlcmlvZGlj
YWw+PGZ1bGwtdGl0bGU+RGVwcmVzc2lvbiBhbmQgYW54aWV0eTwvZnVsbC10aXRsZT48L3Blcmlv
ZGljYWw+PHBhZ2VzPjkyLTk3PC9wYWdlcz48dm9sdW1lPjIwPC92b2x1bWU+PG51bWJlcj4yPC9u
dW1iZXI+PGRhdGVzPjx5ZWFyPjIwMDQ8L3llYXI+PC9kYXRlcz48aXNibj4xNTIwLTYzOTQ8L2lz
Ym4+PHVybHM+PC91cmxzPjwvcmVjb3JkPjwvQ2l0ZT48Q2l0ZT48QXV0aG9yPkpva2VsYTwvQXV0
aG9yPjxZZWFyPjIwMTI8L1llYXI+PFJlY051bT42NzI8L1JlY051bT48cmVjb3JkPjxyZWMtbnVt
YmVyPjY3MjwvcmVjLW51bWJlcj48Zm9yZWlnbi1rZXlzPjxrZXkgYXBwPSJFTiIgZGItaWQ9IjVw
YXg5eDAybGUyeHBxZXh4NXB2eHd4ejlyZXpzMGZ3ZnN2MiIgdGltZXN0YW1wPSIxNDc5OTg4ODIz
Ij42NzI8L2tleT48L2ZvcmVpZ24ta2V5cz48cmVmLXR5cGUgbmFtZT0iSm91cm5hbCBBcnRpY2xl
Ij4xNzwvcmVmLXR5cGU+PGNvbnRyaWJ1dG9ycz48YXV0aG9ycz48YXV0aG9yPkpva2VsYSwgTWFy
a3VzPC9hdXRob3I+PC9hdXRob3JzPjwvY29udHJpYnV0b3JzPjx0aXRsZXM+PHRpdGxlPkJpcnRo
LWNvaG9ydCBlZmZlY3RzIGluIHRoZSBhc3NvY2lhdGlvbiBiZXR3ZWVuIHBlcnNvbmFsaXR5IGFu
ZCBmZXJ0aWxpdHk8L3RpdGxlPjxzZWNvbmRhcnktdGl0bGU+UHN5Y2hvbG9naWNhbCBzY2llbmNl
PC9zZWNvbmRhcnktdGl0bGU+PC90aXRsZXM+PHBlcmlvZGljYWw+PGZ1bGwtdGl0bGU+UHN5Y2hv
bG9naWNhbCBTY2llbmNlPC9mdWxsLXRpdGxlPjxhYmJyLTE+UHN5Y2hvbC4gU2NpLjwvYWJici0x
PjxhYmJyLTI+UHN5Y2hvbCBTY2k8L2FiYnItMj48L3BlcmlvZGljYWw+PHBhZ2VzPjgzNS04NDE8
L3BhZ2VzPjx2b2x1bWU+MjM8L3ZvbHVtZT48bnVtYmVyPjg8L251bWJlcj48ZGF0ZXM+PHllYXI+
MjAxMjwveWVhcj48L2RhdGVzPjxpc2JuPjA5NTYtNzk3NjwvaXNibj48dXJscz48L3VybHM+PC9y
ZWNvcmQ+PC9DaXRlPjxDaXRlPjxBdXRob3I+Um9iZXJ0czwvQXV0aG9yPjxZZWFyPjIwMTI8L1ll
YXI+PFJlY051bT4zNzE8L1JlY051bT48cmVjb3JkPjxyZWMtbnVtYmVyPjM3MTwvcmVjLW51bWJl
cj48Zm9yZWlnbi1rZXlzPjxrZXkgYXBwPSJFTiIgZGItaWQ9IjVwYXg5eDAybGUyeHBxZXh4NXB2
eHd4ejlyZXpzMGZ3ZnN2MiIgdGltZXN0YW1wPSIxNDE4Mzg3MDQ0Ij4zNzE8L2tleT48L2ZvcmVp
Z24ta2V5cz48cmVmLXR5cGUgbmFtZT0iSm91cm5hbCBBcnRpY2xlIj4xNzwvcmVmLXR5cGU+PGNv
bnRyaWJ1dG9ycz48YXV0aG9ycz48YXV0aG9yPlJvYmVydHMsIFIuIE8uPC9hdXRob3I+PGF1dGhv
cj5HZWRhLCBZLiBFLjwvYXV0aG9yPjxhdXRob3I+S25vcG1hbiwgRC4gUy48L2F1dGhvcj48YXV0
aG9yPkNoYSwgUi4gSC48L2F1dGhvcj48YXV0aG9yPlBhbmtyYXR6LCBWLiBTLjwvYXV0aG9yPjxh
dXRob3I+Qm9ldmUsIEIuIEYuPC9hdXRob3I+PGF1dGhvcj5QZXRlcnNlbiwgUi4gQy48L2F1dGhv
cj48L2F1dGhvcnM+PC9jb250cmlidXRvcnM+PHRpdGxlcz48dGl0bGU+VGhlIGluY2lkZW5jZSBv
ZiBNQ0kgZGlmZmVycyBieSBzdWJ0eXBlIGFuZCBpcyBoaWdoZXIgaW4gbWVuIFRoZSBNYXlvIENs
aW5pYyBTdHVkeSBvZiBBZ2luZzwvdGl0bGU+PHNlY29uZGFyeS10aXRsZT5OZXVyb2xvZ3k8L3Nl
Y29uZGFyeS10aXRsZT48L3RpdGxlcz48cGVyaW9kaWNhbD48ZnVsbC10aXRsZT5OZXVyb2xvZ3k8
L2Z1bGwtdGl0bGU+PGFiYnItMT5OZXVyb2xvZ3k8L2FiYnItMT48YWJici0yPk5ldXJvbG9neTwv
YWJici0yPjwvcGVyaW9kaWNhbD48cGFnZXM+MzQyLTM1MTwvcGFnZXM+PHZvbHVtZT43ODwvdm9s
dW1lPjxudW1iZXI+NTwvbnVtYmVyPjxkYXRlcz48eWVhcj4yMDEyPC95ZWFyPjwvZGF0ZXM+PHVy
bHM+PC91cmxzPjwvcmVjb3JkPjwvQ2l0ZT48L0VuZE5vdGU+
</w:fldData>
          </w:fldChar>
        </w:r>
        <w:r w:rsidR="00DC22D7">
          <w:rPr>
            <w:rFonts w:ascii="Times New Roman" w:hAnsi="Times New Roman" w:cs="Times New Roman"/>
            <w:color w:val="000000" w:themeColor="text1"/>
          </w:rPr>
          <w:instrText xml:space="preserve"> ADDIN EN.CITE.DATA </w:instrText>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end"/>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37-40</w:t>
        </w:r>
        <w:r w:rsidR="00DC22D7">
          <w:rPr>
            <w:rFonts w:ascii="Times New Roman" w:hAnsi="Times New Roman" w:cs="Times New Roman"/>
            <w:color w:val="000000" w:themeColor="text1"/>
          </w:rPr>
          <w:fldChar w:fldCharType="end"/>
        </w:r>
      </w:hyperlink>
      <w:r w:rsidR="0094768B" w:rsidRPr="00EF04E7">
        <w:rPr>
          <w:rFonts w:ascii="Times New Roman" w:hAnsi="Times New Roman" w:cs="Times New Roman"/>
          <w:color w:val="000000" w:themeColor="text1"/>
        </w:rPr>
        <w:t xml:space="preserve"> Positive genetic correlations have been reported </w:t>
      </w:r>
      <w:r w:rsidR="001B3087">
        <w:rPr>
          <w:rFonts w:ascii="Times New Roman" w:hAnsi="Times New Roman" w:cs="Times New Roman"/>
          <w:color w:val="000000" w:themeColor="text1"/>
        </w:rPr>
        <w:t xml:space="preserve">for </w:t>
      </w:r>
      <w:r w:rsidR="0094768B" w:rsidRPr="00EF04E7">
        <w:rPr>
          <w:rFonts w:ascii="Times New Roman" w:hAnsi="Times New Roman" w:cs="Times New Roman"/>
          <w:color w:val="000000" w:themeColor="text1"/>
        </w:rPr>
        <w:t>extraversion</w:t>
      </w:r>
      <w:r w:rsidR="001B3087">
        <w:rPr>
          <w:rFonts w:ascii="Times New Roman" w:hAnsi="Times New Roman" w:cs="Times New Roman"/>
          <w:color w:val="000000" w:themeColor="text1"/>
        </w:rPr>
        <w:t xml:space="preserve"> with </w:t>
      </w:r>
      <w:r w:rsidR="0094768B" w:rsidRPr="00EF04E7">
        <w:rPr>
          <w:rFonts w:ascii="Times New Roman" w:hAnsi="Times New Roman" w:cs="Times New Roman"/>
          <w:color w:val="000000" w:themeColor="text1"/>
        </w:rPr>
        <w:t>attention deficit hyperactivity disorder and bipolar disorder</w:t>
      </w:r>
      <w:r w:rsidR="001B3087">
        <w:rPr>
          <w:rFonts w:ascii="Times New Roman" w:hAnsi="Times New Roman" w:cs="Times New Roman"/>
          <w:color w:val="000000" w:themeColor="text1"/>
        </w:rPr>
        <w:t>,</w:t>
      </w:r>
      <w:r w:rsidR="0094768B" w:rsidRPr="00EF04E7">
        <w:rPr>
          <w:rFonts w:ascii="Times New Roman" w:hAnsi="Times New Roman" w:cs="Times New Roman"/>
          <w:color w:val="000000" w:themeColor="text1"/>
        </w:rPr>
        <w:t xml:space="preserve"> and </w:t>
      </w:r>
      <w:r w:rsidR="001B3087">
        <w:rPr>
          <w:rFonts w:ascii="Times New Roman" w:hAnsi="Times New Roman" w:cs="Times New Roman"/>
          <w:color w:val="000000" w:themeColor="text1"/>
        </w:rPr>
        <w:t xml:space="preserve">for </w:t>
      </w:r>
      <w:r w:rsidR="0094768B" w:rsidRPr="00EF04E7">
        <w:rPr>
          <w:rFonts w:ascii="Times New Roman" w:hAnsi="Times New Roman" w:cs="Times New Roman"/>
          <w:color w:val="000000" w:themeColor="text1"/>
        </w:rPr>
        <w:t>neuroticism</w:t>
      </w:r>
      <w:r w:rsidR="001B3087">
        <w:rPr>
          <w:rFonts w:ascii="Times New Roman" w:hAnsi="Times New Roman" w:cs="Times New Roman"/>
          <w:color w:val="000000" w:themeColor="text1"/>
        </w:rPr>
        <w:t xml:space="preserve"> with </w:t>
      </w:r>
      <w:r w:rsidR="0094768B" w:rsidRPr="00EF04E7">
        <w:rPr>
          <w:rFonts w:ascii="Times New Roman" w:hAnsi="Times New Roman" w:cs="Times New Roman"/>
          <w:color w:val="000000" w:themeColor="text1"/>
        </w:rPr>
        <w:t>depression and anorexia nervosa</w:t>
      </w:r>
      <w:r w:rsidR="000644CE">
        <w:rPr>
          <w:rFonts w:ascii="Times New Roman" w:hAnsi="Times New Roman" w:cs="Times New Roman"/>
          <w:color w:val="000000" w:themeColor="text1"/>
        </w:rPr>
        <w:t>.</w:t>
      </w:r>
      <w:hyperlink w:anchor="_ENREF_36" w:tooltip="Lo, 2016 #686"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&lt;EndNote&gt;&lt;Cite&gt;&lt;Author&gt;Lo&lt;/Author&gt;&lt;Year&gt;2016&lt;/Year&gt;&lt;RecNum&gt;686&lt;/RecNum&gt;&lt;DisplayText&gt;&lt;style face="superscript"&gt;36&lt;/style&gt;&lt;/DisplayText&gt;&lt;record&gt;&lt;rec-number&gt;686&lt;/rec-number&gt;&lt;foreign-keys&gt;&lt;key app="EN" db-id="5pax9x02le2xpqexx5pvxwxz9rezs0fwfsv2" timestamp="1482153586"&gt;686&lt;/key&gt;&lt;/foreign-keys&gt;&lt;ref-type name="Journal Article"&gt;17&lt;/ref-type&gt;&lt;contributors&gt;&lt;authors&gt;&lt;author&gt;Lo, Min-Tzu&lt;/author&gt;&lt;author&gt;Hinds, David A.&lt;/author&gt;&lt;author&gt;Tung, Joyce Y.&lt;/author&gt;&lt;author&gt;Franz, Carol&lt;/author&gt;&lt;author&gt;Fan, Chun-Chieh&lt;/author&gt;&lt;author&gt;Wang, Yunpeng&lt;/author&gt;&lt;author&gt;Smeland, Olav B.&lt;/author&gt;&lt;author&gt;Schork, Andrew&lt;/author&gt;&lt;author&gt;Holland, Dominic&lt;/author&gt;&lt;author&gt;Kauppi, Karolina&lt;/author&gt;&lt;author&gt;Sanyal, Nilotpal&lt;/author&gt;&lt;author&gt;Escott-Price, Valentina&lt;/author&gt;&lt;author&gt;Smith, Daniel J.&lt;/author&gt;&lt;author&gt;O&amp;apos;Donovan, Michael&lt;/author&gt;&lt;author&gt;Stefansson, Hreinn&lt;/author&gt;&lt;author&gt;Bjornsdottir, Gyda&lt;/author&gt;&lt;author&gt;Thorgeirsson, Thorgeir E.&lt;/author&gt;&lt;author&gt;Stefansson, Kari&lt;/author&gt;&lt;author&gt;McEvoy, Linda K.&lt;/author&gt;&lt;author&gt;Dale, Anders M.&lt;/author&gt;&lt;author&gt;Andreassen, Ole A.&lt;/author&gt;&lt;author&gt;Chen, Chi-Hua&lt;/author&gt;&lt;/authors&gt;&lt;/contributors&gt;&lt;titles&gt;&lt;title&gt;Genome-wide analyses for personality traits identify six genomic loci and show correlations with psychiatric disorders&lt;/title&gt;&lt;secondary-title&gt;Nat Genet&lt;/secondary-title&gt;&lt;/titles&gt;&lt;periodical&gt;&lt;full-title&gt;Nature Genetics&lt;/full-title&gt;&lt;abbr-1&gt;Nat. Genet.&lt;/abbr-1&gt;&lt;abbr-2&gt;Nat Genet&lt;/abbr-2&gt;&lt;/periodical&gt;&lt;volume&gt;advance online publication&lt;/volume&gt;&lt;dates&gt;&lt;year&gt;2016&lt;/year&gt;&lt;pub-dates&gt;&lt;date&gt;12/05/online&lt;/date&gt;&lt;/pub-dates&gt;&lt;/dates&gt;&lt;publisher&gt;Nature Publishing Group, a division of Macmillan Publishers Limited. All Rights Reserved.&lt;/publisher&gt;&lt;isbn&gt;1546-1718&lt;/isbn&gt;&lt;work-type&gt;Letter&lt;/work-type&gt;&lt;urls&gt;&lt;related-urls&gt;&lt;url&gt;http://dx.doi.org/10.1038/ng.3736&lt;/url&gt;&lt;/related-urls&gt;&lt;/urls&gt;&lt;electronic-resource-num&gt;10.1038/ng.3736&lt;/electronic-resource-num&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36</w:t>
        </w:r>
        <w:r w:rsidR="00DC22D7">
          <w:rPr>
            <w:rFonts w:ascii="Times New Roman" w:hAnsi="Times New Roman" w:cs="Times New Roman"/>
            <w:color w:val="000000" w:themeColor="text1"/>
          </w:rPr>
          <w:fldChar w:fldCharType="end"/>
        </w:r>
      </w:hyperlink>
    </w:p>
    <w:p w14:paraId="72D0E240" w14:textId="5B3871FB" w:rsidR="006702B7" w:rsidRDefault="00F54CB0" w:rsidP="00C65ABC">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In the current study, we quantify the total genetic effect across the </w:t>
      </w:r>
      <w:r w:rsidR="008162C0">
        <w:rPr>
          <w:rFonts w:ascii="Times New Roman" w:hAnsi="Times New Roman" w:cs="Times New Roman"/>
          <w:color w:val="000000" w:themeColor="text1"/>
        </w:rPr>
        <w:t>autosomes</w:t>
      </w:r>
      <w:r w:rsidR="008162C0" w:rsidRPr="00EF04E7">
        <w:rPr>
          <w:rFonts w:ascii="Times New Roman" w:hAnsi="Times New Roman" w:cs="Times New Roman"/>
          <w:color w:val="000000" w:themeColor="text1"/>
        </w:rPr>
        <w:t xml:space="preserve"> </w:t>
      </w:r>
      <w:r w:rsidR="00BA0620" w:rsidRPr="00EF04E7">
        <w:rPr>
          <w:rFonts w:ascii="Times New Roman" w:hAnsi="Times New Roman" w:cs="Times New Roman"/>
          <w:color w:val="000000" w:themeColor="text1"/>
        </w:rPr>
        <w:t xml:space="preserve">on </w:t>
      </w:r>
      <w:r w:rsidR="00360108" w:rsidRPr="00EF04E7">
        <w:rPr>
          <w:rFonts w:ascii="Times New Roman" w:hAnsi="Times New Roman" w:cs="Times New Roman"/>
          <w:color w:val="000000" w:themeColor="text1"/>
        </w:rPr>
        <w:t xml:space="preserve">intelligence </w:t>
      </w:r>
      <w:r w:rsidR="00BA0620" w:rsidRPr="00EF04E7">
        <w:rPr>
          <w:rFonts w:ascii="Times New Roman" w:hAnsi="Times New Roman" w:cs="Times New Roman"/>
          <w:color w:val="000000" w:themeColor="text1"/>
        </w:rPr>
        <w:t>(including education</w:t>
      </w:r>
      <w:r w:rsidR="008A413E" w:rsidRPr="00EF04E7">
        <w:rPr>
          <w:rFonts w:ascii="Times New Roman" w:hAnsi="Times New Roman" w:cs="Times New Roman"/>
          <w:color w:val="000000" w:themeColor="text1"/>
        </w:rPr>
        <w:t xml:space="preserve">, which shows strong genetic correlations with general </w:t>
      </w:r>
      <w:r w:rsidR="008503DE" w:rsidRPr="00EF04E7">
        <w:rPr>
          <w:rFonts w:ascii="Times New Roman" w:hAnsi="Times New Roman" w:cs="Times New Roman"/>
          <w:color w:val="000000" w:themeColor="text1"/>
        </w:rPr>
        <w:t>intelligence</w:t>
      </w:r>
      <w:hyperlink w:anchor="_ENREF_41" w:tooltip="Krapohl, 2015 #535"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&lt;EndNote&gt;&lt;Cite&gt;&lt;Author&gt;Krapohl&lt;/Author&gt;&lt;Year&gt;2015&lt;/Year&gt;&lt;RecNum&gt;535&lt;/RecNum&gt;&lt;DisplayText&gt;&lt;style face="superscript"&gt;41&lt;/style&gt;&lt;/DisplayText&gt;&lt;record&gt;&lt;rec-number&gt;535&lt;/rec-number&gt;&lt;foreign-keys&gt;&lt;key app="EN" db-id="5pax9x02le2xpqexx5pvxwxz9rezs0fwfsv2" timestamp="1456769842"&gt;535&lt;/key&gt;&lt;/foreign-keys&gt;&lt;ref-type name="Journal Article"&gt;17&lt;/ref-type&gt;&lt;contributors&gt;&lt;authors&gt;&lt;author&gt;Krapohl, E&lt;/author&gt;&lt;author&gt;Euesden, J&lt;/author&gt;&lt;author&gt;Zabaneh, D&lt;/author&gt;&lt;author&gt;Pingault, JB&lt;/author&gt;&lt;author&gt;Rimfeld, K&lt;/author&gt;&lt;author&gt;Von Stumm, Sophie&lt;/author&gt;&lt;author&gt;Dale, PS&lt;/author&gt;&lt;author&gt;Breen, G&lt;/author&gt;&lt;author&gt;O&amp;apos;Reilly, PF&lt;/author&gt;&lt;author&gt;Plomin, R&lt;/author&gt;&lt;/authors&gt;&lt;/contributors&gt;&lt;titles&gt;&lt;title&gt;Phenome-wide analysis of genome-wide polygenic scores&lt;/title&gt;&lt;secondary-title&gt;Molecular psychiatry&lt;/secondary-title&gt;&lt;/titles&gt;&lt;periodical&gt;&lt;full-title&gt;Molecular Psychiatry&lt;/full-title&gt;&lt;abbr-1&gt;Mol. Psychiatry&lt;/abbr-1&gt;&lt;abbr-2&gt;Mol Psychiatry&lt;/abbr-2&gt;&lt;/periodical&gt;&lt;number&gt;doi: 10.1038/mp.2015.126&lt;/number&gt;&lt;dates&gt;&lt;year&gt;2015&lt;/year&gt;&lt;/dates&gt;&lt;isbn&gt;1359-4184&lt;/isbn&gt;&lt;urls&gt;&lt;/urls&gt;&lt;/record&gt;&lt;/Cite&gt;&lt;/EndNote&gt;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41</w:t>
        </w:r>
        <w:r w:rsidR="00DC22D7">
          <w:rPr>
            <w:rFonts w:ascii="Times New Roman" w:hAnsi="Times New Roman" w:cs="Times New Roman"/>
            <w:color w:val="000000" w:themeColor="text1"/>
          </w:rPr>
          <w:fldChar w:fldCharType="end"/>
        </w:r>
      </w:hyperlink>
      <w:r w:rsidR="008A413E" w:rsidRPr="00EF04E7">
        <w:rPr>
          <w:rFonts w:ascii="Times New Roman" w:hAnsi="Times New Roman" w:cs="Times New Roman"/>
          <w:color w:val="000000" w:themeColor="text1"/>
        </w:rPr>
        <w:t xml:space="preserve"> and is used as a proxy phenotype</w:t>
      </w:r>
      <w:r w:rsidR="00933E62" w:rsidRPr="00EF04E7">
        <w:rPr>
          <w:rFonts w:ascii="Times New Roman" w:hAnsi="Times New Roman" w:cs="Times New Roman"/>
          <w:color w:val="000000" w:themeColor="text1"/>
        </w:rPr>
        <w:t xml:space="preserve"> for it</w:t>
      </w:r>
      <w:r w:rsidR="0018559D" w:rsidRPr="00EF04E7">
        <w:rPr>
          <w:rFonts w:ascii="Times New Roman" w:hAnsi="Times New Roman" w:cs="Times New Roman"/>
          <w:color w:val="000000" w:themeColor="text1"/>
        </w:rPr>
        <w:t xml:space="preserve"> </w:t>
      </w:r>
      <w:r w:rsidR="00360108" w:rsidRPr="00EF04E7">
        <w:rPr>
          <w:rFonts w:ascii="Times New Roman" w:hAnsi="Times New Roman" w:cs="Times New Roman"/>
          <w:color w:val="000000" w:themeColor="text1"/>
        </w:rPr>
        <w:t>in genetic studies</w:t>
      </w:r>
      <w:hyperlink w:anchor="_ENREF_42" w:tooltip="Rietveld, 2014 #38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&lt;EndNote&gt;&lt;Cite&gt;&lt;Author&gt;Rietveld&lt;/Author&gt;&lt;Year&gt;2014&lt;/Year&gt;&lt;RecNum&gt;384&lt;/RecNum&gt;&lt;DisplayText&gt;&lt;style face="superscript"&gt;42&lt;/style&gt;&lt;/DisplayText&gt;&lt;record&gt;&lt;rec-number&gt;384&lt;/rec-number&gt;&lt;foreign-keys&gt;&lt;key app="EN" db-id="5pax9x02le2xpqexx5pvxwxz9rezs0fwfsv2" timestamp="1423064537"&gt;384&lt;/key&gt;&lt;/foreign-keys&gt;&lt;ref-type name="Journal Article"&gt;17&lt;/ref-type&gt;&lt;contributors&gt;&lt;authors&gt;&lt;author&gt;Rietveld, C. A.&lt;/author&gt;&lt;author&gt;Esko, T.&lt;/author&gt;&lt;author&gt;Davies, G.&lt;/author&gt;&lt;author&gt;Pers, T. H.&lt;/author&gt;&lt;author&gt;Turley, P.&lt;/author&gt;&lt;author&gt;Benyamin, B.&lt;/author&gt;&lt;author&gt; ... &amp;amp;, &lt;/author&gt;&lt;author&gt;Ward, M. E.&lt;/author&gt;&lt;/authors&gt;&lt;/contributors&gt;&lt;titles&gt;&lt;title&gt;Common genetic variants associated with cognitive performance identified using the proxy-phenotype method&lt;/title&gt;&lt;secondary-title&gt;Proc Natl Acad Sci&lt;/secondary-title&gt;&lt;/titles&gt;&lt;periodical&gt;&lt;full-title&gt;Proc Natl Acad Sci&lt;/full-title&gt;&lt;/periodical&gt;&lt;pages&gt;13790-13794&lt;/pages&gt;&lt;volume&gt;111&lt;/volume&gt;&lt;number&gt;38&lt;/number&gt;&lt;dates&gt;&lt;year&gt;2014&lt;/year&gt;&lt;/dates&gt;&lt;urls&gt;&lt;/urls&gt;&lt;/record&gt;&lt;/Cite&gt;&lt;/EndNote&gt;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42</w:t>
        </w:r>
        <w:r w:rsidR="00DC22D7">
          <w:rPr>
            <w:rFonts w:ascii="Times New Roman" w:hAnsi="Times New Roman" w:cs="Times New Roman"/>
            <w:color w:val="000000" w:themeColor="text1"/>
          </w:rPr>
          <w:fldChar w:fldCharType="end"/>
        </w:r>
      </w:hyperlink>
      <w:r w:rsidR="00BA0620" w:rsidRPr="00EF04E7">
        <w:rPr>
          <w:rFonts w:ascii="Times New Roman" w:hAnsi="Times New Roman" w:cs="Times New Roman"/>
          <w:color w:val="000000" w:themeColor="text1"/>
        </w:rPr>
        <w:t>), extraversion</w:t>
      </w:r>
      <w:r w:rsidR="007C4DE3">
        <w:rPr>
          <w:rFonts w:ascii="Times New Roman" w:hAnsi="Times New Roman" w:cs="Times New Roman"/>
          <w:color w:val="000000" w:themeColor="text1"/>
        </w:rPr>
        <w:t>,</w:t>
      </w:r>
      <w:r w:rsidR="00BA0620" w:rsidRPr="00EF04E7">
        <w:rPr>
          <w:rFonts w:ascii="Times New Roman" w:hAnsi="Times New Roman" w:cs="Times New Roman"/>
          <w:color w:val="000000" w:themeColor="text1"/>
        </w:rPr>
        <w:t xml:space="preserve"> and neuroticism</w:t>
      </w:r>
      <w:r w:rsidR="00C26509">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w:t>
      </w:r>
      <w:r w:rsidR="0082668F">
        <w:rPr>
          <w:rFonts w:ascii="Times New Roman" w:hAnsi="Times New Roman" w:cs="Times New Roman"/>
          <w:color w:val="000000" w:themeColor="text1"/>
        </w:rPr>
        <w:t>Two recent approaches allow us</w:t>
      </w:r>
      <w:r w:rsidR="00C26509">
        <w:rPr>
          <w:rFonts w:ascii="Times New Roman" w:hAnsi="Times New Roman" w:cs="Times New Roman"/>
          <w:color w:val="000000" w:themeColor="text1"/>
        </w:rPr>
        <w:t xml:space="preserve"> to </w:t>
      </w:r>
      <w:r w:rsidR="00632189" w:rsidRPr="00EF04E7">
        <w:rPr>
          <w:rFonts w:ascii="Times New Roman" w:hAnsi="Times New Roman" w:cs="Times New Roman"/>
          <w:color w:val="000000" w:themeColor="text1"/>
        </w:rPr>
        <w:t>includ</w:t>
      </w:r>
      <w:r w:rsidR="00C26509">
        <w:rPr>
          <w:rFonts w:ascii="Times New Roman" w:hAnsi="Times New Roman" w:cs="Times New Roman"/>
          <w:color w:val="000000" w:themeColor="text1"/>
        </w:rPr>
        <w:t>e</w:t>
      </w:r>
      <w:r w:rsidR="00632189" w:rsidRPr="00EF04E7">
        <w:rPr>
          <w:rFonts w:ascii="Times New Roman" w:hAnsi="Times New Roman" w:cs="Times New Roman"/>
          <w:color w:val="000000" w:themeColor="text1"/>
        </w:rPr>
        <w:t xml:space="preserve"> genetic </w:t>
      </w:r>
      <w:r w:rsidR="00C8141A">
        <w:rPr>
          <w:rFonts w:ascii="Times New Roman" w:hAnsi="Times New Roman" w:cs="Times New Roman"/>
          <w:color w:val="000000" w:themeColor="text1"/>
        </w:rPr>
        <w:t>variation</w:t>
      </w:r>
      <w:r w:rsidR="00C8141A" w:rsidRPr="00EF04E7">
        <w:rPr>
          <w:rFonts w:ascii="Times New Roman" w:hAnsi="Times New Roman" w:cs="Times New Roman"/>
          <w:color w:val="000000" w:themeColor="text1"/>
        </w:rPr>
        <w:t xml:space="preserve"> </w:t>
      </w:r>
      <w:r w:rsidR="005D2271" w:rsidRPr="00EF04E7">
        <w:rPr>
          <w:rFonts w:ascii="Times New Roman" w:hAnsi="Times New Roman" w:cs="Times New Roman"/>
          <w:color w:val="000000" w:themeColor="text1"/>
        </w:rPr>
        <w:t>not normally captured using GWAS</w:t>
      </w:r>
      <w:r w:rsidR="00C33637" w:rsidRPr="00EF04E7">
        <w:rPr>
          <w:rFonts w:ascii="Times New Roman" w:hAnsi="Times New Roman" w:cs="Times New Roman"/>
          <w:color w:val="000000" w:themeColor="text1"/>
        </w:rPr>
        <w:t>.</w:t>
      </w:r>
      <w:r w:rsidR="003F7468" w:rsidRPr="00EF04E7">
        <w:rPr>
          <w:rFonts w:ascii="Times New Roman" w:hAnsi="Times New Roman" w:cs="Times New Roman"/>
          <w:color w:val="000000" w:themeColor="text1"/>
        </w:rPr>
        <w:t xml:space="preserve"> </w:t>
      </w:r>
      <w:r w:rsidR="0082668F">
        <w:rPr>
          <w:rFonts w:ascii="Times New Roman" w:hAnsi="Times New Roman" w:cs="Times New Roman"/>
          <w:color w:val="000000" w:themeColor="text1"/>
        </w:rPr>
        <w:t>Firstly, a</w:t>
      </w:r>
      <w:r w:rsidR="0082668F" w:rsidRPr="00EF04E7">
        <w:rPr>
          <w:rFonts w:ascii="Times New Roman" w:hAnsi="Times New Roman" w:cs="Times New Roman"/>
          <w:color w:val="000000" w:themeColor="text1"/>
        </w:rPr>
        <w:t xml:space="preserve">s </w:t>
      </w:r>
      <w:r w:rsidR="00473808" w:rsidRPr="00EF04E7">
        <w:rPr>
          <w:rFonts w:ascii="Times New Roman" w:hAnsi="Times New Roman" w:cs="Times New Roman"/>
          <w:color w:val="000000" w:themeColor="text1"/>
        </w:rPr>
        <w:t xml:space="preserve">our sample </w:t>
      </w:r>
      <w:r w:rsidR="000F795A" w:rsidRPr="00EF04E7">
        <w:rPr>
          <w:rFonts w:ascii="Times New Roman" w:hAnsi="Times New Roman" w:cs="Times New Roman"/>
          <w:color w:val="000000" w:themeColor="text1"/>
        </w:rPr>
        <w:t>includ</w:t>
      </w:r>
      <w:r w:rsidR="00C33637" w:rsidRPr="00EF04E7">
        <w:rPr>
          <w:rFonts w:ascii="Times New Roman" w:hAnsi="Times New Roman" w:cs="Times New Roman"/>
          <w:color w:val="000000" w:themeColor="text1"/>
        </w:rPr>
        <w:t>ed</w:t>
      </w:r>
      <w:r w:rsidR="0022731D" w:rsidRPr="00EF04E7">
        <w:rPr>
          <w:rFonts w:ascii="Times New Roman" w:hAnsi="Times New Roman" w:cs="Times New Roman"/>
          <w:color w:val="000000" w:themeColor="text1"/>
        </w:rPr>
        <w:t xml:space="preserve"> </w:t>
      </w:r>
      <w:r w:rsidR="00C119CC" w:rsidRPr="00EF04E7">
        <w:rPr>
          <w:rFonts w:ascii="Times New Roman" w:hAnsi="Times New Roman" w:cs="Times New Roman"/>
          <w:color w:val="000000" w:themeColor="text1"/>
        </w:rPr>
        <w:t xml:space="preserve">nominally </w:t>
      </w:r>
      <w:r w:rsidR="002771FA" w:rsidRPr="00EF04E7">
        <w:rPr>
          <w:rFonts w:ascii="Times New Roman" w:hAnsi="Times New Roman" w:cs="Times New Roman"/>
          <w:color w:val="000000" w:themeColor="text1"/>
        </w:rPr>
        <w:t>unrelated individuals with varying degrees of genetic similarity</w:t>
      </w:r>
      <w:r w:rsidR="00E478B1" w:rsidRPr="00EF04E7">
        <w:rPr>
          <w:rFonts w:ascii="Times New Roman" w:hAnsi="Times New Roman" w:cs="Times New Roman"/>
          <w:color w:val="000000" w:themeColor="text1"/>
        </w:rPr>
        <w:t>,</w:t>
      </w:r>
      <w:r w:rsidR="00576F93" w:rsidRPr="00EF04E7">
        <w:rPr>
          <w:rFonts w:ascii="Times New Roman" w:hAnsi="Times New Roman" w:cs="Times New Roman"/>
          <w:color w:val="000000" w:themeColor="text1"/>
        </w:rPr>
        <w:t xml:space="preserve"> as well as </w:t>
      </w:r>
      <w:r w:rsidR="00C33637" w:rsidRPr="00EF04E7">
        <w:rPr>
          <w:rFonts w:ascii="Times New Roman" w:hAnsi="Times New Roman" w:cs="Times New Roman"/>
          <w:color w:val="000000" w:themeColor="text1"/>
        </w:rPr>
        <w:t>family members</w:t>
      </w:r>
      <w:r w:rsidR="00BA0620" w:rsidRPr="00EF04E7">
        <w:rPr>
          <w:rFonts w:ascii="Times New Roman" w:hAnsi="Times New Roman" w:cs="Times New Roman"/>
          <w:color w:val="000000" w:themeColor="text1"/>
        </w:rPr>
        <w:t xml:space="preserve"> who all provided genome-wide </w:t>
      </w:r>
      <w:r w:rsidR="00933E62" w:rsidRPr="00EF04E7">
        <w:rPr>
          <w:rFonts w:ascii="Times New Roman" w:hAnsi="Times New Roman" w:cs="Times New Roman"/>
          <w:color w:val="000000" w:themeColor="text1"/>
        </w:rPr>
        <w:t>SNP</w:t>
      </w:r>
      <w:r w:rsidR="00BA0620" w:rsidRPr="00EF04E7">
        <w:rPr>
          <w:rFonts w:ascii="Times New Roman" w:hAnsi="Times New Roman" w:cs="Times New Roman"/>
          <w:color w:val="000000" w:themeColor="text1"/>
        </w:rPr>
        <w:t xml:space="preserve"> data</w:t>
      </w:r>
      <w:r w:rsidR="00632189" w:rsidRPr="00EF04E7">
        <w:rPr>
          <w:rFonts w:ascii="Times New Roman" w:hAnsi="Times New Roman" w:cs="Times New Roman"/>
          <w:color w:val="000000" w:themeColor="text1"/>
        </w:rPr>
        <w:t>,</w:t>
      </w:r>
      <w:r w:rsidR="00C33637" w:rsidRPr="00EF04E7">
        <w:rPr>
          <w:rFonts w:ascii="Times New Roman" w:hAnsi="Times New Roman" w:cs="Times New Roman"/>
          <w:color w:val="000000" w:themeColor="text1"/>
        </w:rPr>
        <w:t xml:space="preserve"> we were able to </w:t>
      </w:r>
      <w:r w:rsidR="00360108" w:rsidRPr="00EF04E7">
        <w:rPr>
          <w:rFonts w:ascii="Times New Roman" w:hAnsi="Times New Roman" w:cs="Times New Roman"/>
          <w:color w:val="000000" w:themeColor="text1"/>
        </w:rPr>
        <w:t xml:space="preserve">decompose </w:t>
      </w:r>
      <w:r w:rsidR="002771FA" w:rsidRPr="00EF04E7">
        <w:rPr>
          <w:rFonts w:ascii="Times New Roman" w:hAnsi="Times New Roman" w:cs="Times New Roman"/>
          <w:color w:val="000000" w:themeColor="text1"/>
        </w:rPr>
        <w:t xml:space="preserve">two genetic </w:t>
      </w:r>
      <w:r w:rsidR="002771FA" w:rsidRPr="00EF04E7">
        <w:rPr>
          <w:rFonts w:ascii="Times New Roman" w:hAnsi="Times New Roman" w:cs="Times New Roman"/>
          <w:color w:val="000000" w:themeColor="text1"/>
        </w:rPr>
        <w:lastRenderedPageBreak/>
        <w:t>sources</w:t>
      </w:r>
      <w:r w:rsidRPr="00EF04E7">
        <w:rPr>
          <w:rFonts w:ascii="Times New Roman" w:hAnsi="Times New Roman" w:cs="Times New Roman"/>
          <w:color w:val="000000" w:themeColor="text1"/>
        </w:rPr>
        <w:t xml:space="preserve"> of variance corresponding to </w:t>
      </w:r>
      <w:r w:rsidR="004818C9" w:rsidRPr="00EF04E7">
        <w:rPr>
          <w:rFonts w:ascii="Times New Roman" w:hAnsi="Times New Roman" w:cs="Times New Roman"/>
          <w:color w:val="000000" w:themeColor="text1"/>
        </w:rPr>
        <w:t xml:space="preserve">genetic effects associated with common SNPs </w:t>
      </w:r>
      <w:r w:rsidR="00D256E1">
        <w:rPr>
          <w:rFonts w:ascii="Times New Roman" w:hAnsi="Times New Roman" w:cs="Times New Roman"/>
          <w:color w:val="000000" w:themeColor="text1"/>
        </w:rPr>
        <w:t>at the population level</w:t>
      </w:r>
      <w:r w:rsidR="004818C9" w:rsidRPr="00EF04E7">
        <w:rPr>
          <w:rFonts w:ascii="Times New Roman" w:hAnsi="Times New Roman" w:cs="Times New Roman"/>
          <w:color w:val="000000" w:themeColor="text1"/>
        </w:rPr>
        <w:t xml:space="preserve"> (h</w:t>
      </w:r>
      <w:r w:rsidR="004818C9" w:rsidRPr="00EF04E7">
        <w:rPr>
          <w:rFonts w:ascii="Times New Roman" w:hAnsi="Times New Roman" w:cs="Times New Roman"/>
          <w:color w:val="000000" w:themeColor="text1"/>
          <w:vertAlign w:val="superscript"/>
        </w:rPr>
        <w:t>2</w:t>
      </w:r>
      <w:r w:rsidR="004818C9" w:rsidRPr="00EF04E7">
        <w:rPr>
          <w:rFonts w:ascii="Times New Roman" w:hAnsi="Times New Roman" w:cs="Times New Roman"/>
          <w:color w:val="000000" w:themeColor="text1"/>
          <w:vertAlign w:val="subscript"/>
        </w:rPr>
        <w:t>g</w:t>
      </w:r>
      <w:r w:rsidR="004818C9" w:rsidRPr="00EF04E7">
        <w:rPr>
          <w:rFonts w:ascii="Times New Roman" w:hAnsi="Times New Roman" w:cs="Times New Roman"/>
          <w:color w:val="000000" w:themeColor="text1"/>
        </w:rPr>
        <w:t>), and genetic effects associated with kinship (h</w:t>
      </w:r>
      <w:r w:rsidR="004818C9" w:rsidRPr="00EF04E7">
        <w:rPr>
          <w:rFonts w:ascii="Times New Roman" w:hAnsi="Times New Roman" w:cs="Times New Roman"/>
          <w:color w:val="000000" w:themeColor="text1"/>
          <w:vertAlign w:val="superscript"/>
        </w:rPr>
        <w:t>2</w:t>
      </w:r>
      <w:r w:rsidR="004818C9" w:rsidRPr="00EF04E7">
        <w:rPr>
          <w:rFonts w:ascii="Times New Roman" w:hAnsi="Times New Roman" w:cs="Times New Roman"/>
          <w:color w:val="000000" w:themeColor="text1"/>
          <w:vertAlign w:val="subscript"/>
        </w:rPr>
        <w:t>kin</w:t>
      </w:r>
      <w:r w:rsidR="004818C9" w:rsidRPr="00EF04E7">
        <w:rPr>
          <w:rFonts w:ascii="Times New Roman" w:hAnsi="Times New Roman" w:cs="Times New Roman"/>
          <w:color w:val="000000" w:themeColor="text1"/>
        </w:rPr>
        <w:t>)</w:t>
      </w:r>
      <w:r w:rsidR="00D256E1">
        <w:rPr>
          <w:rFonts w:ascii="Times New Roman" w:hAnsi="Times New Roman" w:cs="Times New Roman"/>
          <w:color w:val="000000" w:themeColor="text1"/>
        </w:rPr>
        <w:t xml:space="preserve"> (i.e. associated with SNPs on a family basis)</w:t>
      </w:r>
      <w:r w:rsidR="004818C9" w:rsidRPr="00EF04E7">
        <w:rPr>
          <w:rFonts w:ascii="Times New Roman" w:hAnsi="Times New Roman" w:cs="Times New Roman"/>
          <w:color w:val="000000" w:themeColor="text1"/>
        </w:rPr>
        <w:t xml:space="preserve">. </w:t>
      </w:r>
      <w:r w:rsidR="0096569C" w:rsidRPr="00EF04E7">
        <w:rPr>
          <w:rFonts w:ascii="Times New Roman" w:hAnsi="Times New Roman" w:cs="Times New Roman"/>
          <w:color w:val="000000" w:themeColor="text1"/>
        </w:rPr>
        <w:t>Among related individuals</w:t>
      </w:r>
      <w:r w:rsidR="003B51B4" w:rsidRPr="00EF04E7">
        <w:rPr>
          <w:rFonts w:ascii="Times New Roman" w:hAnsi="Times New Roman" w:cs="Times New Roman"/>
          <w:color w:val="000000" w:themeColor="text1"/>
        </w:rPr>
        <w:t>,</w:t>
      </w:r>
      <w:r w:rsidR="00702A6B" w:rsidRPr="00EF04E7">
        <w:rPr>
          <w:rFonts w:ascii="Times New Roman" w:hAnsi="Times New Roman" w:cs="Times New Roman"/>
          <w:color w:val="000000" w:themeColor="text1"/>
        </w:rPr>
        <w:t xml:space="preserve"> linkage disequilibrium is stronger and hence allows us to capture variation not tagged by common SNPs</w:t>
      </w:r>
      <w:r w:rsidR="00D256E1">
        <w:rPr>
          <w:rFonts w:ascii="Times New Roman" w:hAnsi="Times New Roman" w:cs="Times New Roman"/>
          <w:color w:val="000000" w:themeColor="text1"/>
        </w:rPr>
        <w:t xml:space="preserve"> at the population level</w:t>
      </w:r>
      <w:r w:rsidR="00702A6B" w:rsidRPr="00EF04E7">
        <w:rPr>
          <w:rFonts w:ascii="Times New Roman" w:hAnsi="Times New Roman" w:cs="Times New Roman"/>
          <w:color w:val="000000" w:themeColor="text1"/>
        </w:rPr>
        <w:t xml:space="preserve">. This includes </w:t>
      </w:r>
      <w:r w:rsidR="004818C9" w:rsidRPr="00EF04E7">
        <w:rPr>
          <w:rFonts w:ascii="Times New Roman" w:hAnsi="Times New Roman" w:cs="Times New Roman"/>
          <w:color w:val="000000" w:themeColor="text1"/>
        </w:rPr>
        <w:t>rare variants, CNV</w:t>
      </w:r>
      <w:r w:rsidR="003F7468" w:rsidRPr="00EF04E7">
        <w:rPr>
          <w:rFonts w:ascii="Times New Roman" w:hAnsi="Times New Roman" w:cs="Times New Roman"/>
          <w:color w:val="000000" w:themeColor="text1"/>
        </w:rPr>
        <w:t>s,</w:t>
      </w:r>
      <w:r w:rsidR="004818C9" w:rsidRPr="00EF04E7">
        <w:rPr>
          <w:rFonts w:ascii="Times New Roman" w:hAnsi="Times New Roman" w:cs="Times New Roman"/>
          <w:color w:val="000000" w:themeColor="text1"/>
        </w:rPr>
        <w:t xml:space="preserve"> and other structural variants. As the inclusion of family members can introduce confound</w:t>
      </w:r>
      <w:r w:rsidR="00D256E1">
        <w:rPr>
          <w:rFonts w:ascii="Times New Roman" w:hAnsi="Times New Roman" w:cs="Times New Roman"/>
          <w:color w:val="000000" w:themeColor="text1"/>
        </w:rPr>
        <w:t>ing</w:t>
      </w:r>
      <w:r w:rsidR="004818C9" w:rsidRPr="00EF04E7">
        <w:rPr>
          <w:rFonts w:ascii="Times New Roman" w:hAnsi="Times New Roman" w:cs="Times New Roman"/>
          <w:color w:val="000000" w:themeColor="text1"/>
        </w:rPr>
        <w:t xml:space="preserve"> between shared genetic effects and shared environmental effects</w:t>
      </w:r>
      <w:r w:rsidR="000644CE">
        <w:rPr>
          <w:rFonts w:ascii="Times New Roman" w:hAnsi="Times New Roman" w:cs="Times New Roman"/>
          <w:color w:val="000000" w:themeColor="text1"/>
        </w:rPr>
        <w:t>,</w:t>
      </w:r>
      <w:hyperlink w:anchor="_ENREF_43" w:tooltip="Zaitlen, 2013 #633"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&lt;EndNote&gt;&lt;Cite&gt;&lt;Author&gt;Zaitlen&lt;/Author&gt;&lt;Year&gt;2013&lt;/Year&gt;&lt;RecNum&gt;633&lt;/RecNum&gt;&lt;DisplayText&gt;&lt;style face="superscript"&gt;43&lt;/style&gt;&lt;/DisplayText&gt;&lt;record&gt;&lt;rec-number&gt;633&lt;/rec-number&gt;&lt;foreign-keys&gt;&lt;key app="EN" db-id="5pax9x02le2xpqexx5pvxwxz9rezs0fwfsv2" timestamp="1467293378"&gt;633&lt;/key&gt;&lt;/foreign-keys&gt;&lt;ref-type name="Journal Article"&gt;17&lt;/ref-type&gt;&lt;contributors&gt;&lt;authors&gt;&lt;author&gt;Zaitlen, Noah&lt;/author&gt;&lt;author&gt;Kraft, Peter&lt;/author&gt;&lt;author&gt;Patterson, Nick&lt;/author&gt;&lt;author&gt;Pasaniuc, Bogdan&lt;/author&gt;&lt;author&gt;Bhatia, Gaurav&lt;/author&gt;&lt;author&gt;Pollack, Samuela&lt;/author&gt;&lt;author&gt;Price, Alkes L&lt;/author&gt;&lt;/authors&gt;&lt;/contributors&gt;&lt;titles&gt;&lt;title&gt;Using extended genealogy to estimate components of heritability for 23 quantitative and dichotomous traits&lt;/title&gt;&lt;secondary-title&gt;PLoS Genet&lt;/secondary-title&gt;&lt;/titles&gt;&lt;periodical&gt;&lt;full-title&gt;PLoS Genetics&lt;/full-title&gt;&lt;abbr-1&gt;PLoS Genet.&lt;/abbr-1&gt;&lt;abbr-2&gt;PLoS Genet&lt;/abbr-2&gt;&lt;/periodical&gt;&lt;pages&gt;e1003520&lt;/pages&gt;&lt;volume&gt;9&lt;/volume&gt;&lt;number&gt;5&lt;/number&gt;&lt;dates&gt;&lt;year&gt;2013&lt;/year&gt;&lt;/dates&gt;&lt;isbn&gt;1553-7404&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43</w:t>
        </w:r>
        <w:r w:rsidR="00DC22D7">
          <w:rPr>
            <w:rFonts w:ascii="Times New Roman" w:hAnsi="Times New Roman" w:cs="Times New Roman"/>
            <w:color w:val="000000" w:themeColor="text1"/>
          </w:rPr>
          <w:fldChar w:fldCharType="end"/>
        </w:r>
      </w:hyperlink>
      <w:r w:rsidR="004818C9" w:rsidRPr="00EF04E7">
        <w:rPr>
          <w:rFonts w:ascii="Times New Roman" w:hAnsi="Times New Roman" w:cs="Times New Roman"/>
          <w:color w:val="000000" w:themeColor="text1"/>
        </w:rPr>
        <w:t xml:space="preserve"> we </w:t>
      </w:r>
      <w:r w:rsidR="00B67280" w:rsidRPr="00EF04E7">
        <w:rPr>
          <w:rFonts w:ascii="Times New Roman" w:hAnsi="Times New Roman" w:cs="Times New Roman"/>
          <w:color w:val="000000" w:themeColor="text1"/>
        </w:rPr>
        <w:t xml:space="preserve">use </w:t>
      </w:r>
      <w:r w:rsidR="004818C9" w:rsidRPr="00EF04E7">
        <w:rPr>
          <w:rFonts w:ascii="Times New Roman" w:hAnsi="Times New Roman" w:cs="Times New Roman"/>
          <w:color w:val="000000" w:themeColor="text1"/>
        </w:rPr>
        <w:t xml:space="preserve">the </w:t>
      </w:r>
      <w:r w:rsidR="0045129B">
        <w:rPr>
          <w:rFonts w:ascii="Times New Roman" w:hAnsi="Times New Roman" w:cs="Times New Roman"/>
          <w:color w:val="000000" w:themeColor="text1"/>
        </w:rPr>
        <w:t xml:space="preserve">GREML-KIN </w:t>
      </w:r>
      <w:r w:rsidR="004818C9" w:rsidRPr="00EF04E7">
        <w:rPr>
          <w:rFonts w:ascii="Times New Roman" w:hAnsi="Times New Roman" w:cs="Times New Roman"/>
          <w:color w:val="000000" w:themeColor="text1"/>
        </w:rPr>
        <w:t>method by</w:t>
      </w:r>
      <w:r w:rsidR="00777BFD" w:rsidRPr="00EF04E7">
        <w:rPr>
          <w:rFonts w:ascii="Times New Roman" w:hAnsi="Times New Roman" w:cs="Times New Roman"/>
          <w:color w:val="000000" w:themeColor="text1"/>
        </w:rPr>
        <w:t xml:space="preserve"> Xia </w:t>
      </w:r>
      <w:r w:rsidR="00BA0620" w:rsidRPr="00EF04E7">
        <w:rPr>
          <w:rFonts w:ascii="Times New Roman" w:hAnsi="Times New Roman" w:cs="Times New Roman"/>
          <w:color w:val="000000" w:themeColor="text1"/>
        </w:rPr>
        <w:t>and colleagues</w:t>
      </w:r>
      <w:r w:rsidR="004818C9" w:rsidRPr="00EF04E7">
        <w:rPr>
          <w:rFonts w:ascii="Times New Roman" w:hAnsi="Times New Roman" w:cs="Times New Roman"/>
          <w:color w:val="000000" w:themeColor="text1"/>
          <w:vertAlign w:val="subscript"/>
        </w:rPr>
        <w:t xml:space="preserve"> </w:t>
      </w:r>
      <w:hyperlink w:anchor="_ENREF_44" w:tooltip="Xia, 2016 #616"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&lt;EndNote&gt;&lt;Cite&gt;&lt;Author&gt;Xia&lt;/Author&gt;&lt;Year&gt;2016&lt;/Year&gt;&lt;RecNum&gt;616&lt;/RecNum&gt;&lt;DisplayText&gt;&lt;style face="superscript"&gt;44&lt;/style&gt;&lt;/DisplayText&gt;&lt;record&gt;&lt;rec-number&gt;616&lt;/rec-number&gt;&lt;foreign-keys&gt;&lt;key app="EN" db-id="5pax9x02le2xpqexx5pvxwxz9rezs0fwfsv2" timestamp="1464187468"&gt;616&lt;/key&gt;&lt;/foreign-keys&gt;&lt;ref-type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David&lt;/author&gt;&lt;author&gt;Generation Scotland,&lt;/author&gt;&lt;author&gt;Hastie, Nicholas D&lt;/author&gt;&lt;author&gt;Hayward, Caroline&lt;/author&gt;&lt;author&gt;Vitart, Veronique&lt;/author&gt;&lt;author&gt;Navarro, Pau&lt;/author&gt;&lt;author&gt;Haley, C. S.&lt;/author&gt;&lt;/authors&gt;&lt;/contributors&gt;&lt;titles&gt;&lt;title&gt;Pedigree-and SNP-Associated Genetics and Recent Environment are the Major Contributors to Anthropometric and Cardiometabolic Trait Variation&lt;/title&gt;&lt;secondary-title&gt;PLoS Genet&lt;/secondary-title&gt;&lt;/titles&gt;&lt;periodical&gt;&lt;full-title&gt;PLoS Genetics&lt;/full-title&gt;&lt;abbr-1&gt;PLoS Genet.&lt;/abbr-1&gt;&lt;abbr-2&gt;PLoS Genet&lt;/abbr-2&gt;&lt;/periodical&gt;&lt;pages&gt;e1005804&lt;/pages&gt;&lt;volume&gt;12&lt;/volume&gt;&lt;number&gt;2&lt;/number&gt;&lt;dates&gt;&lt;year&gt;2016&lt;/year&gt;&lt;/dates&gt;&lt;isbn&gt;1553-7404&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44</w:t>
        </w:r>
        <w:r w:rsidR="00DC22D7">
          <w:rPr>
            <w:rFonts w:ascii="Times New Roman" w:hAnsi="Times New Roman" w:cs="Times New Roman"/>
            <w:color w:val="000000" w:themeColor="text1"/>
          </w:rPr>
          <w:fldChar w:fldCharType="end"/>
        </w:r>
      </w:hyperlink>
      <w:r w:rsidR="004818C9" w:rsidRPr="00EF04E7">
        <w:rPr>
          <w:rFonts w:ascii="Times New Roman" w:hAnsi="Times New Roman" w:cs="Times New Roman"/>
          <w:color w:val="000000" w:themeColor="text1"/>
        </w:rPr>
        <w:t xml:space="preserve"> to</w:t>
      </w:r>
      <w:r w:rsidR="00BA0620" w:rsidRPr="00EF04E7">
        <w:rPr>
          <w:rFonts w:ascii="Times New Roman" w:hAnsi="Times New Roman" w:cs="Times New Roman"/>
          <w:color w:val="000000" w:themeColor="text1"/>
        </w:rPr>
        <w:t xml:space="preserve"> </w:t>
      </w:r>
      <w:r w:rsidR="00C75B7C">
        <w:rPr>
          <w:rFonts w:ascii="Times New Roman" w:hAnsi="Times New Roman" w:cs="Times New Roman"/>
          <w:color w:val="000000" w:themeColor="text1"/>
        </w:rPr>
        <w:t>control for</w:t>
      </w:r>
      <w:r w:rsidR="004818C9" w:rsidRPr="00EF04E7">
        <w:rPr>
          <w:rFonts w:ascii="Times New Roman" w:hAnsi="Times New Roman" w:cs="Times New Roman"/>
          <w:color w:val="000000" w:themeColor="text1"/>
        </w:rPr>
        <w:t xml:space="preserve"> sibling effects, spouse effects, </w:t>
      </w:r>
      <w:r w:rsidR="00360108" w:rsidRPr="00EF04E7">
        <w:rPr>
          <w:rFonts w:ascii="Times New Roman" w:hAnsi="Times New Roman" w:cs="Times New Roman"/>
          <w:color w:val="000000" w:themeColor="text1"/>
        </w:rPr>
        <w:t>and</w:t>
      </w:r>
      <w:r w:rsidR="004818C9" w:rsidRPr="00EF04E7">
        <w:rPr>
          <w:rFonts w:ascii="Times New Roman" w:hAnsi="Times New Roman" w:cs="Times New Roman"/>
          <w:color w:val="000000" w:themeColor="text1"/>
        </w:rPr>
        <w:t xml:space="preserve"> family</w:t>
      </w:r>
      <w:r w:rsidR="0096569C" w:rsidRPr="00EF04E7">
        <w:rPr>
          <w:rFonts w:ascii="Times New Roman" w:hAnsi="Times New Roman" w:cs="Times New Roman"/>
          <w:color w:val="000000" w:themeColor="text1"/>
        </w:rPr>
        <w:t xml:space="preserve"> effects</w:t>
      </w:r>
      <w:r w:rsidR="004818C9" w:rsidRPr="00EF04E7">
        <w:rPr>
          <w:rFonts w:ascii="Times New Roman" w:hAnsi="Times New Roman" w:cs="Times New Roman"/>
          <w:color w:val="000000" w:themeColor="text1"/>
        </w:rPr>
        <w:t>.</w:t>
      </w:r>
      <w:r w:rsidR="00BA0620" w:rsidRPr="00EF04E7">
        <w:rPr>
          <w:rFonts w:ascii="Times New Roman" w:hAnsi="Times New Roman" w:cs="Times New Roman"/>
          <w:color w:val="000000" w:themeColor="text1"/>
        </w:rPr>
        <w:t xml:space="preserve"> </w:t>
      </w:r>
      <w:r w:rsidR="00C65ABC">
        <w:rPr>
          <w:rFonts w:ascii="Times New Roman" w:hAnsi="Times New Roman" w:cs="Times New Roman"/>
          <w:color w:val="000000" w:themeColor="text1"/>
        </w:rPr>
        <w:t>By using information from both nuclear family relationships and the many more distant pedigree relationships in the cohort we analyse, t</w:t>
      </w:r>
      <w:r w:rsidR="00C65ABC" w:rsidRPr="00EF04E7">
        <w:rPr>
          <w:rFonts w:ascii="Times New Roman" w:hAnsi="Times New Roman" w:cs="Times New Roman"/>
          <w:color w:val="000000" w:themeColor="text1"/>
        </w:rPr>
        <w:t xml:space="preserve">his novel </w:t>
      </w:r>
      <w:r w:rsidR="00D256E1">
        <w:rPr>
          <w:rFonts w:ascii="Times New Roman" w:hAnsi="Times New Roman" w:cs="Times New Roman"/>
          <w:color w:val="000000" w:themeColor="text1"/>
        </w:rPr>
        <w:t>approach</w:t>
      </w:r>
      <w:r w:rsidR="00D256E1" w:rsidRPr="00EF04E7">
        <w:rPr>
          <w:rFonts w:ascii="Times New Roman" w:hAnsi="Times New Roman" w:cs="Times New Roman"/>
          <w:color w:val="000000" w:themeColor="text1"/>
        </w:rPr>
        <w:t xml:space="preserve"> </w:t>
      </w:r>
      <w:r w:rsidR="00C65ABC" w:rsidRPr="00EF04E7">
        <w:rPr>
          <w:rFonts w:ascii="Times New Roman" w:hAnsi="Times New Roman" w:cs="Times New Roman"/>
          <w:color w:val="000000" w:themeColor="text1"/>
        </w:rPr>
        <w:t>allows us to estimate kin-specific genetic variation net of common environmental effects.</w:t>
      </w:r>
      <w:r w:rsidR="00122FA9">
        <w:rPr>
          <w:rFonts w:ascii="Times New Roman" w:hAnsi="Times New Roman" w:cs="Times New Roman"/>
          <w:color w:val="000000" w:themeColor="text1"/>
        </w:rPr>
        <w:t xml:space="preserve"> </w:t>
      </w:r>
      <w:r w:rsidR="00D256E1">
        <w:rPr>
          <w:rFonts w:ascii="Times New Roman" w:hAnsi="Times New Roman" w:cs="Times New Roman"/>
          <w:color w:val="000000" w:themeColor="text1"/>
        </w:rPr>
        <w:t xml:space="preserve">Secondly, we </w:t>
      </w:r>
      <w:r w:rsidR="00122FA9">
        <w:rPr>
          <w:rFonts w:ascii="Times New Roman" w:hAnsi="Times New Roman" w:cs="Times New Roman"/>
          <w:color w:val="000000" w:themeColor="text1"/>
        </w:rPr>
        <w:t xml:space="preserve">validate </w:t>
      </w:r>
      <w:r w:rsidR="00C93183">
        <w:rPr>
          <w:rFonts w:ascii="Times New Roman" w:hAnsi="Times New Roman" w:cs="Times New Roman"/>
          <w:color w:val="000000" w:themeColor="text1"/>
        </w:rPr>
        <w:t xml:space="preserve">the </w:t>
      </w:r>
      <w:r w:rsidR="00122FA9">
        <w:rPr>
          <w:rFonts w:ascii="Times New Roman" w:hAnsi="Times New Roman" w:cs="Times New Roman"/>
          <w:color w:val="000000" w:themeColor="text1"/>
        </w:rPr>
        <w:t xml:space="preserve">findings </w:t>
      </w:r>
      <w:r w:rsidR="00C93183">
        <w:rPr>
          <w:rFonts w:ascii="Times New Roman" w:hAnsi="Times New Roman" w:cs="Times New Roman"/>
          <w:color w:val="000000" w:themeColor="text1"/>
        </w:rPr>
        <w:t xml:space="preserve">for intelligence and education </w:t>
      </w:r>
      <w:r w:rsidR="00122FA9">
        <w:rPr>
          <w:rFonts w:ascii="Times New Roman" w:hAnsi="Times New Roman" w:cs="Times New Roman"/>
          <w:color w:val="000000" w:themeColor="text1"/>
        </w:rPr>
        <w:t xml:space="preserve">using unrelated individuals by </w:t>
      </w:r>
      <w:r w:rsidR="00C53CFD">
        <w:rPr>
          <w:rFonts w:ascii="Times New Roman" w:hAnsi="Times New Roman" w:cs="Times New Roman"/>
          <w:color w:val="000000" w:themeColor="text1"/>
        </w:rPr>
        <w:t>using</w:t>
      </w:r>
      <w:r w:rsidR="00D256E1">
        <w:rPr>
          <w:rFonts w:ascii="Times New Roman" w:hAnsi="Times New Roman" w:cs="Times New Roman"/>
          <w:color w:val="000000" w:themeColor="text1"/>
        </w:rPr>
        <w:t xml:space="preserve"> </w:t>
      </w:r>
      <w:r w:rsidR="00122FA9">
        <w:rPr>
          <w:rFonts w:ascii="Times New Roman" w:hAnsi="Times New Roman" w:cs="Times New Roman"/>
          <w:color w:val="000000" w:themeColor="text1"/>
        </w:rPr>
        <w:t>genotype</w:t>
      </w:r>
      <w:r w:rsidR="00D256E1">
        <w:rPr>
          <w:rFonts w:ascii="Times New Roman" w:hAnsi="Times New Roman" w:cs="Times New Roman"/>
          <w:color w:val="000000" w:themeColor="text1"/>
        </w:rPr>
        <w:t>s</w:t>
      </w:r>
      <w:r w:rsidR="00122FA9">
        <w:rPr>
          <w:rFonts w:ascii="Times New Roman" w:hAnsi="Times New Roman" w:cs="Times New Roman"/>
          <w:color w:val="000000" w:themeColor="text1"/>
        </w:rPr>
        <w:t xml:space="preserve"> </w:t>
      </w:r>
      <w:r w:rsidR="00C53CFD">
        <w:rPr>
          <w:rFonts w:ascii="Times New Roman" w:hAnsi="Times New Roman" w:cs="Times New Roman"/>
          <w:color w:val="000000" w:themeColor="text1"/>
        </w:rPr>
        <w:t xml:space="preserve">imputed </w:t>
      </w:r>
      <w:r w:rsidR="00122FA9">
        <w:rPr>
          <w:rFonts w:ascii="Times New Roman" w:hAnsi="Times New Roman" w:cs="Times New Roman"/>
          <w:color w:val="000000" w:themeColor="text1"/>
        </w:rPr>
        <w:t>using the HRC panel.</w:t>
      </w:r>
      <w:hyperlink w:anchor="_ENREF_4" w:tooltip="Nagy, 2017 #74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&lt;EndNote&gt;&lt;Cite&gt;&lt;Author&gt;Nagy&lt;/Author&gt;&lt;Year&gt;2017&lt;/Year&gt;&lt;RecNum&gt;744&lt;/RecNum&gt;&lt;DisplayText&gt;&lt;style face="superscript"&gt;4&lt;/style&gt;&lt;/DisplayText&gt;&lt;record&gt;&lt;rec-number&gt;744&lt;/rec-number&gt;&lt;foreign-keys&gt;&lt;key app="EN" db-id="5pax9x02le2xpqexx5pvxwxz9rezs0fwfsv2" timestamp="1495192917"&gt;744&lt;/key&gt;&lt;/foreign-keys&gt;&lt;ref-type name="Journal Article"&gt;17&lt;/ref-type&gt;&lt;contributors&gt;&lt;authors&gt;&lt;author&gt;Nagy, Reka&lt;/author&gt;&lt;author&gt;Boutin, Thibaud S&lt;/author&gt;&lt;author&gt;Marten, Jonathan&lt;/author&gt;&lt;author&gt;Huffman, Jennifer E&lt;/author&gt;&lt;author&gt;Kerr, Shona M&lt;/author&gt;&lt;author&gt;Campbell, Archie&lt;/author&gt;&lt;author&gt;Evenden, Louise&lt;/author&gt;&lt;author&gt;Gibson, Jude&lt;/author&gt;&lt;author&gt;Amador, Carmen&lt;/author&gt;&lt;author&gt;Howard, David M&lt;/author&gt;&lt;/authors&gt;&lt;/contributors&gt;&lt;titles&gt;&lt;title&gt;Exploration of haplotype research consortium imputation for genome-wide association studies in 20,032 Generation Scotland participants&lt;/title&gt;&lt;secondary-title&gt;Genome medicine&lt;/secondary-title&gt;&lt;/titles&gt;&lt;periodical&gt;&lt;full-title&gt;Genome Medicine&lt;/full-title&gt;&lt;/periodical&gt;&lt;pages&gt;23&lt;/pages&gt;&lt;volume&gt;9&lt;/volume&gt;&lt;number&gt;1&lt;/number&gt;&lt;dates&gt;&lt;year&gt;2017&lt;/year&gt;&lt;/dates&gt;&lt;isbn&gt;1756-994X&lt;/isbn&gt;&lt;urls&gt;&lt;/urls&gt;&lt;/record&gt;&lt;/Cite&gt;&lt;/EndNote&gt;</w:instrText>
        </w:r>
        <w:r w:rsidR="00DC22D7">
          <w:rPr>
            <w:rFonts w:ascii="Times New Roman" w:hAnsi="Times New Roman" w:cs="Times New Roman"/>
            <w:color w:val="000000" w:themeColor="text1"/>
          </w:rPr>
          <w:fldChar w:fldCharType="separate"/>
        </w:r>
        <w:r w:rsidR="00DC22D7" w:rsidRPr="00C53CFD">
          <w:rPr>
            <w:rFonts w:ascii="Times New Roman" w:hAnsi="Times New Roman" w:cs="Times New Roman"/>
            <w:noProof/>
            <w:color w:val="000000" w:themeColor="text1"/>
            <w:vertAlign w:val="superscript"/>
          </w:rPr>
          <w:t>4</w:t>
        </w:r>
        <w:r w:rsidR="00DC22D7">
          <w:rPr>
            <w:rFonts w:ascii="Times New Roman" w:hAnsi="Times New Roman" w:cs="Times New Roman"/>
            <w:color w:val="000000" w:themeColor="text1"/>
          </w:rPr>
          <w:fldChar w:fldCharType="end"/>
        </w:r>
      </w:hyperlink>
      <w:r w:rsidR="00122FA9">
        <w:rPr>
          <w:rFonts w:ascii="Times New Roman" w:hAnsi="Times New Roman" w:cs="Times New Roman"/>
          <w:color w:val="000000" w:themeColor="text1"/>
        </w:rPr>
        <w:t xml:space="preserve"> By using GREML-MS to derive a heritability estimate we were able include </w:t>
      </w:r>
      <w:r w:rsidR="00D256E1">
        <w:rPr>
          <w:rFonts w:ascii="Times New Roman" w:hAnsi="Times New Roman" w:cs="Times New Roman"/>
          <w:color w:val="000000" w:themeColor="text1"/>
        </w:rPr>
        <w:t xml:space="preserve">rare </w:t>
      </w:r>
      <w:r w:rsidR="0082668F">
        <w:rPr>
          <w:rFonts w:ascii="Times New Roman" w:hAnsi="Times New Roman" w:cs="Times New Roman"/>
          <w:color w:val="000000" w:themeColor="text1"/>
        </w:rPr>
        <w:t xml:space="preserve">SNPs </w:t>
      </w:r>
      <w:r w:rsidR="00D256E1">
        <w:rPr>
          <w:rFonts w:ascii="Times New Roman" w:hAnsi="Times New Roman" w:cs="Times New Roman"/>
          <w:color w:val="000000" w:themeColor="text1"/>
        </w:rPr>
        <w:t>(</w:t>
      </w:r>
      <w:r w:rsidR="00122FA9">
        <w:rPr>
          <w:rFonts w:ascii="Times New Roman" w:hAnsi="Times New Roman" w:cs="Times New Roman"/>
          <w:color w:val="000000" w:themeColor="text1"/>
        </w:rPr>
        <w:t xml:space="preserve">MAF </w:t>
      </w:r>
      <w:r w:rsidR="00B955B8">
        <w:rPr>
          <w:rFonts w:ascii="Times New Roman" w:hAnsi="Times New Roman" w:cs="Times New Roman"/>
          <w:color w:val="000000" w:themeColor="text1"/>
        </w:rPr>
        <w:t>0.</w:t>
      </w:r>
      <w:r w:rsidR="006C2D20">
        <w:rPr>
          <w:rFonts w:ascii="Times New Roman" w:hAnsi="Times New Roman" w:cs="Times New Roman"/>
          <w:color w:val="000000" w:themeColor="text1"/>
        </w:rPr>
        <w:t>00</w:t>
      </w:r>
      <w:r w:rsidR="00B955B8">
        <w:rPr>
          <w:rFonts w:ascii="Times New Roman" w:hAnsi="Times New Roman" w:cs="Times New Roman"/>
          <w:color w:val="000000" w:themeColor="text1"/>
        </w:rPr>
        <w:t>1-</w:t>
      </w:r>
      <w:r w:rsidR="006C2D20">
        <w:rPr>
          <w:rFonts w:ascii="Times New Roman" w:hAnsi="Times New Roman" w:cs="Times New Roman"/>
          <w:color w:val="000000" w:themeColor="text1"/>
        </w:rPr>
        <w:t>0.0</w:t>
      </w:r>
      <w:r w:rsidR="00122FA9">
        <w:rPr>
          <w:rFonts w:ascii="Times New Roman" w:hAnsi="Times New Roman" w:cs="Times New Roman"/>
          <w:color w:val="000000" w:themeColor="text1"/>
        </w:rPr>
        <w:t>1</w:t>
      </w:r>
      <w:r w:rsidR="00D256E1">
        <w:rPr>
          <w:rFonts w:ascii="Times New Roman" w:hAnsi="Times New Roman" w:cs="Times New Roman"/>
          <w:color w:val="000000" w:themeColor="text1"/>
        </w:rPr>
        <w:t>)</w:t>
      </w:r>
      <w:r w:rsidR="00122FA9">
        <w:rPr>
          <w:rFonts w:ascii="Times New Roman" w:hAnsi="Times New Roman" w:cs="Times New Roman"/>
          <w:color w:val="000000" w:themeColor="text1"/>
        </w:rPr>
        <w:t xml:space="preserve"> as</w:t>
      </w:r>
      <w:r w:rsidR="00C80796">
        <w:rPr>
          <w:rFonts w:ascii="Times New Roman" w:hAnsi="Times New Roman" w:cs="Times New Roman"/>
          <w:color w:val="000000" w:themeColor="text1"/>
        </w:rPr>
        <w:t xml:space="preserve"> well as partition the SNPs by MAF to determine the contribution made </w:t>
      </w:r>
      <w:r w:rsidR="00D256E1">
        <w:rPr>
          <w:rFonts w:ascii="Times New Roman" w:hAnsi="Times New Roman" w:cs="Times New Roman"/>
          <w:color w:val="000000" w:themeColor="text1"/>
        </w:rPr>
        <w:t xml:space="preserve">to trait variation </w:t>
      </w:r>
      <w:r w:rsidR="00C80796">
        <w:rPr>
          <w:rFonts w:ascii="Times New Roman" w:hAnsi="Times New Roman" w:cs="Times New Roman"/>
          <w:color w:val="000000" w:themeColor="text1"/>
        </w:rPr>
        <w:t>by rare variants.</w:t>
      </w:r>
    </w:p>
    <w:p w14:paraId="48BE5F4F" w14:textId="77777777" w:rsidR="00CE6771" w:rsidRPr="00EF04E7" w:rsidRDefault="00CE6771" w:rsidP="00C65ABC">
      <w:pPr>
        <w:spacing w:after="0" w:line="360" w:lineRule="auto"/>
        <w:ind w:firstLine="720"/>
        <w:rPr>
          <w:rFonts w:ascii="Times New Roman" w:hAnsi="Times New Roman" w:cs="Times New Roman"/>
          <w:color w:val="000000" w:themeColor="text1"/>
        </w:rPr>
      </w:pPr>
    </w:p>
    <w:p w14:paraId="71951B22" w14:textId="77777777" w:rsidR="00E84E0F" w:rsidRPr="00D05476" w:rsidRDefault="00E84E0F" w:rsidP="00E84E0F">
      <w:pPr>
        <w:spacing w:after="0" w:line="360" w:lineRule="auto"/>
        <w:outlineLvl w:val="0"/>
        <w:rPr>
          <w:rFonts w:ascii="Times New Roman" w:hAnsi="Times New Roman" w:cs="Times New Roman"/>
          <w:b/>
          <w:color w:val="000000" w:themeColor="text1"/>
        </w:rPr>
      </w:pPr>
      <w:r w:rsidRPr="00D05476">
        <w:rPr>
          <w:rFonts w:ascii="Times New Roman" w:hAnsi="Times New Roman" w:cs="Times New Roman"/>
          <w:b/>
          <w:color w:val="000000" w:themeColor="text1"/>
        </w:rPr>
        <w:t>Materials and Methods</w:t>
      </w:r>
    </w:p>
    <w:p w14:paraId="003EE35D" w14:textId="77777777" w:rsidR="00E84E0F" w:rsidRPr="00EF04E7" w:rsidRDefault="00E84E0F" w:rsidP="00E84E0F">
      <w:pPr>
        <w:spacing w:after="0" w:line="360" w:lineRule="auto"/>
        <w:rPr>
          <w:rFonts w:ascii="Times New Roman" w:hAnsi="Times New Roman" w:cs="Times New Roman"/>
          <w:color w:val="000000" w:themeColor="text1"/>
        </w:rPr>
      </w:pPr>
      <w:r w:rsidRPr="00EF04E7">
        <w:rPr>
          <w:rFonts w:ascii="Times New Roman" w:hAnsi="Times New Roman" w:cs="Times New Roman"/>
          <w:color w:val="000000" w:themeColor="text1"/>
        </w:rPr>
        <w:t>Samples</w:t>
      </w:r>
    </w:p>
    <w:p w14:paraId="01DD9888" w14:textId="54386F39" w:rsidR="00AE665A" w:rsidRPr="00EF04E7" w:rsidRDefault="00E84E0F" w:rsidP="00E84E0F">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Data was used from the Generation Scotland: Scottish Family Health Study (GS:SFHS)</w:t>
      </w:r>
      <w:r>
        <w:rPr>
          <w:rFonts w:ascii="Times New Roman" w:hAnsi="Times New Roman" w:cs="Times New Roman"/>
          <w:color w:val="000000" w:themeColor="text1"/>
        </w:rPr>
        <w:t>.</w:t>
      </w:r>
      <w:r w:rsidR="005216F1">
        <w:rPr>
          <w:rFonts w:ascii="Times New Roman" w:hAnsi="Times New Roman" w:cs="Times New Roman"/>
          <w:color w:val="000000" w:themeColor="text1"/>
        </w:rPr>
        <w:fldChar w:fldCharType="begin">
          <w:fldData xml:space="preserve">PEVuZE5vdGU+PENpdGU+PEF1dGhvcj5OYWd5PC9BdXRob3I+PFllYXI+MjAxNzwvWWVhcj48UmVj
TnVtPjc0NDwvUmVjTnVtPjxEaXNwbGF5VGV4dD48c3R5bGUgZmFjZT0ic3VwZXJzY3JpcHQiPjQs
IDQ1LCA0Njwvc3R5bGU+PC9EaXNwbGF5VGV4dD48cmVjb3JkPjxyZWMtbnVtYmVyPjc0NDwvcmVj
LW51bWJlcj48Zm9yZWlnbi1rZXlzPjxrZXkgYXBwPSJFTiIgZGItaWQ9IjVwYXg5eDAybGUyeHBx
ZXh4NXB2eHd4ejlyZXpzMGZ3ZnN2MiIgdGltZXN0YW1wPSIxNDk1MTkyOTE3Ij43NDQ8L2tleT48
L2ZvcmVpZ24ta2V5cz48cmVmLXR5cGUgbmFtZT0iSm91cm5hbCBBcnRpY2xlIj4xNzwvcmVmLXR5
cGU+PGNvbnRyaWJ1dG9ycz48YXV0aG9ycz48YXV0aG9yPk5hZ3ksIFJla2E8L2F1dGhvcj48YXV0
aG9yPkJvdXRpbiwgVGhpYmF1ZCBTPC9hdXRob3I+PGF1dGhvcj5NYXJ0ZW4sIEpvbmF0aGFuPC9h
dXRob3I+PGF1dGhvcj5IdWZmbWFuLCBKZW5uaWZlciBFPC9hdXRob3I+PGF1dGhvcj5LZXJyLCBT
aG9uYSBNPC9hdXRob3I+PGF1dGhvcj5DYW1wYmVsbCwgQXJjaGllPC9hdXRob3I+PGF1dGhvcj5F
dmVuZGVuLCBMb3Vpc2U8L2F1dGhvcj48YXV0aG9yPkdpYnNvbiwgSnVkZTwvYXV0aG9yPjxhdXRo
b3I+QW1hZG9yLCBDYXJtZW48L2F1dGhvcj48YXV0aG9yPkhvd2FyZCwgRGF2aWQgTTwvYXV0aG9y
PjwvYXV0aG9ycz48L2NvbnRyaWJ1dG9ycz48dGl0bGVzPjx0aXRsZT5FeHBsb3JhdGlvbiBvZiBo
YXBsb3R5cGUgcmVzZWFyY2ggY29uc29ydGl1bSBpbXB1dGF0aW9uIGZvciBnZW5vbWUtd2lkZSBh
c3NvY2lhdGlvbiBzdHVkaWVzIGluIDIwLDAzMiBHZW5lcmF0aW9uIFNjb3RsYW5kIHBhcnRpY2lw
YW50czwvdGl0bGU+PHNlY29uZGFyeS10aXRsZT5HZW5vbWUgbWVkaWNpbmU8L3NlY29uZGFyeS10
aXRsZT48L3RpdGxlcz48cGVyaW9kaWNhbD48ZnVsbC10aXRsZT5HZW5vbWUgTWVkaWNpbmU8L2Z1
bGwtdGl0bGU+PC9wZXJpb2RpY2FsPjxwYWdlcz4yMzwvcGFnZXM+PHZvbHVtZT45PC92b2x1bWU+
PG51bWJlcj4xPC9udW1iZXI+PGRhdGVzPjx5ZWFyPjIwMTc8L3llYXI+PC9kYXRlcz48aXNibj4x
NzU2LTk5NFg8L2lzYm4+PHVybHM+PC91cmxzPjwvcmVjb3JkPjwvQ2l0ZT48Q2l0ZT48QXV0aG9y
PlNtaXRoPC9BdXRob3I+PFllYXI+MjAwNjwvWWVhcj48UmVjTnVtPjExMzwvUmVjTnVtPjxyZWNv
cmQ+PHJlYy1udW1iZXI+MTEzPC9yZWMtbnVtYmVyPjxmb3JlaWduLWtleXM+PGtleSBhcHA9IkVO
IiBkYi1pZD0iNXBheDl4MDJsZTJ4cHFleHg1cHZ4d3h6OXJlenMwZndmc3YyIiB0aW1lc3RhbXA9
IjAiPjExMzwva2V5PjwvZm9yZWlnbi1rZXlzPjxyZWYtdHlwZSBuYW1lPSJKb3VybmFsIEFydGlj
bGUiPjE3PC9yZWYtdHlwZT48Y29udHJpYnV0b3JzPjxhdXRob3JzPjxhdXRob3I+U21pdGgsIEIu
IEguPC9hdXRob3I+PGF1dGhvcj5DYW1wYmVsbCwgSC48L2F1dGhvcj48YXV0aG9yPkJsYWNrd29v
ZCwgRC48L2F1dGhvcj48YXV0aG9yPkNvbm5lbGwsIEouPC9hdXRob3I+PGF1dGhvcj5Db25ub3Is
IE0uPC9hdXRob3I+PGF1dGhvcj5EZWFyeSwgSS4gSi48L2F1dGhvcj48YXV0aG9yPkRvbWluaWN6
YWssIEEuRi48L2F1dGhvcj48YXV0aG9yPkZpdHpwYXRyaWNrLCBCLiA8L2F1dGhvcj48YXV0aG9y
PkZvcmQsIEkuIDwvYXV0aG9yPjxhdXRob3I+SmFja3NvbiwgQy4gPC9hdXRob3I+PGF1dGhvcj5I
YWRkb3csIEcuPC9hdXRob3I+PGF1dGhvcj5LZXJyLCBTLjwvYXV0aG9yPjxhdXRob3I+TGluZHNh
eSwgUi4gPC9hdXRob3I+PGF1dGhvcj5NY0dpbGNocmlzdCwgTS4gPC9hdXRob3I+PGF1dGhvcj5N
b3J0b24sIFIuIDwvYXV0aG9yPjxhdXRob3I+TXVycmF5LCBHLiA8L2F1dGhvcj48YXV0aG9yPlBh
bG1lciwgQy5OLkEuIDwvYXV0aG9yPjxhdXRob3I+UGVsbCwgSi5QLiAgIDwvYXV0aG9yPjxhdXRo
b3I+UmFsc3RvbiwgUy5ILiAgPC9hdXRob3I+PGF1dGhvcj5TdCBDbGFpciwgRC4gPC9hdXRob3I+
PGF1dGhvcj5TdWxsaXZhbiwgRi4gPC9hdXRob3I+PGF1dGhvcj5XYXR0LCBHLiA8L2F1dGhvcj48
YXV0aG9yPldvbGYsIFIuIDwvYXV0aG9yPjxhdXRob3I+V3JpZ2h0LCBBLiA8L2F1dGhvcj48YXV0
aG9yPlBvcnRlb3VzLCBELiBKLjwvYXV0aG9yPjxhdXRob3I+TW9ycmlzLCBBLiBELjwvYXV0aG9y
PjwvYXV0aG9ycz48L2NvbnRyaWJ1dG9ycz48dGl0bGVzPjx0aXRsZT5HZW5lcmF0aW9uIFNjb3Rs
YW5kOiB0aGUgU2NvdHRpc2ggRmFtaWx5IEhlYWx0aCBTdHVkeTsgYSBuZXcgcmVzb3VyY2UgZm9y
IHJlc2VhcmNoaW5nIGdlbmVzIGFuZCBoZXJpdGFiaWxpdHk8L3RpdGxlPjxzZWNvbmRhcnktdGl0
bGU+Qk1DIE1lZGljYWwgR2VuZXRpY3M8L3NlY29uZGFyeS10aXRsZT48L3RpdGxlcz48cGVyaW9k
aWNhbD48ZnVsbC10aXRsZT5CTUMgTWVkaWNhbCBHZW5ldGljczwvZnVsbC10aXRsZT48L3Blcmlv
ZGljYWw+PHBhZ2VzPjk8L3BhZ2VzPjx2b2x1bWU+Nzwvdm9sdW1lPjxudW1iZXI+MTwvbnVtYmVy
PjxzZWN0aW9uPjc0PC9zZWN0aW9uPjxkYXRlcz48eWVhcj4yMDA2PC95ZWFyPjwvZGF0ZXM+PHVy
bHM+PC91cmxzPjwvcmVjb3JkPjwvQ2l0ZT48Q2l0ZT48QXV0aG9yPlNtaXRoPC9BdXRob3I+PFll
YXI+MjAxMjwvWWVhcj48UmVjTnVtPjM4MjwvUmVjTnVtPjxyZWNvcmQ+PHJlYy1udW1iZXI+Mzgy
PC9yZWMtbnVtYmVyPjxmb3JlaWduLWtleXM+PGtleSBhcHA9IkVOIiBkYi1pZD0iNXBheDl4MDJs
ZTJ4cHFleHg1cHZ4d3h6OXJlenMwZndmc3YyIiB0aW1lc3RhbXA9IjE0MjA2MjkxMzYiPjM4Mjwv
a2V5PjwvZm9yZWlnbi1rZXlzPjxyZWYtdHlwZSBuYW1lPSJKb3VybmFsIEFydGljbGUiPjE3PC9y
ZWYtdHlwZT48Y29udHJpYnV0b3JzPjxhdXRob3JzPjxhdXRob3I+U21pdGgsIEIuIEguPC9hdXRo
b3I+PGF1dGhvcj5DYW1wYmVsbCwgQS48L2F1dGhvcj48YXV0aG9yPkxpbmtzdGVkLCBQLjwvYXV0
aG9yPjxhdXRob3I+Rml0enBhdHJpY2ssIEIuPC9hdXRob3I+PGF1dGhvcj5KYWNrc29uLCBDLjwv
YXV0aG9yPjxhdXRob3I+S2VyciwgUy4gTS48L2F1dGhvcj48YXV0aG9yPkRlYXJ5LCBJLiBKLjwv
YXV0aG9yPjxhdXRob3I+TWFjSW50eXJlLCBELiBKLjwvYXV0aG9yPjxhdXRob3I+Q2FtcGJlbGws
IEguPC9hdXRob3I+PGF1dGhvcj5NY0dpbGNocmlzdCwgTS48L2F1dGhvcj48YXV0aG9yPkhvY2tp
bmcsIGwuIEouPC9hdXRob3I+PGF1dGhvcj5XaXNlbHksIEwuPC9hdXRob3I+PGF1dGhvcj5Gb3Jk
LCBJLjwvYXV0aG9yPjxhdXRob3I+TGluZHNheSwgUi4gUy48L2F1dGhvcj48YXV0aG9yPk1vcnRv
biwgUi48L2F1dGhvcj48YXV0aG9yPlBhbG1lciwgQy4gTi4gQS48L2F1dGhvcj48YXV0aG9yPkRv
bWluaWN6YWssIEEuIEYuPC9hdXRob3I+PGF1dGhvcj5Qb3J0ZW91cywgRC4gSi48L2F1dGhvcj48
YXV0aG9yPk1vcnJpcywgQS4gRC48L2F1dGhvcj48L2F1dGhvcnM+PC9jb250cmlidXRvcnM+PHRp
dGxlcz48dGl0bGU+Q29ob3J0IHByb2ZpbGU6IEdlbmVyYXRpb24gU2NvdGxhbmQ6IFNjb3R0aXNo
IEZhbWlseSBIZWFsdGggU3R1ZHkgKEdTOiBTRkhTKS4gVGhlIHN0dWR5LCBpdHMgcGFydGljaXBh
bnRzIGFuZCB0aGVpciBwb3RlbnRpYWwgZm9yIGdlbmV0aWMgcmVzZWFyY2ggb24gaGVhbHRoIGFu
ZCBpbGxuZXNzLjwvdGl0bGU+PHNlY29uZGFyeS10aXRsZT5JbnRlcm5hdGlvbmFsIGpvdXJuYWwg
b2YgZXBpZGVtaW9sb2d5PC9zZWNvbmRhcnktdGl0bGU+PC90aXRsZXM+PHBlcmlvZGljYWw+PGZ1
bGwtdGl0bGU+SW50ZXJuYXRpb25hbCBKb3VybmFsIG9mIEVwaWRlbWlvbG9neTwvZnVsbC10aXRs
ZT48YWJici0xPkludC4gSi4gRXBpZGVtaW9sLjwvYWJici0xPjxhYmJyLTI+SW50IEogRXBpZGVt
aW9sPC9hYmJyLTI+PC9wZXJpb2RpY2FsPjxwYWdlcz42ODktNzAwPC9wYWdlcz48dm9sdW1lPjQy
PC92b2x1bWU+PG51bWJlcj4zPC9udW1iZXI+PGRhdGVzPjx5ZWFyPjIwMTI8L3llYXI+PC9kYXRl
cz48dXJscz48L3VybHM+PC9yZWNvcmQ+PC9DaXRlPjwvRW5kTm90ZT4A
</w:fldData>
        </w:fldChar>
      </w:r>
      <w:r w:rsidR="00B0282D">
        <w:rPr>
          <w:rFonts w:ascii="Times New Roman" w:hAnsi="Times New Roman" w:cs="Times New Roman"/>
          <w:color w:val="000000" w:themeColor="text1"/>
        </w:rPr>
        <w:instrText xml:space="preserve"> ADDIN EN.CITE </w:instrText>
      </w:r>
      <w:r w:rsidR="00B0282D">
        <w:rPr>
          <w:rFonts w:ascii="Times New Roman" w:hAnsi="Times New Roman" w:cs="Times New Roman"/>
          <w:color w:val="000000" w:themeColor="text1"/>
        </w:rPr>
        <w:fldChar w:fldCharType="begin">
          <w:fldData xml:space="preserve">PEVuZE5vdGU+PENpdGU+PEF1dGhvcj5OYWd5PC9BdXRob3I+PFllYXI+MjAxNzwvWWVhcj48UmVj
TnVtPjc0NDwvUmVjTnVtPjxEaXNwbGF5VGV4dD48c3R5bGUgZmFjZT0ic3VwZXJzY3JpcHQiPjQs
IDQ1LCA0Njwvc3R5bGU+PC9EaXNwbGF5VGV4dD48cmVjb3JkPjxyZWMtbnVtYmVyPjc0NDwvcmVj
LW51bWJlcj48Zm9yZWlnbi1rZXlzPjxrZXkgYXBwPSJFTiIgZGItaWQ9IjVwYXg5eDAybGUyeHBx
ZXh4NXB2eHd4ejlyZXpzMGZ3ZnN2MiIgdGltZXN0YW1wPSIxNDk1MTkyOTE3Ij43NDQ8L2tleT48
L2ZvcmVpZ24ta2V5cz48cmVmLXR5cGUgbmFtZT0iSm91cm5hbCBBcnRpY2xlIj4xNzwvcmVmLXR5
cGU+PGNvbnRyaWJ1dG9ycz48YXV0aG9ycz48YXV0aG9yPk5hZ3ksIFJla2E8L2F1dGhvcj48YXV0
aG9yPkJvdXRpbiwgVGhpYmF1ZCBTPC9hdXRob3I+PGF1dGhvcj5NYXJ0ZW4sIEpvbmF0aGFuPC9h
dXRob3I+PGF1dGhvcj5IdWZmbWFuLCBKZW5uaWZlciBFPC9hdXRob3I+PGF1dGhvcj5LZXJyLCBT
aG9uYSBNPC9hdXRob3I+PGF1dGhvcj5DYW1wYmVsbCwgQXJjaGllPC9hdXRob3I+PGF1dGhvcj5F
dmVuZGVuLCBMb3Vpc2U8L2F1dGhvcj48YXV0aG9yPkdpYnNvbiwgSnVkZTwvYXV0aG9yPjxhdXRo
b3I+QW1hZG9yLCBDYXJtZW48L2F1dGhvcj48YXV0aG9yPkhvd2FyZCwgRGF2aWQgTTwvYXV0aG9y
PjwvYXV0aG9ycz48L2NvbnRyaWJ1dG9ycz48dGl0bGVzPjx0aXRsZT5FeHBsb3JhdGlvbiBvZiBo
YXBsb3R5cGUgcmVzZWFyY2ggY29uc29ydGl1bSBpbXB1dGF0aW9uIGZvciBnZW5vbWUtd2lkZSBh
c3NvY2lhdGlvbiBzdHVkaWVzIGluIDIwLDAzMiBHZW5lcmF0aW9uIFNjb3RsYW5kIHBhcnRpY2lw
YW50czwvdGl0bGU+PHNlY29uZGFyeS10aXRsZT5HZW5vbWUgbWVkaWNpbmU8L3NlY29uZGFyeS10
aXRsZT48L3RpdGxlcz48cGVyaW9kaWNhbD48ZnVsbC10aXRsZT5HZW5vbWUgTWVkaWNpbmU8L2Z1
bGwtdGl0bGU+PC9wZXJpb2RpY2FsPjxwYWdlcz4yMzwvcGFnZXM+PHZvbHVtZT45PC92b2x1bWU+
PG51bWJlcj4xPC9udW1iZXI+PGRhdGVzPjx5ZWFyPjIwMTc8L3llYXI+PC9kYXRlcz48aXNibj4x
NzU2LTk5NFg8L2lzYm4+PHVybHM+PC91cmxzPjwvcmVjb3JkPjwvQ2l0ZT48Q2l0ZT48QXV0aG9y
PlNtaXRoPC9BdXRob3I+PFllYXI+MjAwNjwvWWVhcj48UmVjTnVtPjExMzwvUmVjTnVtPjxyZWNv
cmQ+PHJlYy1udW1iZXI+MTEzPC9yZWMtbnVtYmVyPjxmb3JlaWduLWtleXM+PGtleSBhcHA9IkVO
IiBkYi1pZD0iNXBheDl4MDJsZTJ4cHFleHg1cHZ4d3h6OXJlenMwZndmc3YyIiB0aW1lc3RhbXA9
IjAiPjExMzwva2V5PjwvZm9yZWlnbi1rZXlzPjxyZWYtdHlwZSBuYW1lPSJKb3VybmFsIEFydGlj
bGUiPjE3PC9yZWYtdHlwZT48Y29udHJpYnV0b3JzPjxhdXRob3JzPjxhdXRob3I+U21pdGgsIEIu
IEguPC9hdXRob3I+PGF1dGhvcj5DYW1wYmVsbCwgSC48L2F1dGhvcj48YXV0aG9yPkJsYWNrd29v
ZCwgRC48L2F1dGhvcj48YXV0aG9yPkNvbm5lbGwsIEouPC9hdXRob3I+PGF1dGhvcj5Db25ub3Is
IE0uPC9hdXRob3I+PGF1dGhvcj5EZWFyeSwgSS4gSi48L2F1dGhvcj48YXV0aG9yPkRvbWluaWN6
YWssIEEuRi48L2F1dGhvcj48YXV0aG9yPkZpdHpwYXRyaWNrLCBCLiA8L2F1dGhvcj48YXV0aG9y
PkZvcmQsIEkuIDwvYXV0aG9yPjxhdXRob3I+SmFja3NvbiwgQy4gPC9hdXRob3I+PGF1dGhvcj5I
YWRkb3csIEcuPC9hdXRob3I+PGF1dGhvcj5LZXJyLCBTLjwvYXV0aG9yPjxhdXRob3I+TGluZHNh
eSwgUi4gPC9hdXRob3I+PGF1dGhvcj5NY0dpbGNocmlzdCwgTS4gPC9hdXRob3I+PGF1dGhvcj5N
b3J0b24sIFIuIDwvYXV0aG9yPjxhdXRob3I+TXVycmF5LCBHLiA8L2F1dGhvcj48YXV0aG9yPlBh
bG1lciwgQy5OLkEuIDwvYXV0aG9yPjxhdXRob3I+UGVsbCwgSi5QLiAgIDwvYXV0aG9yPjxhdXRo
b3I+UmFsc3RvbiwgUy5ILiAgPC9hdXRob3I+PGF1dGhvcj5TdCBDbGFpciwgRC4gPC9hdXRob3I+
PGF1dGhvcj5TdWxsaXZhbiwgRi4gPC9hdXRob3I+PGF1dGhvcj5XYXR0LCBHLiA8L2F1dGhvcj48
YXV0aG9yPldvbGYsIFIuIDwvYXV0aG9yPjxhdXRob3I+V3JpZ2h0LCBBLiA8L2F1dGhvcj48YXV0
aG9yPlBvcnRlb3VzLCBELiBKLjwvYXV0aG9yPjxhdXRob3I+TW9ycmlzLCBBLiBELjwvYXV0aG9y
PjwvYXV0aG9ycz48L2NvbnRyaWJ1dG9ycz48dGl0bGVzPjx0aXRsZT5HZW5lcmF0aW9uIFNjb3Rs
YW5kOiB0aGUgU2NvdHRpc2ggRmFtaWx5IEhlYWx0aCBTdHVkeTsgYSBuZXcgcmVzb3VyY2UgZm9y
IHJlc2VhcmNoaW5nIGdlbmVzIGFuZCBoZXJpdGFiaWxpdHk8L3RpdGxlPjxzZWNvbmRhcnktdGl0
bGU+Qk1DIE1lZGljYWwgR2VuZXRpY3M8L3NlY29uZGFyeS10aXRsZT48L3RpdGxlcz48cGVyaW9k
aWNhbD48ZnVsbC10aXRsZT5CTUMgTWVkaWNhbCBHZW5ldGljczwvZnVsbC10aXRsZT48L3Blcmlv
ZGljYWw+PHBhZ2VzPjk8L3BhZ2VzPjx2b2x1bWU+Nzwvdm9sdW1lPjxudW1iZXI+MTwvbnVtYmVy
PjxzZWN0aW9uPjc0PC9zZWN0aW9uPjxkYXRlcz48eWVhcj4yMDA2PC95ZWFyPjwvZGF0ZXM+PHVy
bHM+PC91cmxzPjwvcmVjb3JkPjwvQ2l0ZT48Q2l0ZT48QXV0aG9yPlNtaXRoPC9BdXRob3I+PFll
YXI+MjAxMjwvWWVhcj48UmVjTnVtPjM4MjwvUmVjTnVtPjxyZWNvcmQ+PHJlYy1udW1iZXI+Mzgy
PC9yZWMtbnVtYmVyPjxmb3JlaWduLWtleXM+PGtleSBhcHA9IkVOIiBkYi1pZD0iNXBheDl4MDJs
ZTJ4cHFleHg1cHZ4d3h6OXJlenMwZndmc3YyIiB0aW1lc3RhbXA9IjE0MjA2MjkxMzYiPjM4Mjwv
a2V5PjwvZm9yZWlnbi1rZXlzPjxyZWYtdHlwZSBuYW1lPSJKb3VybmFsIEFydGljbGUiPjE3PC9y
ZWYtdHlwZT48Y29udHJpYnV0b3JzPjxhdXRob3JzPjxhdXRob3I+U21pdGgsIEIuIEguPC9hdXRo
b3I+PGF1dGhvcj5DYW1wYmVsbCwgQS48L2F1dGhvcj48YXV0aG9yPkxpbmtzdGVkLCBQLjwvYXV0
aG9yPjxhdXRob3I+Rml0enBhdHJpY2ssIEIuPC9hdXRob3I+PGF1dGhvcj5KYWNrc29uLCBDLjwv
YXV0aG9yPjxhdXRob3I+S2VyciwgUy4gTS48L2F1dGhvcj48YXV0aG9yPkRlYXJ5LCBJLiBKLjwv
YXV0aG9yPjxhdXRob3I+TWFjSW50eXJlLCBELiBKLjwvYXV0aG9yPjxhdXRob3I+Q2FtcGJlbGws
IEguPC9hdXRob3I+PGF1dGhvcj5NY0dpbGNocmlzdCwgTS48L2F1dGhvcj48YXV0aG9yPkhvY2tp
bmcsIGwuIEouPC9hdXRob3I+PGF1dGhvcj5XaXNlbHksIEwuPC9hdXRob3I+PGF1dGhvcj5Gb3Jk
LCBJLjwvYXV0aG9yPjxhdXRob3I+TGluZHNheSwgUi4gUy48L2F1dGhvcj48YXV0aG9yPk1vcnRv
biwgUi48L2F1dGhvcj48YXV0aG9yPlBhbG1lciwgQy4gTi4gQS48L2F1dGhvcj48YXV0aG9yPkRv
bWluaWN6YWssIEEuIEYuPC9hdXRob3I+PGF1dGhvcj5Qb3J0ZW91cywgRC4gSi48L2F1dGhvcj48
YXV0aG9yPk1vcnJpcywgQS4gRC48L2F1dGhvcj48L2F1dGhvcnM+PC9jb250cmlidXRvcnM+PHRp
dGxlcz48dGl0bGU+Q29ob3J0IHByb2ZpbGU6IEdlbmVyYXRpb24gU2NvdGxhbmQ6IFNjb3R0aXNo
IEZhbWlseSBIZWFsdGggU3R1ZHkgKEdTOiBTRkhTKS4gVGhlIHN0dWR5LCBpdHMgcGFydGljaXBh
bnRzIGFuZCB0aGVpciBwb3RlbnRpYWwgZm9yIGdlbmV0aWMgcmVzZWFyY2ggb24gaGVhbHRoIGFu
ZCBpbGxuZXNzLjwvdGl0bGU+PHNlY29uZGFyeS10aXRsZT5JbnRlcm5hdGlvbmFsIGpvdXJuYWwg
b2YgZXBpZGVtaW9sb2d5PC9zZWNvbmRhcnktdGl0bGU+PC90aXRsZXM+PHBlcmlvZGljYWw+PGZ1
bGwtdGl0bGU+SW50ZXJuYXRpb25hbCBKb3VybmFsIG9mIEVwaWRlbWlvbG9neTwvZnVsbC10aXRs
ZT48YWJici0xPkludC4gSi4gRXBpZGVtaW9sLjwvYWJici0xPjxhYmJyLTI+SW50IEogRXBpZGVt
aW9sPC9hYmJyLTI+PC9wZXJpb2RpY2FsPjxwYWdlcz42ODktNzAwPC9wYWdlcz48dm9sdW1lPjQy
PC92b2x1bWU+PG51bWJlcj4zPC9udW1iZXI+PGRhdGVzPjx5ZWFyPjIwMTI8L3llYXI+PC9kYXRl
cz48dXJscz48L3VybHM+PC9yZWNvcmQ+PC9DaXRlPjwvRW5kTm90ZT4A
</w:fldData>
        </w:fldChar>
      </w:r>
      <w:r w:rsidR="00B0282D">
        <w:rPr>
          <w:rFonts w:ascii="Times New Roman" w:hAnsi="Times New Roman" w:cs="Times New Roman"/>
          <w:color w:val="000000" w:themeColor="text1"/>
        </w:rPr>
        <w:instrText xml:space="preserve"> ADDIN EN.CITE.DATA </w:instrText>
      </w:r>
      <w:r w:rsidR="00B0282D">
        <w:rPr>
          <w:rFonts w:ascii="Times New Roman" w:hAnsi="Times New Roman" w:cs="Times New Roman"/>
          <w:color w:val="000000" w:themeColor="text1"/>
        </w:rPr>
      </w:r>
      <w:r w:rsidR="00B0282D">
        <w:rPr>
          <w:rFonts w:ascii="Times New Roman" w:hAnsi="Times New Roman" w:cs="Times New Roman"/>
          <w:color w:val="000000" w:themeColor="text1"/>
        </w:rPr>
        <w:fldChar w:fldCharType="end"/>
      </w:r>
      <w:r w:rsidR="005216F1">
        <w:rPr>
          <w:rFonts w:ascii="Times New Roman" w:hAnsi="Times New Roman" w:cs="Times New Roman"/>
          <w:color w:val="000000" w:themeColor="text1"/>
        </w:rPr>
      </w:r>
      <w:r w:rsidR="005216F1">
        <w:rPr>
          <w:rFonts w:ascii="Times New Roman" w:hAnsi="Times New Roman" w:cs="Times New Roman"/>
          <w:color w:val="000000" w:themeColor="text1"/>
        </w:rPr>
        <w:fldChar w:fldCharType="separate"/>
      </w:r>
      <w:hyperlink w:anchor="_ENREF_4" w:tooltip="Nagy, 2017 #744" w:history="1">
        <w:r w:rsidR="00DC22D7" w:rsidRPr="00B0282D">
          <w:rPr>
            <w:rFonts w:ascii="Times New Roman" w:hAnsi="Times New Roman" w:cs="Times New Roman"/>
            <w:noProof/>
            <w:color w:val="000000" w:themeColor="text1"/>
            <w:vertAlign w:val="superscript"/>
          </w:rPr>
          <w:t>4</w:t>
        </w:r>
      </w:hyperlink>
      <w:r w:rsidR="00B0282D" w:rsidRPr="00B0282D">
        <w:rPr>
          <w:rFonts w:ascii="Times New Roman" w:hAnsi="Times New Roman" w:cs="Times New Roman"/>
          <w:noProof/>
          <w:color w:val="000000" w:themeColor="text1"/>
          <w:vertAlign w:val="superscript"/>
        </w:rPr>
        <w:t xml:space="preserve">, </w:t>
      </w:r>
      <w:hyperlink w:anchor="_ENREF_45" w:tooltip="Smith, 2006 #113" w:history="1">
        <w:r w:rsidR="00DC22D7" w:rsidRPr="00B0282D">
          <w:rPr>
            <w:rFonts w:ascii="Times New Roman" w:hAnsi="Times New Roman" w:cs="Times New Roman"/>
            <w:noProof/>
            <w:color w:val="000000" w:themeColor="text1"/>
            <w:vertAlign w:val="superscript"/>
          </w:rPr>
          <w:t>45</w:t>
        </w:r>
      </w:hyperlink>
      <w:r w:rsidR="00B0282D" w:rsidRPr="00B0282D">
        <w:rPr>
          <w:rFonts w:ascii="Times New Roman" w:hAnsi="Times New Roman" w:cs="Times New Roman"/>
          <w:noProof/>
          <w:color w:val="000000" w:themeColor="text1"/>
          <w:vertAlign w:val="superscript"/>
        </w:rPr>
        <w:t xml:space="preserve">, </w:t>
      </w:r>
      <w:hyperlink w:anchor="_ENREF_46" w:tooltip="Smith, 2012 #382" w:history="1">
        <w:r w:rsidR="00DC22D7" w:rsidRPr="00B0282D">
          <w:rPr>
            <w:rFonts w:ascii="Times New Roman" w:hAnsi="Times New Roman" w:cs="Times New Roman"/>
            <w:noProof/>
            <w:color w:val="000000" w:themeColor="text1"/>
            <w:vertAlign w:val="superscript"/>
          </w:rPr>
          <w:t>46</w:t>
        </w:r>
      </w:hyperlink>
      <w:r w:rsidR="005216F1">
        <w:rPr>
          <w:rFonts w:ascii="Times New Roman" w:hAnsi="Times New Roman" w:cs="Times New Roman"/>
          <w:color w:val="000000" w:themeColor="text1"/>
        </w:rPr>
        <w:fldChar w:fldCharType="end"/>
      </w:r>
      <w:r w:rsidRPr="00EF04E7">
        <w:rPr>
          <w:rFonts w:ascii="Times New Roman" w:hAnsi="Times New Roman" w:cs="Times New Roman"/>
          <w:color w:val="000000" w:themeColor="text1"/>
        </w:rPr>
        <w:t xml:space="preserve"> A total of </w:t>
      </w:r>
      <w:r>
        <w:rPr>
          <w:rFonts w:ascii="Times New Roman" w:hAnsi="Times New Roman" w:cs="Times New Roman"/>
          <w:color w:val="000000" w:themeColor="text1"/>
        </w:rPr>
        <w:t xml:space="preserve">24 090 </w:t>
      </w:r>
      <w:r w:rsidRPr="00EF04E7">
        <w:rPr>
          <w:rFonts w:ascii="Times New Roman" w:hAnsi="Times New Roman" w:cs="Times New Roman"/>
          <w:color w:val="000000" w:themeColor="text1"/>
        </w:rPr>
        <w:t xml:space="preserve">individuals </w:t>
      </w:r>
      <w:r>
        <w:rPr>
          <w:rFonts w:ascii="Times New Roman" w:hAnsi="Times New Roman" w:cs="Times New Roman"/>
          <w:color w:val="000000" w:themeColor="text1"/>
        </w:rPr>
        <w:t>(N</w:t>
      </w:r>
      <w:r w:rsidRPr="00DB2341">
        <w:rPr>
          <w:rFonts w:ascii="Times New Roman" w:hAnsi="Times New Roman" w:cs="Times New Roman"/>
          <w:color w:val="000000" w:themeColor="text1"/>
          <w:vertAlign w:val="subscript"/>
        </w:rPr>
        <w:t>male</w:t>
      </w:r>
      <w:r>
        <w:rPr>
          <w:rFonts w:ascii="Times New Roman" w:hAnsi="Times New Roman" w:cs="Times New Roman"/>
          <w:color w:val="000000" w:themeColor="text1"/>
        </w:rPr>
        <w:t xml:space="preserve"> = 9</w:t>
      </w:r>
      <w:r w:rsidR="003C218D">
        <w:rPr>
          <w:rFonts w:ascii="Times New Roman" w:hAnsi="Times New Roman" w:cs="Times New Roman"/>
          <w:color w:val="000000" w:themeColor="text1"/>
        </w:rPr>
        <w:t xml:space="preserve"> </w:t>
      </w:r>
      <w:r>
        <w:rPr>
          <w:rFonts w:ascii="Times New Roman" w:hAnsi="Times New Roman" w:cs="Times New Roman"/>
          <w:color w:val="000000" w:themeColor="text1"/>
        </w:rPr>
        <w:t>927, N</w:t>
      </w:r>
      <w:r w:rsidRPr="00DB2341">
        <w:rPr>
          <w:rFonts w:ascii="Times New Roman" w:hAnsi="Times New Roman" w:cs="Times New Roman"/>
          <w:color w:val="000000" w:themeColor="text1"/>
          <w:vertAlign w:val="subscript"/>
        </w:rPr>
        <w:t>female</w:t>
      </w:r>
      <w:r>
        <w:rPr>
          <w:rFonts w:ascii="Times New Roman" w:hAnsi="Times New Roman" w:cs="Times New Roman"/>
          <w:color w:val="000000" w:themeColor="text1"/>
        </w:rPr>
        <w:t xml:space="preserve"> = 14</w:t>
      </w:r>
      <w:r w:rsidR="003C218D">
        <w:rPr>
          <w:rFonts w:ascii="Times New Roman" w:hAnsi="Times New Roman" w:cs="Times New Roman"/>
          <w:color w:val="000000" w:themeColor="text1"/>
        </w:rPr>
        <w:t xml:space="preserve"> </w:t>
      </w:r>
      <w:r>
        <w:rPr>
          <w:rFonts w:ascii="Times New Roman" w:hAnsi="Times New Roman" w:cs="Times New Roman"/>
          <w:color w:val="000000" w:themeColor="text1"/>
        </w:rPr>
        <w:t>163, Age</w:t>
      </w:r>
      <w:r w:rsidRPr="00DB2341">
        <w:rPr>
          <w:rFonts w:ascii="Times New Roman" w:hAnsi="Times New Roman" w:cs="Times New Roman"/>
          <w:color w:val="000000" w:themeColor="text1"/>
          <w:vertAlign w:val="subscript"/>
        </w:rPr>
        <w:t>mean</w:t>
      </w:r>
      <w:r>
        <w:rPr>
          <w:rFonts w:ascii="Times New Roman" w:hAnsi="Times New Roman" w:cs="Times New Roman"/>
          <w:color w:val="000000" w:themeColor="text1"/>
        </w:rPr>
        <w:t xml:space="preserve"> = 47.6) </w:t>
      </w:r>
      <w:r w:rsidRPr="00EF04E7">
        <w:rPr>
          <w:rFonts w:ascii="Times New Roman" w:hAnsi="Times New Roman" w:cs="Times New Roman"/>
          <w:color w:val="000000" w:themeColor="text1"/>
        </w:rPr>
        <w:t>were sampled from Glasgow, Tayside, Ayrshire, Arran, and North-East Scotland of wh</w:t>
      </w:r>
      <w:r>
        <w:rPr>
          <w:rFonts w:ascii="Times New Roman" w:hAnsi="Times New Roman" w:cs="Times New Roman"/>
          <w:color w:val="000000" w:themeColor="text1"/>
        </w:rPr>
        <w:t>om</w:t>
      </w:r>
      <w:r w:rsidRPr="00EF04E7">
        <w:rPr>
          <w:rFonts w:ascii="Times New Roman" w:hAnsi="Times New Roman" w:cs="Times New Roman"/>
          <w:color w:val="000000" w:themeColor="text1"/>
        </w:rPr>
        <w:t xml:space="preserve"> </w:t>
      </w:r>
      <w:r>
        <w:rPr>
          <w:rFonts w:ascii="Times New Roman" w:hAnsi="Times New Roman" w:cs="Times New Roman"/>
          <w:color w:val="000000" w:themeColor="text1"/>
        </w:rPr>
        <w:t>23 919</w:t>
      </w:r>
      <w:r w:rsidR="00D256E1">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donated blood or saliva for DNA extraction. These samples were collected, processed, and stored using standard procedures and managed through a laboratory information management system at the Wellcome Trust Clinical Research Facility Genetics Core, Edinburgh</w:t>
      </w:r>
      <w:r>
        <w:rPr>
          <w:rFonts w:ascii="Times New Roman" w:hAnsi="Times New Roman" w:cs="Times New Roman"/>
          <w:color w:val="000000" w:themeColor="text1"/>
        </w:rPr>
        <w:t>.</w:t>
      </w:r>
      <w:hyperlink w:anchor="_ENREF_47" w:tooltip="Kerr, 2013 #182"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&lt;EndNote&gt;&lt;Cite&gt;&lt;Author&gt;Kerr&lt;/Author&gt;&lt;Year&gt;2013&lt;/Year&gt;&lt;RecNum&gt;182&lt;/RecNum&gt;&lt;DisplayText&gt;&lt;style face="superscript"&gt;47&lt;/style&gt;&lt;/DisplayText&gt;&lt;record&gt;&lt;rec-number&gt;182&lt;/rec-number&gt;&lt;foreign-keys&gt;&lt;key app="EN" db-id="5pax9x02le2xpqexx5pvxwxz9rezs0fwfsv2" timestamp="0"&gt;182&lt;/key&gt;&lt;/foreign-keys&gt;&lt;ref-type name="Journal Article"&gt;17&lt;/ref-type&gt;&lt;contributors&gt;&lt;authors&gt;&lt;author&gt;Kerr, S. M.&lt;/author&gt;&lt;author&gt;Campbell, A.&lt;/author&gt;&lt;author&gt;Murphy, L.&lt;/author&gt;&lt;author&gt;Hayward, C.&lt;/author&gt;&lt;author&gt;Jackson, C.&lt;/author&gt;&lt;author&gt;Wain, L. V.&lt;/author&gt;&lt;author&gt;Tobin, M.D.&lt;/author&gt;&lt;author&gt;Dominiczak, A.&lt;/author&gt;&lt;author&gt;Morris, A.&lt;/author&gt;&lt;author&gt;Smith, B. H. &lt;/author&gt;&lt;author&gt;Porteous, D. J.&lt;/author&gt;&lt;/authors&gt;&lt;/contributors&gt;&lt;titles&gt;&lt;title&gt;Pedigree and genotyping quality analyses of over 10,000 DNA samples from the Generation Scotland: Scottish Family Health Study.&lt;/title&gt;&lt;secondary-title&gt;BMC medical genetics&lt;/secondary-title&gt;&lt;/titles&gt;&lt;periodical&gt;&lt;full-title&gt;BMC Medical Genetics&lt;/full-title&gt;&lt;/periodical&gt;&lt;pages&gt;38&lt;/pages&gt;&lt;volume&gt;14&lt;/volume&gt;&lt;number&gt;1&lt;/number&gt;&lt;dates&gt;&lt;year&gt;2013&lt;/year&gt;&lt;/dates&gt;&lt;urls&gt;&lt;/urls&gt;&lt;/record&gt;&lt;/Cite&gt;&lt;/EndNote&gt;</w:instrText>
        </w:r>
        <w:r w:rsidR="00DC22D7">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47</w:t>
        </w:r>
        <w:r w:rsidR="00DC22D7">
          <w:rPr>
            <w:rFonts w:ascii="Times New Roman" w:hAnsi="Times New Roman" w:cs="Times New Roman"/>
            <w:color w:val="000000" w:themeColor="text1"/>
          </w:rPr>
          <w:fldChar w:fldCharType="end"/>
        </w:r>
      </w:hyperlink>
      <w:r w:rsidRPr="00EF04E7">
        <w:rPr>
          <w:rFonts w:ascii="Times New Roman" w:hAnsi="Times New Roman" w:cs="Times New Roman"/>
          <w:color w:val="000000" w:themeColor="text1"/>
        </w:rPr>
        <w:t xml:space="preserve"> The yield of DNA was measured with a PicoGreen and normalised to 50ng/μl prior to genotyping.  Genotype data were generated using an Illumina Human OmniExpressExome -8- v1.0 DNA Analysis BeadChip and Infinium chemistry</w:t>
      </w:r>
      <w:r>
        <w:rPr>
          <w:rFonts w:ascii="Times New Roman" w:hAnsi="Times New Roman" w:cs="Times New Roman"/>
          <w:color w:val="000000" w:themeColor="text1"/>
        </w:rPr>
        <w:t>.</w:t>
      </w:r>
      <w:hyperlink w:anchor="_ENREF_48" w:tooltip="Gunderson, 2009 #183"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&lt;EndNote&gt;&lt;Cite&gt;&lt;Author&gt;Gunderson&lt;/Author&gt;&lt;Year&gt;2009&lt;/Year&gt;&lt;RecNum&gt;183&lt;/RecNum&gt;&lt;DisplayText&gt;&lt;style face="superscript"&gt;48&lt;/style&gt;&lt;/DisplayText&gt;&lt;record&gt;&lt;rec-number&gt;183&lt;/rec-number&gt;&lt;foreign-keys&gt;&lt;key app="EN" db-id="5pax9x02le2xpqexx5pvxwxz9rezs0fwfsv2" timestamp="0"&gt;183&lt;/key&gt;&lt;/foreign-keys&gt;&lt;ref-type name="Book Section"&gt;5&lt;/ref-type&gt;&lt;contributors&gt;&lt;authors&gt;&lt;author&gt;Gunderson, K. L.&lt;/author&gt;&lt;/authors&gt;&lt;secondary-authors&gt;&lt;author&gt;Dufva, M.&lt;/author&gt;&lt;/secondary-authors&gt;&lt;/contributors&gt;&lt;titles&gt;&lt;title&gt;Whole-genome genotyping on bead arrays&lt;/title&gt;&lt;secondary-title&gt;DNA Microarrays for Biomedical Research&lt;/secondary-title&gt;&lt;/titles&gt;&lt;pages&gt;pp. 197-213&lt;/pages&gt;&lt;dates&gt;&lt;year&gt;2009&lt;/year&gt;&lt;/dates&gt;&lt;publisher&gt;Humana Press.&lt;/publisher&gt;&lt;urls&gt;&lt;/urls&gt;&lt;/record&gt;&lt;/Cite&gt;&lt;/EndNote&gt;</w:instrText>
        </w:r>
        <w:r w:rsidR="00DC22D7">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48</w:t>
        </w:r>
        <w:r w:rsidR="00DC22D7">
          <w:rPr>
            <w:rFonts w:ascii="Times New Roman" w:hAnsi="Times New Roman" w:cs="Times New Roman"/>
            <w:color w:val="000000" w:themeColor="text1"/>
          </w:rPr>
          <w:fldChar w:fldCharType="end"/>
        </w:r>
      </w:hyperlink>
      <w:r w:rsidRPr="00EF04E7">
        <w:rPr>
          <w:rFonts w:ascii="Times New Roman" w:hAnsi="Times New Roman" w:cs="Times New Roman"/>
          <w:color w:val="000000" w:themeColor="text1"/>
        </w:rPr>
        <w:t xml:space="preserve"> </w:t>
      </w:r>
      <w:r w:rsidR="004776CD">
        <w:rPr>
          <w:rFonts w:ascii="Times New Roman" w:hAnsi="Times New Roman" w:cs="Times New Roman"/>
          <w:color w:val="000000" w:themeColor="text1"/>
        </w:rPr>
        <w:t>We then used an identical quality control procedure as Xia et al.</w:t>
      </w:r>
      <w:hyperlink w:anchor="_ENREF_44" w:tooltip="Xia, 2016 #616"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&lt;EndNote&gt;&lt;Cite&gt;&lt;Author&gt;Xia&lt;/Author&gt;&lt;Year&gt;2016&lt;/Year&gt;&lt;RecNum&gt;616&lt;/RecNum&gt;&lt;DisplayText&gt;&lt;style face="superscript"&gt;44&lt;/style&gt;&lt;/DisplayText&gt;&lt;record&gt;&lt;rec-number&gt;616&lt;/rec-number&gt;&lt;foreign-keys&gt;&lt;key app="EN" db-id="5pax9x02le2xpqexx5pvxwxz9rezs0fwfsv2" timestamp="1464187468"&gt;616&lt;/key&gt;&lt;/foreign-keys&gt;&lt;ref-type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David&lt;/author&gt;&lt;author&gt;Generation Scotland,&lt;/author&gt;&lt;author&gt;Hastie, Nicholas D&lt;/author&gt;&lt;author&gt;Hayward, Caroline&lt;/author&gt;&lt;author&gt;Vitart, Veronique&lt;/author&gt;&lt;author&gt;Navarro, Pau&lt;/author&gt;&lt;author&gt;Haley, C. S.&lt;/author&gt;&lt;/authors&gt;&lt;/contributors&gt;&lt;titles&gt;&lt;title&gt;Pedigree-and SNP-Associated Genetics and Recent Environment are the Major Contributors to Anthropometric and Cardiometabolic Trait Variation&lt;/title&gt;&lt;secondary-title&gt;PLoS Genet&lt;/secondary-title&gt;&lt;/titles&gt;&lt;periodical&gt;&lt;full-title&gt;PLoS Genetics&lt;/full-title&gt;&lt;abbr-1&gt;PLoS Genet.&lt;/abbr-1&gt;&lt;abbr-2&gt;PLoS Genet&lt;/abbr-2&gt;&lt;/periodical&gt;&lt;pages&gt;e1005804&lt;/pages&gt;&lt;volume&gt;12&lt;/volume&gt;&lt;number&gt;2&lt;/number&gt;&lt;dates&gt;&lt;year&gt;2016&lt;/year&gt;&lt;/dates&gt;&lt;isbn&gt;1553-7404&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44</w:t>
        </w:r>
        <w:r w:rsidR="00DC22D7">
          <w:rPr>
            <w:rFonts w:ascii="Times New Roman" w:hAnsi="Times New Roman" w:cs="Times New Roman"/>
            <w:color w:val="000000" w:themeColor="text1"/>
          </w:rPr>
          <w:fldChar w:fldCharType="end"/>
        </w:r>
      </w:hyperlink>
      <w:r w:rsidR="004776CD">
        <w:rPr>
          <w:rFonts w:ascii="Times New Roman" w:hAnsi="Times New Roman" w:cs="Times New Roman"/>
          <w:color w:val="000000" w:themeColor="text1"/>
        </w:rPr>
        <w:t xml:space="preserve"> that included </w:t>
      </w:r>
      <w:r w:rsidRPr="00EF04E7">
        <w:rPr>
          <w:rFonts w:ascii="Times New Roman" w:hAnsi="Times New Roman" w:cs="Times New Roman"/>
          <w:color w:val="000000" w:themeColor="text1"/>
        </w:rPr>
        <w:t>remov</w:t>
      </w:r>
      <w:r w:rsidR="004776CD">
        <w:rPr>
          <w:rFonts w:ascii="Times New Roman" w:hAnsi="Times New Roman" w:cs="Times New Roman"/>
          <w:color w:val="000000" w:themeColor="text1"/>
        </w:rPr>
        <w:t>ing</w:t>
      </w:r>
      <w:r w:rsidRPr="00EF04E7">
        <w:rPr>
          <w:rFonts w:ascii="Times New Roman" w:hAnsi="Times New Roman" w:cs="Times New Roman"/>
          <w:color w:val="000000" w:themeColor="text1"/>
        </w:rPr>
        <w:t xml:space="preserve"> </w:t>
      </w:r>
      <w:r w:rsidR="004776CD">
        <w:rPr>
          <w:rFonts w:ascii="Times New Roman" w:hAnsi="Times New Roman" w:cs="Times New Roman"/>
          <w:color w:val="000000" w:themeColor="text1"/>
        </w:rPr>
        <w:t>SNPs</w:t>
      </w:r>
      <w:r w:rsidRPr="00EF04E7">
        <w:rPr>
          <w:rFonts w:ascii="Times New Roman" w:hAnsi="Times New Roman" w:cs="Times New Roman"/>
          <w:color w:val="000000" w:themeColor="text1"/>
        </w:rPr>
        <w:t xml:space="preserve"> not on autosomes or </w:t>
      </w:r>
      <w:r w:rsidR="00D256E1">
        <w:rPr>
          <w:rFonts w:ascii="Times New Roman" w:hAnsi="Times New Roman" w:cs="Times New Roman"/>
          <w:color w:val="000000" w:themeColor="text1"/>
        </w:rPr>
        <w:t>with</w:t>
      </w:r>
      <w:r w:rsidR="00D256E1"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a minor allele frequency (MAF) of &lt;0.05, a Hardy-Weinberg Equilibrium </w:t>
      </w:r>
      <w:r w:rsidRPr="00EF04E7">
        <w:rPr>
          <w:rFonts w:ascii="Times New Roman" w:hAnsi="Times New Roman" w:cs="Times New Roman"/>
          <w:i/>
          <w:color w:val="000000" w:themeColor="text1"/>
        </w:rPr>
        <w:t>P</w:t>
      </w:r>
      <w:r w:rsidRPr="00EF04E7">
        <w:rPr>
          <w:rFonts w:ascii="Times New Roman" w:hAnsi="Times New Roman" w:cs="Times New Roman"/>
          <w:color w:val="000000" w:themeColor="text1"/>
        </w:rPr>
        <w:t>-value &lt;10</w:t>
      </w:r>
      <w:r w:rsidRPr="00EF04E7">
        <w:rPr>
          <w:rFonts w:ascii="Times New Roman" w:hAnsi="Times New Roman" w:cs="Times New Roman"/>
          <w:color w:val="000000" w:themeColor="text1"/>
          <w:vertAlign w:val="superscript"/>
        </w:rPr>
        <w:t>-6</w:t>
      </w:r>
      <w:r w:rsidRPr="00EF04E7">
        <w:rPr>
          <w:rFonts w:ascii="Times New Roman" w:hAnsi="Times New Roman" w:cs="Times New Roman"/>
          <w:color w:val="000000" w:themeColor="text1"/>
        </w:rPr>
        <w:t xml:space="preserve">, and a missingness of  &gt;5%. </w:t>
      </w:r>
      <w:hyperlink w:anchor="_ENREF_44" w:tooltip="Xia, 2016 #616" w:history="1"/>
      <w:r w:rsidR="001428B3">
        <w:rPr>
          <w:rFonts w:ascii="Times New Roman" w:hAnsi="Times New Roman" w:cs="Times New Roman"/>
          <w:color w:val="000000" w:themeColor="text1"/>
        </w:rPr>
        <w:t>T</w:t>
      </w:r>
      <w:r w:rsidRPr="00EF04E7">
        <w:rPr>
          <w:rFonts w:ascii="Times New Roman" w:hAnsi="Times New Roman" w:cs="Times New Roman"/>
          <w:color w:val="000000" w:themeColor="text1"/>
        </w:rPr>
        <w:t>his left 519</w:t>
      </w:r>
      <w:r>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729 common SNPs from 22 autosomes. Following quality control, a total of 20</w:t>
      </w:r>
      <w:r>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032 </w:t>
      </w:r>
      <w:r w:rsidR="007F2EB8">
        <w:rPr>
          <w:rFonts w:ascii="Times New Roman" w:hAnsi="Times New Roman" w:cs="Times New Roman"/>
          <w:color w:val="000000" w:themeColor="text1"/>
        </w:rPr>
        <w:t xml:space="preserve">genotyped </w:t>
      </w:r>
      <w:r w:rsidRPr="00EF04E7">
        <w:rPr>
          <w:rFonts w:ascii="Times New Roman" w:hAnsi="Times New Roman" w:cs="Times New Roman"/>
          <w:color w:val="000000" w:themeColor="text1"/>
        </w:rPr>
        <w:t>individuals (</w:t>
      </w:r>
      <w:r w:rsidR="00D256E1">
        <w:rPr>
          <w:rFonts w:ascii="Times New Roman" w:hAnsi="Times New Roman" w:cs="Times New Roman"/>
          <w:color w:val="000000" w:themeColor="text1"/>
        </w:rPr>
        <w:t>N</w:t>
      </w:r>
      <w:r w:rsidR="00D256E1" w:rsidRPr="00DB2341">
        <w:rPr>
          <w:rFonts w:ascii="Times New Roman" w:hAnsi="Times New Roman" w:cs="Times New Roman"/>
          <w:color w:val="000000" w:themeColor="text1"/>
          <w:vertAlign w:val="subscript"/>
        </w:rPr>
        <w:t>female</w:t>
      </w:r>
      <w:r w:rsidR="00D256E1" w:rsidRPr="00EF04E7" w:rsidDel="00D256E1">
        <w:rPr>
          <w:rFonts w:ascii="Times New Roman" w:hAnsi="Times New Roman" w:cs="Times New Roman"/>
          <w:color w:val="000000" w:themeColor="text1"/>
        </w:rPr>
        <w:t xml:space="preserve"> </w:t>
      </w:r>
      <w:r w:rsidR="00D256E1">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11</w:t>
      </w:r>
      <w:r>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804) were retained; 18</w:t>
      </w:r>
      <w:r>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293 of these individuals were a part of 6</w:t>
      </w:r>
      <w:r>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578 nuclear or extended families</w:t>
      </w:r>
      <w:r>
        <w:rPr>
          <w:rFonts w:ascii="Times New Roman" w:hAnsi="Times New Roman" w:cs="Times New Roman"/>
          <w:color w:val="000000" w:themeColor="text1"/>
        </w:rPr>
        <w:t>.</w:t>
      </w:r>
      <w:hyperlink w:anchor="_ENREF_49" w:tooltip="Amador, 2015 #683"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&lt;EndNote&gt;&lt;Cite&gt;&lt;Author&gt;Amador&lt;/Author&gt;&lt;Year&gt;2015&lt;/Year&gt;&lt;RecNum&gt;683&lt;/RecNum&gt;&lt;DisplayText&gt;&lt;style face="superscript"&gt;49&lt;/style&gt;&lt;/DisplayText&gt;&lt;record&gt;&lt;rec-number&gt;683&lt;/rec-number&gt;&lt;foreign-keys&gt;&lt;key app="EN" db-id="5pax9x02le2xpqexx5pvxwxz9rezs0fwfsv2" timestamp="1481806521"&gt;683&lt;/key&gt;&lt;/foreign-keys&gt;&lt;ref-type name="Journal Article"&gt;17&lt;/ref-type&gt;&lt;contributors&gt;&lt;authors&gt;&lt;author&gt;Amador, Carmen&lt;/author&gt;&lt;author&gt;Huffman, Jennifer&lt;/author&gt;&lt;author&gt;Trochet, Holly&lt;/author&gt;&lt;author&gt;Campbell, Archie&lt;/author&gt;&lt;author&gt;Porteous, David&lt;/author&gt;&lt;author&gt;Wilson, James F&lt;/author&gt;&lt;author&gt;Hastie, Nick&lt;/author&gt;&lt;author&gt;Vitart, Veronique&lt;/author&gt;&lt;author&gt;Hayward, Caroline&lt;/author&gt;&lt;author&gt;Navarro, Pau&lt;/author&gt;&lt;author&gt;Haley, C. S.&lt;/author&gt;&lt;/authors&gt;&lt;/contributors&gt;&lt;titles&gt;&lt;title&gt;Recent genomic heritage in Scotland&lt;/title&gt;&lt;secondary-title&gt;BMC genomics&lt;/secondary-title&gt;&lt;/titles&gt;&lt;periodical&gt;&lt;full-title&gt;BMC Genomics&lt;/full-title&gt;&lt;abbr-1&gt;BMC Genomics&lt;/abbr-1&gt;&lt;abbr-2&gt;BMC Genomics&lt;/abbr-2&gt;&lt;/periodical&gt;&lt;pages&gt;1&lt;/pages&gt;&lt;volume&gt;16&lt;/volume&gt;&lt;number&gt;1&lt;/number&gt;&lt;dates&gt;&lt;year&gt;2015&lt;/year&gt;&lt;/dates&gt;&lt;isbn&gt;1471-2164&lt;/isbn&gt;&lt;urls&gt;&lt;/urls&gt;&lt;/record&gt;&lt;/Cite&gt;&lt;/EndNote&gt;</w:instrText>
        </w:r>
        <w:r w:rsidR="00DC22D7">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49</w:t>
        </w:r>
        <w:r w:rsidR="00DC22D7">
          <w:rPr>
            <w:rFonts w:ascii="Times New Roman" w:hAnsi="Times New Roman" w:cs="Times New Roman"/>
            <w:color w:val="000000" w:themeColor="text1"/>
          </w:rPr>
          <w:fldChar w:fldCharType="end"/>
        </w:r>
      </w:hyperlink>
      <w:r w:rsidRPr="00EF04E7">
        <w:rPr>
          <w:rFonts w:ascii="Times New Roman" w:hAnsi="Times New Roman" w:cs="Times New Roman"/>
          <w:color w:val="000000" w:themeColor="text1"/>
        </w:rPr>
        <w:t xml:space="preserve"> The mean age of the sample was 47.4 years (SD = 15.0, range 18 to 99 years).</w:t>
      </w:r>
      <w:r w:rsidR="00F35DDC">
        <w:rPr>
          <w:rFonts w:ascii="Times New Roman" w:hAnsi="Times New Roman" w:cs="Times New Roman"/>
          <w:color w:val="000000" w:themeColor="text1"/>
        </w:rPr>
        <w:t xml:space="preserve"> </w:t>
      </w:r>
      <w:r w:rsidR="002759F9" w:rsidRPr="00AC5520">
        <w:rPr>
          <w:rFonts w:ascii="Times New Roman" w:hAnsi="Times New Roman" w:cs="Times New Roman"/>
          <w:color w:val="000000" w:themeColor="text1"/>
        </w:rPr>
        <w:t>The degree of the relationships found in GS:SFHS as well as the size of each of the matrices can be found in Table 1.</w:t>
      </w:r>
    </w:p>
    <w:p w14:paraId="2AAE3707" w14:textId="77777777" w:rsidR="00D44AA2" w:rsidRPr="00EF04E7" w:rsidRDefault="00D44AA2" w:rsidP="00460F40">
      <w:pPr>
        <w:spacing w:after="0" w:line="360" w:lineRule="auto"/>
        <w:rPr>
          <w:rFonts w:ascii="Times New Roman" w:hAnsi="Times New Roman" w:cs="Times New Roman"/>
          <w:color w:val="000000" w:themeColor="text1"/>
        </w:rPr>
      </w:pPr>
    </w:p>
    <w:p w14:paraId="57736ADF" w14:textId="77777777" w:rsidR="00AE665A" w:rsidRPr="00EF04E7" w:rsidRDefault="00460F40" w:rsidP="00A8504A">
      <w:pPr>
        <w:spacing w:after="0" w:line="360" w:lineRule="auto"/>
        <w:outlineLvl w:val="0"/>
        <w:rPr>
          <w:rFonts w:ascii="Times New Roman" w:hAnsi="Times New Roman" w:cs="Times New Roman"/>
          <w:color w:val="000000" w:themeColor="text1"/>
        </w:rPr>
      </w:pPr>
      <w:r w:rsidRPr="00EF04E7">
        <w:rPr>
          <w:rFonts w:ascii="Times New Roman" w:hAnsi="Times New Roman" w:cs="Times New Roman"/>
          <w:color w:val="000000" w:themeColor="text1"/>
        </w:rPr>
        <w:t xml:space="preserve">Ethics </w:t>
      </w:r>
    </w:p>
    <w:p w14:paraId="1BA81CCE" w14:textId="01D7C090" w:rsidR="00460F40" w:rsidRPr="00EF04E7" w:rsidRDefault="00460F40" w:rsidP="003C5269">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The Tayside Research Ethics Committee (reference 05/S1401/89) provided ethical approval for this study. </w:t>
      </w:r>
    </w:p>
    <w:p w14:paraId="67C02702" w14:textId="77777777" w:rsidR="000611DB" w:rsidRPr="00EF04E7" w:rsidRDefault="000611DB" w:rsidP="00C91BD6">
      <w:pPr>
        <w:spacing w:after="0" w:line="360" w:lineRule="auto"/>
        <w:rPr>
          <w:rFonts w:ascii="Times New Roman" w:hAnsi="Times New Roman" w:cs="Times New Roman"/>
          <w:color w:val="000000" w:themeColor="text1"/>
        </w:rPr>
      </w:pPr>
    </w:p>
    <w:p w14:paraId="60A47878" w14:textId="77777777" w:rsidR="00ED48B1" w:rsidRPr="00EF04E7" w:rsidRDefault="00ED48B1" w:rsidP="00A8504A">
      <w:pPr>
        <w:spacing w:after="0" w:line="360" w:lineRule="auto"/>
        <w:outlineLvl w:val="0"/>
        <w:rPr>
          <w:rFonts w:ascii="Times New Roman" w:hAnsi="Times New Roman" w:cs="Times New Roman"/>
          <w:color w:val="000000" w:themeColor="text1"/>
        </w:rPr>
      </w:pPr>
      <w:r w:rsidRPr="00EF04E7">
        <w:rPr>
          <w:rFonts w:ascii="Times New Roman" w:hAnsi="Times New Roman" w:cs="Times New Roman"/>
          <w:color w:val="000000" w:themeColor="text1"/>
        </w:rPr>
        <w:t>Phenotypes</w:t>
      </w:r>
    </w:p>
    <w:p w14:paraId="20AE84AA" w14:textId="485FF09B" w:rsidR="00ED48B1" w:rsidRDefault="000B469D" w:rsidP="00ED48B1">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General intelligence</w:t>
      </w:r>
      <w:r w:rsidR="007F2EB8">
        <w:rPr>
          <w:rFonts w:ascii="Times New Roman" w:hAnsi="Times New Roman" w:cs="Times New Roman"/>
          <w:color w:val="000000" w:themeColor="text1"/>
        </w:rPr>
        <w:t xml:space="preserve"> (</w:t>
      </w:r>
      <w:r w:rsidR="007F2EB8" w:rsidRPr="003C0C17">
        <w:rPr>
          <w:rFonts w:ascii="Times New Roman" w:hAnsi="Times New Roman" w:cs="Times New Roman"/>
          <w:i/>
          <w:color w:val="000000" w:themeColor="text1"/>
        </w:rPr>
        <w:t>g</w:t>
      </w:r>
      <w:r w:rsidR="007F2EB8">
        <w:rPr>
          <w:rFonts w:ascii="Times New Roman" w:hAnsi="Times New Roman" w:cs="Times New Roman"/>
          <w:color w:val="000000" w:themeColor="text1"/>
        </w:rPr>
        <w:t>)</w:t>
      </w:r>
      <w:r>
        <w:rPr>
          <w:rFonts w:ascii="Times New Roman" w:hAnsi="Times New Roman" w:cs="Times New Roman"/>
          <w:color w:val="000000" w:themeColor="text1"/>
        </w:rPr>
        <w:t xml:space="preserve">, </w:t>
      </w:r>
      <w:r w:rsidR="00D256E1">
        <w:rPr>
          <w:rFonts w:ascii="Times New Roman" w:hAnsi="Times New Roman" w:cs="Times New Roman"/>
          <w:color w:val="000000" w:themeColor="text1"/>
        </w:rPr>
        <w:t>years in education (</w:t>
      </w:r>
      <w:r>
        <w:rPr>
          <w:rFonts w:ascii="Times New Roman" w:hAnsi="Times New Roman" w:cs="Times New Roman"/>
          <w:color w:val="000000" w:themeColor="text1"/>
        </w:rPr>
        <w:t>Education</w:t>
      </w:r>
      <w:r w:rsidR="00D256E1">
        <w:rPr>
          <w:rFonts w:ascii="Times New Roman" w:hAnsi="Times New Roman" w:cs="Times New Roman"/>
          <w:color w:val="000000" w:themeColor="text1"/>
        </w:rPr>
        <w:t>)</w:t>
      </w:r>
      <w:r>
        <w:rPr>
          <w:rFonts w:ascii="Times New Roman" w:hAnsi="Times New Roman" w:cs="Times New Roman"/>
          <w:color w:val="000000" w:themeColor="text1"/>
        </w:rPr>
        <w:t>, neuroticism, and extraversion were examined using GREML-KIN, and GREML-MS</w:t>
      </w:r>
      <w:r w:rsidR="00ED48B1" w:rsidRPr="00EF04E7">
        <w:rPr>
          <w:rFonts w:ascii="Times New Roman" w:hAnsi="Times New Roman" w:cs="Times New Roman"/>
          <w:color w:val="000000" w:themeColor="text1"/>
        </w:rPr>
        <w:t xml:space="preserve">. </w:t>
      </w:r>
      <w:r w:rsidR="008639FA">
        <w:rPr>
          <w:rFonts w:ascii="Times New Roman" w:hAnsi="Times New Roman" w:cs="Times New Roman"/>
          <w:color w:val="000000" w:themeColor="text1"/>
        </w:rPr>
        <w:t>Four cognitive tests were used to derive general intelligence;</w:t>
      </w:r>
      <w:r w:rsidR="00ED48B1" w:rsidRPr="00EF04E7">
        <w:rPr>
          <w:rFonts w:ascii="Times New Roman" w:hAnsi="Times New Roman" w:cs="Times New Roman"/>
          <w:color w:val="000000" w:themeColor="text1"/>
        </w:rPr>
        <w:t xml:space="preserve"> the Mill Hill Vocabulary Scale (MHVS)</w:t>
      </w:r>
      <w:r w:rsidR="00733682">
        <w:rPr>
          <w:rFonts w:ascii="Times New Roman" w:hAnsi="Times New Roman" w:cs="Times New Roman"/>
          <w:color w:val="000000" w:themeColor="text1"/>
        </w:rPr>
        <w:t xml:space="preserve"> </w:t>
      </w:r>
      <w:r w:rsidR="00DD7AF4">
        <w:rPr>
          <w:rFonts w:ascii="Times New Roman" w:hAnsi="Times New Roman" w:cs="Times New Roman"/>
          <w:color w:val="000000" w:themeColor="text1"/>
        </w:rPr>
        <w:t>(</w:t>
      </w:r>
      <w:r w:rsidR="006078B2">
        <w:rPr>
          <w:rFonts w:ascii="Times New Roman" w:hAnsi="Times New Roman" w:cs="Times New Roman"/>
          <w:color w:val="000000" w:themeColor="text1"/>
        </w:rPr>
        <w:t>test re-test reliability over 2 years 0.9</w:t>
      </w:r>
      <w:r w:rsidR="00DD7AF4">
        <w:rPr>
          <w:rFonts w:ascii="Times New Roman" w:hAnsi="Times New Roman" w:cs="Times New Roman"/>
          <w:color w:val="000000" w:themeColor="text1"/>
        </w:rPr>
        <w:t>0</w:t>
      </w:r>
      <w:r w:rsidR="006078B2">
        <w:rPr>
          <w:rFonts w:ascii="Times New Roman" w:hAnsi="Times New Roman" w:cs="Times New Roman"/>
          <w:color w:val="000000" w:themeColor="text1"/>
        </w:rPr>
        <w:t>, split half reliability r = 0.9</w:t>
      </w:r>
      <w:r w:rsidR="00DD7AF4">
        <w:rPr>
          <w:rFonts w:ascii="Times New Roman" w:hAnsi="Times New Roman" w:cs="Times New Roman"/>
          <w:color w:val="000000" w:themeColor="text1"/>
        </w:rPr>
        <w:t>0</w:t>
      </w:r>
      <w:r w:rsidR="006078B2">
        <w:rPr>
          <w:rFonts w:ascii="Times New Roman" w:hAnsi="Times New Roman" w:cs="Times New Roman"/>
          <w:color w:val="000000" w:themeColor="text1"/>
        </w:rPr>
        <w:t>)</w:t>
      </w:r>
      <w:r w:rsidR="000644CE">
        <w:rPr>
          <w:rFonts w:ascii="Times New Roman" w:hAnsi="Times New Roman" w:cs="Times New Roman"/>
          <w:color w:val="000000" w:themeColor="text1"/>
        </w:rPr>
        <w:t>,</w:t>
      </w:r>
      <w:r w:rsidR="00EC7339">
        <w:rPr>
          <w:rFonts w:ascii="Times New Roman" w:hAnsi="Times New Roman" w:cs="Times New Roman"/>
          <w:color w:val="000000" w:themeColor="text1"/>
        </w:rPr>
        <w:fldChar w:fldCharType="begin"/>
      </w:r>
      <w:r w:rsidR="001428B3">
        <w:rPr>
          <w:rFonts w:ascii="Times New Roman" w:hAnsi="Times New Roman" w:cs="Times New Roman"/>
          <w:color w:val="000000" w:themeColor="text1"/>
        </w:rPr>
        <w:instrText xml:space="preserve"> ADDIN EN.CITE &lt;EndNote&gt;&lt;Cite&gt;&lt;Author&gt;Raven&lt;/Author&gt;&lt;Year&gt;1977&lt;/Year&gt;&lt;RecNum&gt;163&lt;/RecNum&gt;&lt;DisplayText&gt;&lt;style face="superscript"&gt;50, 51&lt;/style&gt;&lt;/DisplayText&gt;&lt;record&gt;&lt;rec-number&gt;163&lt;/rec-number&gt;&lt;foreign-keys&gt;&lt;key app="EN" db-id="5pax9x02le2xpqexx5pvxwxz9rezs0fwfsv2" timestamp="0"&gt;163&lt;/key&gt;&lt;/foreign-keys&gt;&lt;ref-type name="Book"&gt;6&lt;/ref-type&gt;&lt;contributors&gt;&lt;authors&gt;&lt;author&gt;Raven, J.C.&lt;/author&gt;&lt;author&gt;Court, J.H.&lt;/author&gt;&lt;author&gt;Raven, J&lt;/author&gt;&lt;/authors&gt;&lt;/contributors&gt;&lt;titles&gt;&lt;title&gt;Manual for Raven’s Progressive Matrices and Vocabulary Scales&lt;/title&gt;&lt;/titles&gt;&lt;dates&gt;&lt;year&gt;1977&lt;/year&gt;&lt;/dates&gt;&lt;pub-location&gt;London&lt;/pub-location&gt;&lt;publisher&gt;H.K. Lewis&lt;/publisher&gt;&lt;urls&gt;&lt;/urls&gt;&lt;/record&gt;&lt;/Cite&gt;&lt;Cite&gt;&lt;Author&gt;Raven&lt;/Author&gt;&lt;Year&gt;1998&lt;/Year&gt;&lt;RecNum&gt;728&lt;/RecNum&gt;&lt;record&gt;&lt;rec-number&gt;728&lt;/rec-number&gt;&lt;foreign-keys&gt;&lt;key app="EN" db-id="5pax9x02le2xpqexx5pvxwxz9rezs0fwfsv2" timestamp="1493810116"&gt;728&lt;/key&gt;&lt;/foreign-keys&gt;&lt;ref-type name="Book"&gt;6&lt;/ref-type&gt;&lt;contributors&gt;&lt;authors&gt;&lt;author&gt;Raven, John C&lt;/author&gt;&lt;author&gt;John Hugh Court&lt;/author&gt;&lt;/authors&gt;&lt;/contributors&gt;&lt;titles&gt;&lt;title&gt;Raven&amp;apos;s progressive matrices and vocabulary scales&lt;/title&gt;&lt;/titles&gt;&lt;dates&gt;&lt;year&gt;1998&lt;/year&gt;&lt;/dates&gt;&lt;publisher&gt;Oxford Psychologists Press Oxford, UK&lt;/publisher&gt;&lt;isbn&gt;0718604970&lt;/isbn&gt;&lt;urls&gt;&lt;/urls&gt;&lt;/record&gt;&lt;/Cite&gt;&lt;/EndNote&gt;</w:instrText>
      </w:r>
      <w:r w:rsidR="00EC7339">
        <w:rPr>
          <w:rFonts w:ascii="Times New Roman" w:hAnsi="Times New Roman" w:cs="Times New Roman"/>
          <w:color w:val="000000" w:themeColor="text1"/>
        </w:rPr>
        <w:fldChar w:fldCharType="separate"/>
      </w:r>
      <w:hyperlink w:anchor="_ENREF_50" w:tooltip="Raven, 1977 #163" w:history="1">
        <w:r w:rsidR="00DC22D7" w:rsidRPr="001428B3">
          <w:rPr>
            <w:rFonts w:ascii="Times New Roman" w:hAnsi="Times New Roman" w:cs="Times New Roman"/>
            <w:noProof/>
            <w:color w:val="000000" w:themeColor="text1"/>
            <w:vertAlign w:val="superscript"/>
          </w:rPr>
          <w:t>50</w:t>
        </w:r>
      </w:hyperlink>
      <w:r w:rsidR="001428B3" w:rsidRPr="001428B3">
        <w:rPr>
          <w:rFonts w:ascii="Times New Roman" w:hAnsi="Times New Roman" w:cs="Times New Roman"/>
          <w:noProof/>
          <w:color w:val="000000" w:themeColor="text1"/>
          <w:vertAlign w:val="superscript"/>
        </w:rPr>
        <w:t xml:space="preserve">, </w:t>
      </w:r>
      <w:hyperlink w:anchor="_ENREF_51" w:tooltip="Raven, 1998 #728" w:history="1">
        <w:r w:rsidR="00DC22D7" w:rsidRPr="001428B3">
          <w:rPr>
            <w:rFonts w:ascii="Times New Roman" w:hAnsi="Times New Roman" w:cs="Times New Roman"/>
            <w:noProof/>
            <w:color w:val="000000" w:themeColor="text1"/>
            <w:vertAlign w:val="superscript"/>
          </w:rPr>
          <w:t>51</w:t>
        </w:r>
      </w:hyperlink>
      <w:r w:rsidR="00EC7339">
        <w:rPr>
          <w:rFonts w:ascii="Times New Roman" w:hAnsi="Times New Roman" w:cs="Times New Roman"/>
          <w:color w:val="000000" w:themeColor="text1"/>
        </w:rPr>
        <w:fldChar w:fldCharType="end"/>
      </w:r>
      <w:r w:rsidR="00ED48B1" w:rsidRPr="00EF04E7">
        <w:rPr>
          <w:rFonts w:ascii="Times New Roman" w:hAnsi="Times New Roman" w:cs="Times New Roman"/>
          <w:color w:val="000000" w:themeColor="text1"/>
        </w:rPr>
        <w:t xml:space="preserve"> the </w:t>
      </w:r>
      <w:r w:rsidR="00262F9A" w:rsidRPr="00EF04E7">
        <w:rPr>
          <w:rFonts w:ascii="Times New Roman" w:hAnsi="Times New Roman" w:cs="Times New Roman"/>
          <w:color w:val="000000" w:themeColor="text1"/>
        </w:rPr>
        <w:t xml:space="preserve">Wechsler </w:t>
      </w:r>
      <w:r w:rsidR="00ED48B1" w:rsidRPr="00EF04E7">
        <w:rPr>
          <w:rFonts w:ascii="Times New Roman" w:hAnsi="Times New Roman" w:cs="Times New Roman"/>
          <w:color w:val="000000" w:themeColor="text1"/>
        </w:rPr>
        <w:t>Digit Symbol Substitution Task (DST)</w:t>
      </w:r>
      <w:r w:rsidR="00301AE2">
        <w:rPr>
          <w:rFonts w:ascii="Times New Roman" w:hAnsi="Times New Roman" w:cs="Times New Roman"/>
          <w:color w:val="000000" w:themeColor="text1"/>
        </w:rPr>
        <w:t xml:space="preserve"> </w:t>
      </w:r>
      <w:r w:rsidR="00942ACF">
        <w:rPr>
          <w:rFonts w:ascii="Times New Roman" w:hAnsi="Times New Roman" w:cs="Times New Roman"/>
          <w:color w:val="000000" w:themeColor="text1"/>
        </w:rPr>
        <w:t>(test re-test reliability r = .90)</w:t>
      </w:r>
      <w:r w:rsidR="004D2BBC">
        <w:rPr>
          <w:rFonts w:ascii="Times New Roman" w:hAnsi="Times New Roman" w:cs="Times New Roman"/>
          <w:color w:val="000000" w:themeColor="text1"/>
        </w:rPr>
        <w:t>,</w:t>
      </w:r>
      <w:hyperlink w:anchor="_ENREF_52" w:tooltip="Wechsler, 1998 #156"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&lt;EndNote&gt;&lt;Cite&gt;&lt;Author&gt;Wechsler&lt;/Author&gt;&lt;Year&gt;1998&lt;/Year&gt;&lt;RecNum&gt;156&lt;/RecNum&gt;&lt;DisplayText&gt;&lt;style face="superscript"&gt;52&lt;/style&gt;&lt;/DisplayText&gt;&lt;record&gt;&lt;rec-number&gt;156&lt;/rec-number&gt;&lt;foreign-keys&gt;&lt;key app="EN" db-id="5pax9x02le2xpqexx5pvxwxz9rezs0fwfsv2" timestamp="0"&gt;156&lt;/key&gt;&lt;/foreign-keys&gt;&lt;ref-type name="Book"&gt;6&lt;/ref-type&gt;&lt;contributors&gt;&lt;authors&gt;&lt;author&gt;Wechsler, D.&lt;/author&gt;&lt;/authors&gt;&lt;/contributors&gt;&lt;titles&gt;&lt;title&gt;Wechsler Adult Intelligence Scale - third edition&lt;/title&gt;&lt;/titles&gt;&lt;dates&gt;&lt;year&gt;1998&lt;/year&gt;&lt;/dates&gt;&lt;pub-location&gt;London&lt;/pub-location&gt;&lt;publisher&gt;The Psychological Corporation&lt;/publisher&gt;&lt;urls&gt;&lt;/urls&gt;&lt;/record&gt;&lt;/Cite&gt;&lt;/EndNote&gt;</w:instrText>
        </w:r>
        <w:r w:rsidR="00DC22D7">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52</w:t>
        </w:r>
        <w:r w:rsidR="00DC22D7">
          <w:rPr>
            <w:rFonts w:ascii="Times New Roman" w:hAnsi="Times New Roman" w:cs="Times New Roman"/>
            <w:color w:val="000000" w:themeColor="text1"/>
          </w:rPr>
          <w:fldChar w:fldCharType="end"/>
        </w:r>
      </w:hyperlink>
      <w:r w:rsidR="00ED48B1" w:rsidRPr="00EF04E7">
        <w:rPr>
          <w:rFonts w:ascii="Times New Roman" w:hAnsi="Times New Roman" w:cs="Times New Roman"/>
          <w:color w:val="000000" w:themeColor="text1"/>
        </w:rPr>
        <w:t xml:space="preserve"> </w:t>
      </w:r>
      <w:r w:rsidR="00262F9A" w:rsidRPr="00EF04E7">
        <w:rPr>
          <w:rFonts w:ascii="Times New Roman" w:hAnsi="Times New Roman" w:cs="Times New Roman"/>
          <w:color w:val="000000" w:themeColor="text1"/>
        </w:rPr>
        <w:t>Wechsler Logical Memory which measures V</w:t>
      </w:r>
      <w:r w:rsidR="00ED48B1" w:rsidRPr="00EF04E7">
        <w:rPr>
          <w:rFonts w:ascii="Times New Roman" w:hAnsi="Times New Roman" w:cs="Times New Roman"/>
          <w:color w:val="000000" w:themeColor="text1"/>
        </w:rPr>
        <w:t>erbal declarative memory</w:t>
      </w:r>
      <w:r w:rsidR="00301AE2">
        <w:rPr>
          <w:rFonts w:ascii="Times New Roman" w:hAnsi="Times New Roman" w:cs="Times New Roman"/>
          <w:color w:val="000000" w:themeColor="text1"/>
        </w:rPr>
        <w:t xml:space="preserve"> </w:t>
      </w:r>
      <w:r w:rsidR="00942ACF">
        <w:rPr>
          <w:rFonts w:ascii="Times New Roman" w:hAnsi="Times New Roman" w:cs="Times New Roman"/>
          <w:color w:val="000000" w:themeColor="text1"/>
        </w:rPr>
        <w:t>(</w:t>
      </w:r>
      <w:r w:rsidR="004D2BBC">
        <w:rPr>
          <w:rFonts w:ascii="Times New Roman" w:hAnsi="Times New Roman" w:cs="Times New Roman"/>
          <w:color w:val="000000" w:themeColor="text1"/>
        </w:rPr>
        <w:t xml:space="preserve">split half reliability, </w:t>
      </w:r>
      <w:r w:rsidR="00942ACF">
        <w:rPr>
          <w:rFonts w:ascii="Times New Roman" w:hAnsi="Times New Roman" w:cs="Times New Roman"/>
          <w:color w:val="000000" w:themeColor="text1"/>
        </w:rPr>
        <w:t>part 1 = 0.88</w:t>
      </w:r>
      <w:r w:rsidR="004D2BBC">
        <w:rPr>
          <w:rFonts w:ascii="Times New Roman" w:hAnsi="Times New Roman" w:cs="Times New Roman"/>
          <w:color w:val="000000" w:themeColor="text1"/>
        </w:rPr>
        <w:t>,</w:t>
      </w:r>
      <w:r w:rsidR="00942ACF">
        <w:rPr>
          <w:rFonts w:ascii="Times New Roman" w:hAnsi="Times New Roman" w:cs="Times New Roman"/>
          <w:color w:val="000000" w:themeColor="text1"/>
        </w:rPr>
        <w:t xml:space="preserve"> part two 0.79)</w:t>
      </w:r>
      <w:hyperlink w:anchor="_ENREF_53" w:tooltip="Wechsler, 1998 #11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&lt;EndNote&gt;&lt;Cite&gt;&lt;Author&gt;Wechsler&lt;/Author&gt;&lt;Year&gt;1998&lt;/Year&gt;&lt;RecNum&gt;114&lt;/RecNum&gt;&lt;DisplayText&gt;&lt;style face="superscript"&gt;53&lt;/style&gt;&lt;/DisplayText&gt;&lt;record&gt;&lt;rec-number&gt;114&lt;/rec-number&gt;&lt;foreign-keys&gt;&lt;key app="EN" db-id="5pax9x02le2xpqexx5pvxwxz9rezs0fwfsv2" timestamp="0"&gt;114&lt;/key&gt;&lt;/foreign-keys&gt;&lt;ref-type name="Book"&gt;6&lt;/ref-type&gt;&lt;contributors&gt;&lt;authors&gt;&lt;author&gt;Wechsler, D.&lt;/author&gt;&lt;/authors&gt;&lt;/contributors&gt;&lt;titles&gt;&lt;title&gt;Wechsler Memory Scale III UK&lt;/title&gt;&lt;/titles&gt;&lt;dates&gt;&lt;year&gt;1998&lt;/year&gt;&lt;/dates&gt;&lt;pub-location&gt;London&lt;/pub-location&gt;&lt;publisher&gt;Psychological Corporation&lt;/publisher&gt;&lt;urls&gt;&lt;/urls&gt;&lt;/record&gt;&lt;/Cite&gt;&lt;/EndNote&gt;</w:instrText>
        </w:r>
        <w:r w:rsidR="00DC22D7">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53</w:t>
        </w:r>
        <w:r w:rsidR="00DC22D7">
          <w:rPr>
            <w:rFonts w:ascii="Times New Roman" w:hAnsi="Times New Roman" w:cs="Times New Roman"/>
            <w:color w:val="000000" w:themeColor="text1"/>
          </w:rPr>
          <w:fldChar w:fldCharType="end"/>
        </w:r>
      </w:hyperlink>
      <w:r w:rsidR="00ED48B1" w:rsidRPr="00EF04E7">
        <w:rPr>
          <w:rFonts w:ascii="Times New Roman" w:hAnsi="Times New Roman" w:cs="Times New Roman"/>
          <w:color w:val="000000" w:themeColor="text1"/>
        </w:rPr>
        <w:t xml:space="preserve"> and executive function (</w:t>
      </w:r>
      <w:r w:rsidR="00262F9A" w:rsidRPr="00EF04E7">
        <w:rPr>
          <w:rFonts w:ascii="Times New Roman" w:hAnsi="Times New Roman" w:cs="Times New Roman"/>
          <w:color w:val="000000" w:themeColor="text1"/>
        </w:rPr>
        <w:t xml:space="preserve">phonemic </w:t>
      </w:r>
      <w:r w:rsidR="00ED48B1" w:rsidRPr="00EF04E7">
        <w:rPr>
          <w:rFonts w:ascii="Times New Roman" w:hAnsi="Times New Roman" w:cs="Times New Roman"/>
          <w:color w:val="000000" w:themeColor="text1"/>
        </w:rPr>
        <w:t>Verbal fluency</w:t>
      </w:r>
      <w:r w:rsidR="00262F9A" w:rsidRPr="00EF04E7">
        <w:rPr>
          <w:rFonts w:ascii="Times New Roman" w:hAnsi="Times New Roman" w:cs="Times New Roman"/>
          <w:color w:val="000000" w:themeColor="text1"/>
        </w:rPr>
        <w:t>, using letters C, F, L</w:t>
      </w:r>
      <w:r w:rsidR="00ED48B1" w:rsidRPr="00EF04E7">
        <w:rPr>
          <w:rFonts w:ascii="Times New Roman" w:hAnsi="Times New Roman" w:cs="Times New Roman"/>
          <w:color w:val="000000" w:themeColor="text1"/>
        </w:rPr>
        <w:t>)</w:t>
      </w:r>
      <w:r w:rsidR="00301AE2">
        <w:rPr>
          <w:rFonts w:ascii="Times New Roman" w:hAnsi="Times New Roman" w:cs="Times New Roman"/>
          <w:color w:val="000000" w:themeColor="text1"/>
        </w:rPr>
        <w:t xml:space="preserve"> (</w:t>
      </w:r>
      <w:r w:rsidR="00301AE2" w:rsidRPr="003443A3">
        <w:rPr>
          <w:rFonts w:ascii="Times New Roman" w:hAnsi="Times New Roman" w:cs="Times New Roman"/>
        </w:rPr>
        <w:t>Cronbach’s alpha</w:t>
      </w:r>
      <w:r w:rsidR="00301AE2">
        <w:rPr>
          <w:rFonts w:ascii="Times New Roman" w:hAnsi="Times New Roman" w:cs="Times New Roman"/>
        </w:rPr>
        <w:t xml:space="preserve"> = 0.83)</w:t>
      </w:r>
      <w:r>
        <w:rPr>
          <w:rFonts w:ascii="Times New Roman" w:hAnsi="Times New Roman" w:cs="Times New Roman"/>
        </w:rPr>
        <w:t>.</w:t>
      </w:r>
      <w:hyperlink w:anchor="_ENREF_54" w:tooltip="Lezak, 2004 #15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&lt;EndNote&gt;&lt;Cite&gt;&lt;Author&gt;Lezak&lt;/Author&gt;&lt;Year&gt;2004&lt;/Year&gt;&lt;RecNum&gt;154&lt;/RecNum&gt;&lt;DisplayText&gt;&lt;style face="superscript"&gt;54&lt;/style&gt;&lt;/DisplayText&gt;&lt;record&gt;&lt;rec-number&gt;154&lt;/rec-number&gt;&lt;foreign-keys&gt;&lt;key app="EN" db-id="5pax9x02le2xpqexx5pvxwxz9rezs0fwfsv2" timestamp="0"&gt;154&lt;/key&gt;&lt;/foreign-keys&gt;&lt;ref-type name="Book"&gt;6&lt;/ref-type&gt;&lt;contributors&gt;&lt;authors&gt;&lt;author&gt;Lezak, MD&lt;/author&gt;&lt;author&gt;Howieson, D.B.&lt;/author&gt;&lt;author&gt;Loring, D.W.&lt;/author&gt;&lt;/authors&gt;&lt;/contributors&gt;&lt;titles&gt;&lt;title&gt;Neuropsychological Assessment&lt;/title&gt;&lt;/titles&gt;&lt;edition&gt;4&lt;/edition&gt;&lt;dates&gt;&lt;year&gt;2004&lt;/year&gt;&lt;/dates&gt;&lt;pub-location&gt;New York&lt;/pub-location&gt;&lt;publisher&gt;Oxford University Press, USA&lt;/publisher&gt;&lt;urls&gt;&lt;/urls&gt;&lt;/record&gt;&lt;/Cite&gt;&lt;/EndNote&gt;</w:instrText>
        </w:r>
        <w:r w:rsidR="00DC22D7">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54</w:t>
        </w:r>
        <w:r w:rsidR="00DC22D7">
          <w:rPr>
            <w:rFonts w:ascii="Times New Roman" w:hAnsi="Times New Roman" w:cs="Times New Roman"/>
            <w:color w:val="000000" w:themeColor="text1"/>
          </w:rPr>
          <w:fldChar w:fldCharType="end"/>
        </w:r>
      </w:hyperlink>
      <w:r w:rsidR="00ED48B1" w:rsidRPr="00EF04E7">
        <w:rPr>
          <w:rFonts w:ascii="Times New Roman" w:hAnsi="Times New Roman" w:cs="Times New Roman"/>
          <w:color w:val="000000" w:themeColor="text1"/>
        </w:rPr>
        <w:t xml:space="preserve"> The general factor of </w:t>
      </w:r>
      <w:r w:rsidR="00201AF8" w:rsidRPr="00EF04E7">
        <w:rPr>
          <w:rFonts w:ascii="Times New Roman" w:hAnsi="Times New Roman" w:cs="Times New Roman"/>
          <w:color w:val="000000" w:themeColor="text1"/>
        </w:rPr>
        <w:t>intelligence</w:t>
      </w:r>
      <w:r w:rsidR="00ED48B1" w:rsidRPr="00EF04E7">
        <w:rPr>
          <w:rFonts w:ascii="Times New Roman" w:hAnsi="Times New Roman" w:cs="Times New Roman"/>
          <w:color w:val="000000" w:themeColor="text1"/>
        </w:rPr>
        <w:t xml:space="preserve"> </w:t>
      </w:r>
      <w:r w:rsidR="001E1DC9" w:rsidRPr="00EF04E7">
        <w:rPr>
          <w:rFonts w:ascii="Times New Roman" w:hAnsi="Times New Roman" w:cs="Times New Roman"/>
          <w:color w:val="000000" w:themeColor="text1"/>
        </w:rPr>
        <w:t>(</w:t>
      </w:r>
      <w:r w:rsidR="00ED48B1" w:rsidRPr="00EF04E7">
        <w:rPr>
          <w:rFonts w:ascii="Times New Roman" w:hAnsi="Times New Roman" w:cs="Times New Roman"/>
          <w:i/>
          <w:color w:val="000000" w:themeColor="text1"/>
        </w:rPr>
        <w:t>g</w:t>
      </w:r>
      <w:r w:rsidR="001E1DC9" w:rsidRPr="00EF04E7">
        <w:rPr>
          <w:rFonts w:ascii="Times New Roman" w:hAnsi="Times New Roman" w:cs="Times New Roman"/>
          <w:color w:val="000000" w:themeColor="text1"/>
        </w:rPr>
        <w:t>)</w:t>
      </w:r>
      <w:r w:rsidR="00ED48B1" w:rsidRPr="00EF04E7">
        <w:rPr>
          <w:rFonts w:ascii="Times New Roman" w:hAnsi="Times New Roman" w:cs="Times New Roman"/>
          <w:color w:val="000000" w:themeColor="text1"/>
        </w:rPr>
        <w:t xml:space="preserve"> was derived by extracting the first </w:t>
      </w:r>
      <w:r w:rsidR="00262F9A" w:rsidRPr="00EF04E7">
        <w:rPr>
          <w:rFonts w:ascii="Times New Roman" w:hAnsi="Times New Roman" w:cs="Times New Roman"/>
          <w:color w:val="000000" w:themeColor="text1"/>
        </w:rPr>
        <w:t xml:space="preserve">unrotated </w:t>
      </w:r>
      <w:r w:rsidR="00ED48B1" w:rsidRPr="00EF04E7">
        <w:rPr>
          <w:rFonts w:ascii="Times New Roman" w:hAnsi="Times New Roman" w:cs="Times New Roman"/>
          <w:color w:val="000000" w:themeColor="text1"/>
        </w:rPr>
        <w:t xml:space="preserve">principal component from the four cognitive tests. This single component accounted for 42.3% of the variance in the total sample and each of the individual tests used demonstrated strong loadings on the first </w:t>
      </w:r>
      <w:r w:rsidR="00F20120">
        <w:rPr>
          <w:rFonts w:ascii="Times New Roman" w:hAnsi="Times New Roman" w:cs="Times New Roman"/>
          <w:color w:val="000000" w:themeColor="text1"/>
        </w:rPr>
        <w:t xml:space="preserve">unrotated </w:t>
      </w:r>
      <w:r w:rsidR="00ED48B1" w:rsidRPr="00EF04E7">
        <w:rPr>
          <w:rFonts w:ascii="Times New Roman" w:hAnsi="Times New Roman" w:cs="Times New Roman"/>
          <w:color w:val="000000" w:themeColor="text1"/>
        </w:rPr>
        <w:t xml:space="preserve">component (DST 0.58, Verbal Fluency 0.72, MHVS 0.67, and Verbal declarative memory 0.63). Education was </w:t>
      </w:r>
      <w:r w:rsidR="001E1DC9" w:rsidRPr="00EF04E7">
        <w:rPr>
          <w:rFonts w:ascii="Times New Roman" w:hAnsi="Times New Roman" w:cs="Times New Roman"/>
          <w:color w:val="000000" w:themeColor="text1"/>
        </w:rPr>
        <w:t xml:space="preserve">calculated </w:t>
      </w:r>
      <w:r w:rsidR="00ED48B1" w:rsidRPr="00EF04E7">
        <w:rPr>
          <w:rFonts w:ascii="Times New Roman" w:hAnsi="Times New Roman" w:cs="Times New Roman"/>
          <w:color w:val="000000" w:themeColor="text1"/>
        </w:rPr>
        <w:t xml:space="preserve">in the GS:SFHS as the years of full time formal education which was </w:t>
      </w:r>
      <w:r w:rsidR="002A3BCA" w:rsidRPr="00EF04E7">
        <w:rPr>
          <w:rFonts w:ascii="Times New Roman" w:hAnsi="Times New Roman" w:cs="Times New Roman"/>
          <w:color w:val="000000" w:themeColor="text1"/>
        </w:rPr>
        <w:t>recoded into an</w:t>
      </w:r>
      <w:r w:rsidR="00ED48B1" w:rsidRPr="00EF04E7">
        <w:rPr>
          <w:rFonts w:ascii="Times New Roman" w:hAnsi="Times New Roman" w:cs="Times New Roman"/>
          <w:color w:val="000000" w:themeColor="text1"/>
        </w:rPr>
        <w:t xml:space="preserve"> ordinal scale from 0 to 10</w:t>
      </w:r>
      <w:r w:rsidR="002B1E59" w:rsidRPr="00EF04E7">
        <w:rPr>
          <w:rFonts w:ascii="Times New Roman" w:hAnsi="Times New Roman" w:cs="Times New Roman"/>
          <w:color w:val="000000" w:themeColor="text1"/>
        </w:rPr>
        <w:t xml:space="preserve"> (0: 0 years, 1: 1-4 years, 2: 5-9 years, 3: 10-11 years, 4: 12-13 years, 5: 14-15 years, 6: 16-17 years, 7: 18-19 years, 8: 20-21 years, 9: 22-23 years, 10: </w:t>
      </w:r>
      <w:r w:rsidR="00FE794D" w:rsidRPr="00EF04E7">
        <w:rPr>
          <w:rFonts w:ascii="Times New Roman" w:hAnsi="Times New Roman" w:cs="Times New Roman"/>
          <w:color w:val="000000" w:themeColor="text1"/>
        </w:rPr>
        <w:t>&gt;</w:t>
      </w:r>
      <w:r w:rsidR="002B1E59" w:rsidRPr="00EF04E7">
        <w:rPr>
          <w:rFonts w:ascii="Times New Roman" w:hAnsi="Times New Roman" w:cs="Times New Roman"/>
          <w:color w:val="000000" w:themeColor="text1"/>
        </w:rPr>
        <w:t xml:space="preserve"> 24 years of education)</w:t>
      </w:r>
      <w:r w:rsidR="00ED48B1" w:rsidRPr="00EF04E7">
        <w:rPr>
          <w:rFonts w:ascii="Times New Roman" w:hAnsi="Times New Roman" w:cs="Times New Roman"/>
          <w:color w:val="000000" w:themeColor="text1"/>
        </w:rPr>
        <w:t xml:space="preserve">. Education and </w:t>
      </w:r>
      <w:r w:rsidR="00D44492" w:rsidRPr="00EF04E7">
        <w:rPr>
          <w:rFonts w:ascii="Times New Roman" w:hAnsi="Times New Roman" w:cs="Times New Roman"/>
          <w:color w:val="000000" w:themeColor="text1"/>
        </w:rPr>
        <w:t>general intelligence</w:t>
      </w:r>
      <w:r w:rsidR="00ED48B1" w:rsidRPr="00EF04E7">
        <w:rPr>
          <w:rFonts w:ascii="Times New Roman" w:hAnsi="Times New Roman" w:cs="Times New Roman"/>
          <w:i/>
          <w:color w:val="000000" w:themeColor="text1"/>
        </w:rPr>
        <w:t xml:space="preserve"> </w:t>
      </w:r>
      <w:r w:rsidR="00ED48B1" w:rsidRPr="00EF04E7">
        <w:rPr>
          <w:rFonts w:ascii="Times New Roman" w:hAnsi="Times New Roman" w:cs="Times New Roman"/>
          <w:color w:val="000000" w:themeColor="text1"/>
        </w:rPr>
        <w:t xml:space="preserve">were </w:t>
      </w:r>
      <w:r w:rsidR="00262F9A" w:rsidRPr="00EF04E7">
        <w:rPr>
          <w:rFonts w:ascii="Times New Roman" w:hAnsi="Times New Roman" w:cs="Times New Roman"/>
          <w:color w:val="000000" w:themeColor="text1"/>
        </w:rPr>
        <w:t>positively</w:t>
      </w:r>
      <w:r w:rsidR="00ED48B1" w:rsidRPr="00EF04E7">
        <w:rPr>
          <w:rFonts w:ascii="Times New Roman" w:hAnsi="Times New Roman" w:cs="Times New Roman"/>
          <w:color w:val="000000" w:themeColor="text1"/>
        </w:rPr>
        <w:t xml:space="preserve"> correlated </w:t>
      </w:r>
      <w:r w:rsidR="001E1DC9" w:rsidRPr="00EF04E7">
        <w:rPr>
          <w:rFonts w:ascii="Times New Roman" w:hAnsi="Times New Roman" w:cs="Times New Roman"/>
          <w:color w:val="000000" w:themeColor="text1"/>
        </w:rPr>
        <w:t>(</w:t>
      </w:r>
      <w:r w:rsidR="001E1DC9" w:rsidRPr="00EF04E7">
        <w:rPr>
          <w:rFonts w:ascii="Times New Roman" w:hAnsi="Times New Roman" w:cs="Times New Roman"/>
          <w:i/>
          <w:color w:val="000000" w:themeColor="text1"/>
        </w:rPr>
        <w:t>r</w:t>
      </w:r>
      <w:r w:rsidR="001E1DC9" w:rsidRPr="00EF04E7">
        <w:rPr>
          <w:rFonts w:ascii="Times New Roman" w:hAnsi="Times New Roman" w:cs="Times New Roman"/>
          <w:color w:val="000000" w:themeColor="text1"/>
        </w:rPr>
        <w:t xml:space="preserve"> =</w:t>
      </w:r>
      <w:r w:rsidR="00ED48B1" w:rsidRPr="00EF04E7">
        <w:rPr>
          <w:rFonts w:ascii="Times New Roman" w:hAnsi="Times New Roman" w:cs="Times New Roman"/>
          <w:color w:val="000000" w:themeColor="text1"/>
        </w:rPr>
        <w:t xml:space="preserve"> 0.38</w:t>
      </w:r>
      <w:r w:rsidR="001E1DC9" w:rsidRPr="00EF04E7">
        <w:rPr>
          <w:rFonts w:ascii="Times New Roman" w:hAnsi="Times New Roman" w:cs="Times New Roman"/>
          <w:color w:val="000000" w:themeColor="text1"/>
        </w:rPr>
        <w:t>,</w:t>
      </w:r>
      <w:r w:rsidR="00ED48B1" w:rsidRPr="00EF04E7">
        <w:rPr>
          <w:rFonts w:ascii="Times New Roman" w:hAnsi="Times New Roman" w:cs="Times New Roman"/>
          <w:color w:val="000000" w:themeColor="text1"/>
        </w:rPr>
        <w:t xml:space="preserve"> SE = 0.01, p &lt; 2.20 × 10</w:t>
      </w:r>
      <w:r w:rsidR="00ED48B1" w:rsidRPr="00EF04E7">
        <w:rPr>
          <w:rFonts w:ascii="Times New Roman" w:hAnsi="Times New Roman" w:cs="Times New Roman"/>
          <w:color w:val="000000" w:themeColor="text1"/>
          <w:vertAlign w:val="superscript"/>
        </w:rPr>
        <w:t>−16</w:t>
      </w:r>
      <w:r w:rsidR="001E1DC9" w:rsidRPr="00EF04E7">
        <w:rPr>
          <w:rFonts w:ascii="Times New Roman" w:hAnsi="Times New Roman" w:cs="Times New Roman"/>
          <w:color w:val="000000" w:themeColor="text1"/>
        </w:rPr>
        <w:t>).</w:t>
      </w:r>
    </w:p>
    <w:p w14:paraId="6DF1CCA0" w14:textId="71F653A0" w:rsidR="00270D52" w:rsidRPr="00EF04E7" w:rsidRDefault="00270D52" w:rsidP="00ED48B1">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The other two measures examined were the personality traits of extraversion and neuroticism which w</w:t>
      </w:r>
      <w:r w:rsidRPr="0073785C">
        <w:rPr>
          <w:rFonts w:ascii="Times New Roman" w:hAnsi="Times New Roman" w:cs="Times New Roman"/>
          <w:color w:val="000000" w:themeColor="text1"/>
        </w:rPr>
        <w:t>ere measured using the Eysenck Personality Questionnaire Revised Short Form</w:t>
      </w:r>
      <w:r w:rsidR="00AE1685" w:rsidRPr="0073785C">
        <w:rPr>
          <w:rFonts w:ascii="Times New Roman" w:hAnsi="Times New Roman" w:cs="Times New Roman"/>
          <w:color w:val="000000" w:themeColor="text1"/>
        </w:rPr>
        <w:t>,</w:t>
      </w:r>
      <w:r w:rsidR="00AE1685" w:rsidRPr="00AC5520">
        <w:rPr>
          <w:rFonts w:ascii="Times New Roman" w:hAnsi="Times New Roman" w:cs="Times New Roman"/>
          <w:color w:val="2E2E2E"/>
          <w:shd w:val="clear" w:color="auto" w:fill="FFFFFF"/>
        </w:rPr>
        <w:t xml:space="preserve"> a self-report questionnaire requiring a yes</w:t>
      </w:r>
      <w:r w:rsidR="0082668F">
        <w:rPr>
          <w:rFonts w:ascii="Times New Roman" w:hAnsi="Times New Roman" w:cs="Times New Roman"/>
          <w:color w:val="2E2E2E"/>
          <w:shd w:val="clear" w:color="auto" w:fill="FFFFFF"/>
        </w:rPr>
        <w:t xml:space="preserve"> or </w:t>
      </w:r>
      <w:r w:rsidR="00AE1685" w:rsidRPr="00AC5520">
        <w:rPr>
          <w:rFonts w:ascii="Times New Roman" w:hAnsi="Times New Roman" w:cs="Times New Roman"/>
          <w:color w:val="2E2E2E"/>
          <w:shd w:val="clear" w:color="auto" w:fill="FFFFFF"/>
        </w:rPr>
        <w:t xml:space="preserve">no response </w:t>
      </w:r>
      <w:r w:rsidR="0082668F">
        <w:rPr>
          <w:rFonts w:ascii="Times New Roman" w:hAnsi="Times New Roman" w:cs="Times New Roman"/>
          <w:color w:val="2E2E2E"/>
          <w:shd w:val="clear" w:color="auto" w:fill="FFFFFF"/>
        </w:rPr>
        <w:t>to</w:t>
      </w:r>
      <w:r w:rsidR="0082668F" w:rsidRPr="00AC5520">
        <w:rPr>
          <w:rFonts w:ascii="Times New Roman" w:hAnsi="Times New Roman" w:cs="Times New Roman"/>
          <w:color w:val="2E2E2E"/>
          <w:shd w:val="clear" w:color="auto" w:fill="FFFFFF"/>
        </w:rPr>
        <w:t xml:space="preserve"> </w:t>
      </w:r>
      <w:r w:rsidR="00AE1685" w:rsidRPr="00AC5520">
        <w:rPr>
          <w:rFonts w:ascii="Times New Roman" w:hAnsi="Times New Roman" w:cs="Times New Roman"/>
          <w:color w:val="2E2E2E"/>
          <w:shd w:val="clear" w:color="auto" w:fill="FFFFFF"/>
        </w:rPr>
        <w:t>24 items</w:t>
      </w:r>
      <w:r w:rsidRPr="0073785C">
        <w:rPr>
          <w:rFonts w:ascii="Times New Roman" w:hAnsi="Times New Roman" w:cs="Times New Roman"/>
          <w:color w:val="000000" w:themeColor="text1"/>
        </w:rPr>
        <w:t>.</w:t>
      </w:r>
      <w:hyperlink w:anchor="_ENREF_55" w:tooltip="Eysenck, 1985 #617" w:history="1">
        <w:r w:rsidR="00DC22D7" w:rsidRPr="0073785C">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&lt;EndNote&gt;&lt;Cite&gt;&lt;Author&gt;Eysenck&lt;/Author&gt;&lt;Year&gt;1985&lt;/Year&gt;&lt;RecNum&gt;617&lt;/RecNum&gt;&lt;DisplayText&gt;&lt;style face="superscript"&gt;55&lt;/style&gt;&lt;/DisplayText&gt;&lt;record&gt;&lt;rec-number&gt;617&lt;/rec-number&gt;&lt;foreign-keys&gt;&lt;key app="EN" db-id="5pax9x02le2xpqexx5pvxwxz9rezs0fwfsv2" timestamp="1464259513"&gt;617&lt;/key&gt;&lt;/foreign-keys&gt;&lt;ref-type name="Journal Article"&gt;17&lt;/ref-type&gt;&lt;contributors&gt;&lt;authors&gt;&lt;author&gt;Eysenck, Sybil BG&lt;/author&gt;&lt;author&gt;Eysenck, Hans J&lt;/author&gt;&lt;author&gt;Barrett, Paul&lt;/author&gt;&lt;/authors&gt;&lt;/contributors&gt;&lt;titles&gt;&lt;title&gt;A revised version of the psychoticism scale&lt;/title&gt;&lt;secondary-title&gt;Personality and individual differences&lt;/secondary-title&gt;&lt;/titles&gt;&lt;periodical&gt;&lt;full-title&gt;Personality and individual differences&lt;/full-title&gt;&lt;/periodical&gt;&lt;pages&gt;21-29&lt;/pages&gt;&lt;volume&gt;6&lt;/volume&gt;&lt;number&gt;1&lt;/number&gt;&lt;dates&gt;&lt;year&gt;1985&lt;/year&gt;&lt;/dates&gt;&lt;isbn&gt;0191-8869&lt;/isbn&gt;&lt;urls&gt;&lt;/urls&gt;&lt;/record&gt;&lt;/Cite&gt;&lt;/EndNote&gt;</w:instrText>
        </w:r>
        <w:r w:rsidR="00DC22D7" w:rsidRPr="0073785C">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55</w:t>
        </w:r>
        <w:r w:rsidR="00DC22D7" w:rsidRPr="0073785C">
          <w:rPr>
            <w:rFonts w:ascii="Times New Roman" w:hAnsi="Times New Roman" w:cs="Times New Roman"/>
            <w:color w:val="000000" w:themeColor="text1"/>
          </w:rPr>
          <w:fldChar w:fldCharType="end"/>
        </w:r>
      </w:hyperlink>
      <w:r w:rsidR="00AE1685" w:rsidRPr="0073785C">
        <w:rPr>
          <w:rFonts w:ascii="Times New Roman" w:hAnsi="Times New Roman" w:cs="Times New Roman"/>
          <w:color w:val="000000" w:themeColor="text1"/>
        </w:rPr>
        <w:t xml:space="preserve"> </w:t>
      </w:r>
      <w:r w:rsidR="0082668F">
        <w:rPr>
          <w:rFonts w:ascii="Times New Roman" w:hAnsi="Times New Roman" w:cs="Times New Roman"/>
          <w:color w:val="000000" w:themeColor="text1"/>
        </w:rPr>
        <w:t>Both scales</w:t>
      </w:r>
      <w:r w:rsidR="00AE1685" w:rsidRPr="0073785C">
        <w:rPr>
          <w:rFonts w:ascii="Times New Roman" w:hAnsi="Times New Roman" w:cs="Times New Roman"/>
          <w:color w:val="000000" w:themeColor="text1"/>
        </w:rPr>
        <w:t xml:space="preserve"> have </w:t>
      </w:r>
      <w:r w:rsidR="0082668F" w:rsidRPr="0073785C">
        <w:rPr>
          <w:rFonts w:ascii="Times New Roman" w:hAnsi="Times New Roman" w:cs="Times New Roman"/>
          <w:color w:val="000000" w:themeColor="text1"/>
        </w:rPr>
        <w:t>reliabilit</w:t>
      </w:r>
      <w:r w:rsidR="0082668F">
        <w:rPr>
          <w:rFonts w:ascii="Times New Roman" w:hAnsi="Times New Roman" w:cs="Times New Roman"/>
          <w:color w:val="000000" w:themeColor="text1"/>
        </w:rPr>
        <w:t>ies</w:t>
      </w:r>
      <w:r w:rsidR="0082668F" w:rsidRPr="0073785C">
        <w:rPr>
          <w:rFonts w:ascii="Times New Roman" w:hAnsi="Times New Roman" w:cs="Times New Roman"/>
          <w:color w:val="000000" w:themeColor="text1"/>
        </w:rPr>
        <w:t xml:space="preserve"> </w:t>
      </w:r>
      <w:r w:rsidR="00AE1685" w:rsidRPr="0073785C">
        <w:rPr>
          <w:rFonts w:ascii="Times New Roman" w:hAnsi="Times New Roman" w:cs="Times New Roman"/>
          <w:color w:val="000000" w:themeColor="text1"/>
        </w:rPr>
        <w:t xml:space="preserve">of </w:t>
      </w:r>
      <w:r w:rsidR="0082668F" w:rsidRPr="00AC5520">
        <w:rPr>
          <w:rFonts w:ascii="Times New Roman" w:hAnsi="Times New Roman" w:cs="Times New Roman"/>
        </w:rPr>
        <w:t>Cronbach’s alpha</w:t>
      </w:r>
      <w:r w:rsidR="0082668F" w:rsidRPr="0073785C">
        <w:rPr>
          <w:rFonts w:ascii="Times New Roman" w:hAnsi="Times New Roman" w:cs="Times New Roman"/>
          <w:color w:val="000000" w:themeColor="text1"/>
        </w:rPr>
        <w:t xml:space="preserve"> </w:t>
      </w:r>
      <w:r w:rsidR="00AE1685" w:rsidRPr="0073785C">
        <w:rPr>
          <w:rFonts w:ascii="Times New Roman" w:hAnsi="Times New Roman" w:cs="Times New Roman"/>
          <w:color w:val="000000" w:themeColor="text1"/>
        </w:rPr>
        <w:t xml:space="preserve">&gt; </w:t>
      </w:r>
      <w:r w:rsidR="004C1EA3" w:rsidRPr="0073785C">
        <w:rPr>
          <w:rFonts w:ascii="Times New Roman" w:hAnsi="Times New Roman" w:cs="Times New Roman"/>
          <w:color w:val="000000" w:themeColor="text1"/>
        </w:rPr>
        <w:t>0.85</w:t>
      </w:r>
      <w:r w:rsidR="00AE1685" w:rsidRPr="0073785C">
        <w:rPr>
          <w:rFonts w:ascii="Times New Roman" w:hAnsi="Times New Roman" w:cs="Times New Roman"/>
          <w:color w:val="000000" w:themeColor="text1"/>
        </w:rPr>
        <w:t>.</w:t>
      </w:r>
      <w:hyperlink w:anchor="_ENREF_55" w:tooltip="Eysenck, 1985 #617"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&lt;EndNote&gt;&lt;Cite&gt;&lt;Author&gt;Eysenck&lt;/Author&gt;&lt;Year&gt;1985&lt;/Year&gt;&lt;RecNum&gt;617&lt;/RecNum&gt;&lt;DisplayText&gt;&lt;style face="superscript"&gt;55&lt;/style&gt;&lt;/DisplayText&gt;&lt;record&gt;&lt;rec-number&gt;617&lt;/rec-number&gt;&lt;foreign-keys&gt;&lt;key app="EN" db-id="5pax9x02le2xpqexx5pvxwxz9rezs0fwfsv2" timestamp="1464259513"&gt;617&lt;/key&gt;&lt;/foreign-keys&gt;&lt;ref-type name="Journal Article"&gt;17&lt;/ref-type&gt;&lt;contributors&gt;&lt;authors&gt;&lt;author&gt;Eysenck, Sybil BG&lt;/author&gt;&lt;author&gt;Eysenck, Hans J&lt;/author&gt;&lt;author&gt;Barrett, Paul&lt;/author&gt;&lt;/authors&gt;&lt;/contributors&gt;&lt;titles&gt;&lt;title&gt;A revised version of the psychoticism scale&lt;/title&gt;&lt;secondary-title&gt;Personality and individual differences&lt;/secondary-title&gt;&lt;/titles&gt;&lt;periodical&gt;&lt;full-title&gt;Personality and individual differences&lt;/full-title&gt;&lt;/periodical&gt;&lt;pages&gt;21-29&lt;/pages&gt;&lt;volume&gt;6&lt;/volume&gt;&lt;number&gt;1&lt;/number&gt;&lt;dates&gt;&lt;year&gt;1985&lt;/year&gt;&lt;/dates&gt;&lt;isbn&gt;0191-8869&lt;/isbn&gt;&lt;urls&gt;&lt;/urls&gt;&lt;/record&gt;&lt;/Cite&gt;&lt;/EndNote&gt;</w:instrText>
        </w:r>
        <w:r w:rsidR="00DC22D7">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55</w:t>
        </w:r>
        <w:r w:rsidR="00DC22D7">
          <w:rPr>
            <w:rFonts w:ascii="Times New Roman" w:hAnsi="Times New Roman" w:cs="Times New Roman"/>
            <w:color w:val="000000" w:themeColor="text1"/>
          </w:rPr>
          <w:fldChar w:fldCharType="end"/>
        </w:r>
      </w:hyperlink>
    </w:p>
    <w:p w14:paraId="302CCC44" w14:textId="20054662" w:rsidR="00F16EF8" w:rsidRPr="00EF04E7" w:rsidRDefault="00F16EF8" w:rsidP="00F16EF8">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The effects of age, sex and population stratification were </w:t>
      </w:r>
      <w:r w:rsidR="000C0B89">
        <w:rPr>
          <w:rFonts w:ascii="Times New Roman" w:hAnsi="Times New Roman" w:cs="Times New Roman"/>
          <w:color w:val="000000" w:themeColor="text1"/>
        </w:rPr>
        <w:t>adjusted</w:t>
      </w:r>
      <w:r w:rsidR="000C0B89"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for using regression</w:t>
      </w:r>
      <w:r w:rsidR="006A2C46" w:rsidRPr="00EF04E7">
        <w:rPr>
          <w:rFonts w:ascii="Times New Roman" w:hAnsi="Times New Roman" w:cs="Times New Roman"/>
          <w:color w:val="000000" w:themeColor="text1"/>
        </w:rPr>
        <w:t xml:space="preserve"> prior to fitting the models </w:t>
      </w:r>
      <w:r w:rsidR="0082668F">
        <w:rPr>
          <w:rFonts w:ascii="Times New Roman" w:hAnsi="Times New Roman" w:cs="Times New Roman"/>
          <w:color w:val="000000" w:themeColor="text1"/>
        </w:rPr>
        <w:t>in</w:t>
      </w:r>
      <w:r w:rsidR="0082668F" w:rsidRPr="00EF04E7">
        <w:rPr>
          <w:rFonts w:ascii="Times New Roman" w:hAnsi="Times New Roman" w:cs="Times New Roman"/>
          <w:color w:val="000000" w:themeColor="text1"/>
        </w:rPr>
        <w:t xml:space="preserve"> </w:t>
      </w:r>
      <w:r w:rsidR="006A2C46" w:rsidRPr="00EF04E7">
        <w:rPr>
          <w:rFonts w:ascii="Times New Roman" w:hAnsi="Times New Roman" w:cs="Times New Roman"/>
          <w:color w:val="000000" w:themeColor="text1"/>
        </w:rPr>
        <w:t>GREML</w:t>
      </w:r>
      <w:r w:rsidRPr="00EF04E7">
        <w:rPr>
          <w:rFonts w:ascii="Times New Roman" w:hAnsi="Times New Roman" w:cs="Times New Roman"/>
          <w:color w:val="000000" w:themeColor="text1"/>
        </w:rPr>
        <w:t>. Supplementary</w:t>
      </w:r>
      <w:r w:rsidR="00955B05"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Figure 1 shows the number of principal components used to control </w:t>
      </w:r>
      <w:r w:rsidR="0082668F">
        <w:rPr>
          <w:rFonts w:ascii="Times New Roman" w:hAnsi="Times New Roman" w:cs="Times New Roman"/>
          <w:color w:val="000000" w:themeColor="text1"/>
        </w:rPr>
        <w:t xml:space="preserve">for </w:t>
      </w:r>
      <w:r w:rsidRPr="00EF04E7">
        <w:rPr>
          <w:rFonts w:ascii="Times New Roman" w:hAnsi="Times New Roman" w:cs="Times New Roman"/>
          <w:color w:val="000000" w:themeColor="text1"/>
        </w:rPr>
        <w:t xml:space="preserve">population stratification for each of the phenotypes used. </w:t>
      </w:r>
    </w:p>
    <w:p w14:paraId="72CD5EDE" w14:textId="77777777" w:rsidR="008C08DF" w:rsidRPr="00EF04E7" w:rsidRDefault="008C08DF" w:rsidP="00C91BD6">
      <w:pPr>
        <w:spacing w:after="0" w:line="360" w:lineRule="auto"/>
        <w:rPr>
          <w:rFonts w:ascii="Times New Roman" w:hAnsi="Times New Roman" w:cs="Times New Roman"/>
          <w:color w:val="000000" w:themeColor="text1"/>
        </w:rPr>
      </w:pPr>
    </w:p>
    <w:p w14:paraId="36EFF2FC" w14:textId="2E49819E" w:rsidR="00DC1835" w:rsidRPr="00EF04E7" w:rsidRDefault="008C08DF" w:rsidP="00A8504A">
      <w:pPr>
        <w:spacing w:after="0" w:line="360" w:lineRule="auto"/>
        <w:outlineLvl w:val="0"/>
        <w:rPr>
          <w:rFonts w:ascii="Times New Roman" w:hAnsi="Times New Roman" w:cs="Times New Roman"/>
          <w:color w:val="000000" w:themeColor="text1"/>
        </w:rPr>
      </w:pPr>
      <w:r w:rsidRPr="00EF04E7">
        <w:rPr>
          <w:rFonts w:ascii="Times New Roman" w:hAnsi="Times New Roman" w:cs="Times New Roman"/>
          <w:color w:val="000000" w:themeColor="text1"/>
        </w:rPr>
        <w:t>Statistical method</w:t>
      </w:r>
    </w:p>
    <w:p w14:paraId="3871D04A" w14:textId="3ACF1F48" w:rsidR="008C08DF" w:rsidRPr="00EF04E7" w:rsidRDefault="00B82ABA" w:rsidP="00C91BD6">
      <w:pPr>
        <w:spacing w:after="0" w:line="360" w:lineRule="auto"/>
        <w:rPr>
          <w:rFonts w:ascii="Times New Roman" w:hAnsi="Times New Roman" w:cs="Times New Roman"/>
          <w:color w:val="000000" w:themeColor="text1"/>
        </w:rPr>
      </w:pPr>
      <w:r>
        <w:rPr>
          <w:rFonts w:ascii="Times New Roman" w:hAnsi="Times New Roman" w:cs="Times New Roman"/>
          <w:color w:val="000000" w:themeColor="text1"/>
        </w:rPr>
        <w:t xml:space="preserve">GREML-KIN: </w:t>
      </w:r>
      <w:r w:rsidR="005B18BF" w:rsidRPr="00EF04E7">
        <w:rPr>
          <w:rFonts w:ascii="Times New Roman" w:hAnsi="Times New Roman" w:cs="Times New Roman"/>
          <w:color w:val="000000" w:themeColor="text1"/>
        </w:rPr>
        <w:t xml:space="preserve">Partitioning phenotypic variance into five </w:t>
      </w:r>
      <w:r w:rsidR="0082668F">
        <w:rPr>
          <w:rFonts w:ascii="Times New Roman" w:hAnsi="Times New Roman" w:cs="Times New Roman"/>
          <w:color w:val="000000" w:themeColor="text1"/>
        </w:rPr>
        <w:t>components</w:t>
      </w:r>
    </w:p>
    <w:p w14:paraId="22B868EA" w14:textId="553B1CBA" w:rsidR="005B18BF" w:rsidRPr="00EF04E7" w:rsidRDefault="00C07861" w:rsidP="00A73ED7">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For each of the phenotypes examined here</w:t>
      </w:r>
      <w:r w:rsidR="0082668F">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variance was partitioned into five </w:t>
      </w:r>
      <w:r w:rsidR="005A1970" w:rsidRPr="00EF04E7">
        <w:rPr>
          <w:rFonts w:ascii="Times New Roman" w:hAnsi="Times New Roman" w:cs="Times New Roman"/>
          <w:color w:val="000000" w:themeColor="text1"/>
        </w:rPr>
        <w:t xml:space="preserve">corresponding effects </w:t>
      </w:r>
      <w:r w:rsidRPr="00EF04E7">
        <w:rPr>
          <w:rFonts w:ascii="Times New Roman" w:hAnsi="Times New Roman" w:cs="Times New Roman"/>
          <w:color w:val="000000" w:themeColor="text1"/>
        </w:rPr>
        <w:t xml:space="preserve">plus </w:t>
      </w:r>
      <w:r w:rsidR="005A1970" w:rsidRPr="00EF04E7">
        <w:rPr>
          <w:rFonts w:ascii="Times New Roman" w:hAnsi="Times New Roman" w:cs="Times New Roman"/>
          <w:color w:val="000000" w:themeColor="text1"/>
        </w:rPr>
        <w:t>residual variance</w:t>
      </w:r>
      <w:r w:rsidRPr="00EF04E7">
        <w:rPr>
          <w:rFonts w:ascii="Times New Roman" w:hAnsi="Times New Roman" w:cs="Times New Roman"/>
          <w:color w:val="000000" w:themeColor="text1"/>
        </w:rPr>
        <w:t>. This v</w:t>
      </w:r>
      <w:r w:rsidR="008C08DF" w:rsidRPr="00EF04E7">
        <w:rPr>
          <w:rFonts w:ascii="Times New Roman" w:hAnsi="Times New Roman" w:cs="Times New Roman"/>
          <w:color w:val="000000" w:themeColor="text1"/>
        </w:rPr>
        <w:t xml:space="preserve">ariance components analysis </w:t>
      </w:r>
      <w:r w:rsidR="001E1DC9" w:rsidRPr="00EF04E7">
        <w:rPr>
          <w:rFonts w:ascii="Times New Roman" w:hAnsi="Times New Roman" w:cs="Times New Roman"/>
          <w:color w:val="000000" w:themeColor="text1"/>
        </w:rPr>
        <w:t xml:space="preserve">is </w:t>
      </w:r>
      <w:r w:rsidRPr="00EF04E7">
        <w:rPr>
          <w:rFonts w:ascii="Times New Roman" w:hAnsi="Times New Roman" w:cs="Times New Roman"/>
          <w:color w:val="000000" w:themeColor="text1"/>
        </w:rPr>
        <w:t xml:space="preserve">based on the work of Zaitlen </w:t>
      </w:r>
      <w:r w:rsidR="001E1DC9" w:rsidRPr="00EF04E7">
        <w:rPr>
          <w:rFonts w:ascii="Times New Roman" w:hAnsi="Times New Roman" w:cs="Times New Roman"/>
          <w:color w:val="000000" w:themeColor="text1"/>
        </w:rPr>
        <w:t>and colleagues</w:t>
      </w:r>
      <w:hyperlink w:anchor="_ENREF_43" w:tooltip="Zaitlen, 2013 #633"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&lt;EndNote&gt;&lt;Cite&gt;&lt;Author&gt;Zaitlen&lt;/Author&gt;&lt;Year&gt;2013&lt;/Year&gt;&lt;RecNum&gt;633&lt;/RecNum&gt;&lt;DisplayText&gt;&lt;style face="superscript"&gt;43&lt;/style&gt;&lt;/DisplayText&gt;&lt;record&gt;&lt;rec-number&gt;633&lt;/rec-number&gt;&lt;foreign-keys&gt;&lt;key app="EN" db-id="5pax9x02le2xpqexx5pvxwxz9rezs0fwfsv2" timestamp="1467293378"&gt;633&lt;/key&gt;&lt;/foreign-keys&gt;&lt;ref-type name="Journal Article"&gt;17&lt;/ref-type&gt;&lt;contributors&gt;&lt;authors&gt;&lt;author&gt;Zaitlen, Noah&lt;/author&gt;&lt;author&gt;Kraft, Peter&lt;/author&gt;&lt;author&gt;Patterson, Nick&lt;/author&gt;&lt;author&gt;Pasaniuc, Bogdan&lt;/author&gt;&lt;author&gt;Bhatia, Gaurav&lt;/author&gt;&lt;author&gt;Pollack, Samuela&lt;/author&gt;&lt;author&gt;Price, Alkes L&lt;/author&gt;&lt;/authors&gt;&lt;/contributors&gt;&lt;titles&gt;&lt;title&gt;Using extended genealogy to estimate components of heritability for 23 quantitative and dichotomous traits&lt;/title&gt;&lt;secondary-title&gt;PLoS Genet&lt;/secondary-title&gt;&lt;/titles&gt;&lt;periodical&gt;&lt;full-title&gt;PLoS Genetics&lt;/full-title&gt;&lt;abbr-1&gt;PLoS Genet.&lt;/abbr-1&gt;&lt;abbr-2&gt;PLoS Genet&lt;/abbr-2&gt;&lt;/periodical&gt;&lt;pages&gt;e1003520&lt;/pages&gt;&lt;volume&gt;9&lt;/volume&gt;&lt;number&gt;5&lt;/number&gt;&lt;dates&gt;&lt;year&gt;2013&lt;/year&gt;&lt;/dates&gt;&lt;isbn&gt;1553-7404&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43</w:t>
        </w:r>
        <w:r w:rsidR="00DC22D7">
          <w:rPr>
            <w:rFonts w:ascii="Times New Roman" w:hAnsi="Times New Roman" w:cs="Times New Roman"/>
            <w:color w:val="000000" w:themeColor="text1"/>
          </w:rPr>
          <w:fldChar w:fldCharType="end"/>
        </w:r>
      </w:hyperlink>
      <w:r w:rsidRPr="00EF04E7">
        <w:rPr>
          <w:rFonts w:ascii="Times New Roman" w:hAnsi="Times New Roman" w:cs="Times New Roman"/>
          <w:color w:val="000000" w:themeColor="text1"/>
        </w:rPr>
        <w:t xml:space="preserve"> who developed a method for estimating </w:t>
      </w:r>
      <w:r w:rsidR="00BE5D0F">
        <w:rPr>
          <w:rFonts w:ascii="Times New Roman" w:hAnsi="Times New Roman" w:cs="Times New Roman"/>
          <w:color w:val="000000" w:themeColor="text1"/>
        </w:rPr>
        <w:t xml:space="preserve">two genetic sources of variance </w:t>
      </w:r>
      <w:r w:rsidR="00FD24DA" w:rsidRPr="00EF04E7">
        <w:rPr>
          <w:rFonts w:ascii="Times New Roman" w:hAnsi="Times New Roman" w:cs="Times New Roman"/>
          <w:color w:val="000000" w:themeColor="text1"/>
        </w:rPr>
        <w:t xml:space="preserve">in a data set with a measured family structure. </w:t>
      </w:r>
      <w:r w:rsidR="00BE5D0F">
        <w:rPr>
          <w:rFonts w:ascii="Times New Roman" w:hAnsi="Times New Roman" w:cs="Times New Roman"/>
          <w:color w:val="000000" w:themeColor="text1"/>
        </w:rPr>
        <w:t xml:space="preserve">Firstly, the variance component G can be estimated and used to derive </w:t>
      </w:r>
      <w:r w:rsidR="00BE5D0F" w:rsidRPr="00EF04E7">
        <w:rPr>
          <w:rFonts w:ascii="Times New Roman" w:hAnsi="Times New Roman" w:cs="Times New Roman"/>
          <w:color w:val="000000" w:themeColor="text1"/>
        </w:rPr>
        <w:t>h</w:t>
      </w:r>
      <w:r w:rsidR="00BE5D0F" w:rsidRPr="00EF04E7">
        <w:rPr>
          <w:rFonts w:ascii="Times New Roman" w:hAnsi="Times New Roman" w:cs="Times New Roman"/>
          <w:color w:val="000000" w:themeColor="text1"/>
          <w:vertAlign w:val="superscript"/>
        </w:rPr>
        <w:t>2</w:t>
      </w:r>
      <w:r w:rsidR="00BE5D0F" w:rsidRPr="00EF04E7">
        <w:rPr>
          <w:rFonts w:ascii="Times New Roman" w:hAnsi="Times New Roman" w:cs="Times New Roman"/>
          <w:color w:val="000000" w:themeColor="text1"/>
          <w:vertAlign w:val="subscript"/>
        </w:rPr>
        <w:t>g</w:t>
      </w:r>
      <w:r w:rsidR="00BE5D0F">
        <w:rPr>
          <w:rFonts w:ascii="Times New Roman" w:hAnsi="Times New Roman" w:cs="Times New Roman"/>
          <w:color w:val="000000" w:themeColor="text1"/>
        </w:rPr>
        <w:t>,</w:t>
      </w:r>
      <w:r w:rsidR="00BE5D0F" w:rsidRPr="003059ED">
        <w:rPr>
          <w:rFonts w:ascii="Times New Roman" w:hAnsi="Times New Roman" w:cs="Times New Roman"/>
          <w:color w:val="000000" w:themeColor="text1"/>
        </w:rPr>
        <w:t xml:space="preserve"> </w:t>
      </w:r>
      <w:r w:rsidR="00BE5D0F">
        <w:rPr>
          <w:rFonts w:ascii="Times New Roman" w:hAnsi="Times New Roman" w:cs="Times New Roman"/>
          <w:color w:val="000000" w:themeColor="text1"/>
        </w:rPr>
        <w:t>the proportion of phenotypic variance explained by</w:t>
      </w:r>
      <w:r w:rsidR="00BE5D0F" w:rsidRPr="00EF04E7">
        <w:rPr>
          <w:rFonts w:ascii="Times New Roman" w:hAnsi="Times New Roman" w:cs="Times New Roman"/>
          <w:color w:val="000000" w:themeColor="text1"/>
        </w:rPr>
        <w:t xml:space="preserve"> common SNPs</w:t>
      </w:r>
      <w:r w:rsidR="00BE5D0F">
        <w:rPr>
          <w:rFonts w:ascii="Times New Roman" w:hAnsi="Times New Roman" w:cs="Times New Roman"/>
          <w:color w:val="000000" w:themeColor="text1"/>
        </w:rPr>
        <w:t>,</w:t>
      </w:r>
      <w:r w:rsidR="00BE5D0F" w:rsidRPr="00EF04E7">
        <w:rPr>
          <w:rFonts w:ascii="Times New Roman" w:hAnsi="Times New Roman" w:cs="Times New Roman"/>
          <w:color w:val="000000" w:themeColor="text1"/>
        </w:rPr>
        <w:t xml:space="preserve"> and </w:t>
      </w:r>
      <w:r w:rsidR="00BE5D0F">
        <w:rPr>
          <w:rFonts w:ascii="Times New Roman" w:hAnsi="Times New Roman" w:cs="Times New Roman"/>
          <w:color w:val="000000" w:themeColor="text1"/>
        </w:rPr>
        <w:t>secondly,</w:t>
      </w:r>
      <w:r w:rsidR="00BE5D0F" w:rsidRPr="00BE5D0F">
        <w:rPr>
          <w:rFonts w:ascii="Times New Roman" w:hAnsi="Times New Roman" w:cs="Times New Roman"/>
          <w:color w:val="000000" w:themeColor="text1"/>
        </w:rPr>
        <w:t xml:space="preserve"> </w:t>
      </w:r>
      <w:r w:rsidR="00BE5D0F" w:rsidRPr="00EF04E7">
        <w:rPr>
          <w:rFonts w:ascii="Times New Roman" w:hAnsi="Times New Roman" w:cs="Times New Roman"/>
          <w:color w:val="000000" w:themeColor="text1"/>
        </w:rPr>
        <w:t>the additional genetic effects associated with pedigree</w:t>
      </w:r>
      <w:r w:rsidR="00BE5D0F">
        <w:rPr>
          <w:rFonts w:ascii="Times New Roman" w:hAnsi="Times New Roman" w:cs="Times New Roman"/>
          <w:color w:val="000000" w:themeColor="text1"/>
        </w:rPr>
        <w:t xml:space="preserve"> can be captured by K and used to derive </w:t>
      </w:r>
      <w:r w:rsidR="00BE5D0F" w:rsidRPr="00EF04E7">
        <w:rPr>
          <w:rFonts w:ascii="Times New Roman" w:hAnsi="Times New Roman" w:cs="Times New Roman"/>
          <w:color w:val="000000" w:themeColor="text1"/>
        </w:rPr>
        <w:t>h</w:t>
      </w:r>
      <w:r w:rsidR="00BE5D0F" w:rsidRPr="00EF04E7">
        <w:rPr>
          <w:rFonts w:ascii="Times New Roman" w:hAnsi="Times New Roman" w:cs="Times New Roman"/>
          <w:color w:val="000000" w:themeColor="text1"/>
          <w:vertAlign w:val="superscript"/>
        </w:rPr>
        <w:t>2</w:t>
      </w:r>
      <w:r w:rsidR="00BE5D0F" w:rsidRPr="00EF04E7">
        <w:rPr>
          <w:rFonts w:ascii="Times New Roman" w:hAnsi="Times New Roman" w:cs="Times New Roman"/>
          <w:color w:val="000000" w:themeColor="text1"/>
          <w:vertAlign w:val="subscript"/>
        </w:rPr>
        <w:t>kin</w:t>
      </w:r>
      <w:r w:rsidR="00BE5D0F" w:rsidRPr="00D57801">
        <w:rPr>
          <w:rFonts w:ascii="Times New Roman" w:hAnsi="Times New Roman" w:cs="Times New Roman"/>
          <w:color w:val="000000" w:themeColor="text1"/>
        </w:rPr>
        <w:t>,</w:t>
      </w:r>
      <w:r w:rsidR="00BE5D0F" w:rsidRPr="00EF04E7">
        <w:rPr>
          <w:rFonts w:ascii="Times New Roman" w:hAnsi="Times New Roman" w:cs="Times New Roman"/>
          <w:color w:val="000000" w:themeColor="text1"/>
          <w:vertAlign w:val="subscript"/>
        </w:rPr>
        <w:t xml:space="preserve"> </w:t>
      </w:r>
      <w:r w:rsidR="00BE5D0F">
        <w:rPr>
          <w:rFonts w:ascii="Times New Roman" w:hAnsi="Times New Roman" w:cs="Times New Roman"/>
          <w:color w:val="000000" w:themeColor="text1"/>
        </w:rPr>
        <w:t>the proportion of phenotypic variance that is explained by genetic effects that are clustered within families.</w:t>
      </w:r>
      <w:r w:rsidR="00BE5D0F" w:rsidRPr="00EF04E7">
        <w:rPr>
          <w:rFonts w:ascii="Times New Roman" w:hAnsi="Times New Roman" w:cs="Times New Roman"/>
          <w:color w:val="000000" w:themeColor="text1"/>
        </w:rPr>
        <w:t xml:space="preserve"> </w:t>
      </w:r>
      <w:r w:rsidR="00FD24DA" w:rsidRPr="00EF04E7">
        <w:rPr>
          <w:rFonts w:ascii="Times New Roman" w:hAnsi="Times New Roman" w:cs="Times New Roman"/>
          <w:color w:val="000000" w:themeColor="text1"/>
        </w:rPr>
        <w:t>More recently t</w:t>
      </w:r>
      <w:r w:rsidR="00652ADB" w:rsidRPr="00EF04E7">
        <w:rPr>
          <w:rFonts w:ascii="Times New Roman" w:hAnsi="Times New Roman" w:cs="Times New Roman"/>
          <w:color w:val="000000" w:themeColor="text1"/>
        </w:rPr>
        <w:t>his method has been extended by</w:t>
      </w:r>
      <w:r w:rsidR="00FD24DA" w:rsidRPr="00EF04E7">
        <w:rPr>
          <w:rFonts w:ascii="Times New Roman" w:hAnsi="Times New Roman" w:cs="Times New Roman"/>
          <w:color w:val="000000" w:themeColor="text1"/>
          <w:vertAlign w:val="subscript"/>
        </w:rPr>
        <w:t xml:space="preserve"> </w:t>
      </w:r>
      <w:r w:rsidR="00FD24DA" w:rsidRPr="00EF04E7">
        <w:rPr>
          <w:rFonts w:ascii="Times New Roman" w:hAnsi="Times New Roman" w:cs="Times New Roman"/>
          <w:color w:val="000000" w:themeColor="text1"/>
        </w:rPr>
        <w:t xml:space="preserve">Xia </w:t>
      </w:r>
      <w:r w:rsidR="00FC11BE" w:rsidRPr="00EF04E7">
        <w:rPr>
          <w:rFonts w:ascii="Times New Roman" w:hAnsi="Times New Roman" w:cs="Times New Roman"/>
          <w:color w:val="000000" w:themeColor="text1"/>
        </w:rPr>
        <w:t>and colleagues</w:t>
      </w:r>
      <w:hyperlink w:anchor="_ENREF_44" w:tooltip="Xia, 2016 #616"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&lt;EndNote&gt;&lt;Cite&gt;&lt;Author&gt;Xia&lt;/Author&gt;&lt;Year&gt;2016&lt;/Year&gt;&lt;RecNum&gt;616&lt;/RecNum&gt;&lt;DisplayText&gt;&lt;style face="superscript"&gt;44&lt;/style&gt;&lt;/DisplayText&gt;&lt;record&gt;&lt;rec-number&gt;616&lt;/rec-number&gt;&lt;foreign-keys&gt;&lt;key app="EN" db-id="5pax9x02le2xpqexx5pvxwxz9rezs0fwfsv2" timestamp="1464187468"&gt;616&lt;/key&gt;&lt;/foreign-keys&gt;&lt;ref-type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David&lt;/author&gt;&lt;author&gt;Generation Scotland,&lt;/author&gt;&lt;author&gt;Hastie, Nicholas D&lt;/author&gt;&lt;author&gt;Hayward, Caroline&lt;/author&gt;&lt;author&gt;Vitart, Veronique&lt;/author&gt;&lt;author&gt;Navarro, Pau&lt;/author&gt;&lt;author&gt;Haley, C. S.&lt;/author&gt;&lt;/authors&gt;&lt;/contributors&gt;&lt;titles&gt;&lt;title&gt;Pedigree-and SNP-Associated Genetics and Recent Environment are the Major Contributors to Anthropometric and Cardiometabolic Trait Variation&lt;/title&gt;&lt;secondary-title&gt;PLoS Genet&lt;/secondary-title&gt;&lt;/titles&gt;&lt;periodical&gt;&lt;full-title&gt;PLoS Genetics&lt;/full-title&gt;&lt;abbr-1&gt;PLoS Genet.&lt;/abbr-1&gt;&lt;abbr-2&gt;PLoS Genet&lt;/abbr-2&gt;&lt;/periodical&gt;&lt;pages&gt;e1005804&lt;/pages&gt;&lt;volume&gt;12&lt;/volume&gt;&lt;number&gt;2&lt;/number&gt;&lt;dates&gt;&lt;year&gt;2016&lt;/year&gt;&lt;/dates&gt;&lt;isbn&gt;1553-7404&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44</w:t>
        </w:r>
        <w:r w:rsidR="00DC22D7">
          <w:rPr>
            <w:rFonts w:ascii="Times New Roman" w:hAnsi="Times New Roman" w:cs="Times New Roman"/>
            <w:color w:val="000000" w:themeColor="text1"/>
          </w:rPr>
          <w:fldChar w:fldCharType="end"/>
        </w:r>
      </w:hyperlink>
      <w:r w:rsidR="00FD24DA" w:rsidRPr="00EF04E7">
        <w:rPr>
          <w:rFonts w:ascii="Times New Roman" w:hAnsi="Times New Roman" w:cs="Times New Roman"/>
          <w:color w:val="000000" w:themeColor="text1"/>
        </w:rPr>
        <w:t xml:space="preserve"> to </w:t>
      </w:r>
      <w:r w:rsidR="00C8141A">
        <w:rPr>
          <w:rFonts w:ascii="Times New Roman" w:hAnsi="Times New Roman" w:cs="Times New Roman"/>
          <w:color w:val="000000" w:themeColor="text1"/>
        </w:rPr>
        <w:t xml:space="preserve">adjust </w:t>
      </w:r>
      <w:r w:rsidR="00C75B7C">
        <w:rPr>
          <w:rFonts w:ascii="Times New Roman" w:hAnsi="Times New Roman" w:cs="Times New Roman"/>
          <w:color w:val="000000" w:themeColor="text1"/>
        </w:rPr>
        <w:t>for</w:t>
      </w:r>
      <w:r w:rsidR="00C75B7C" w:rsidRPr="00EF04E7">
        <w:rPr>
          <w:rFonts w:ascii="Times New Roman" w:hAnsi="Times New Roman" w:cs="Times New Roman"/>
          <w:color w:val="000000" w:themeColor="text1"/>
        </w:rPr>
        <w:t xml:space="preserve"> </w:t>
      </w:r>
      <w:r w:rsidR="00C8141A">
        <w:rPr>
          <w:rFonts w:ascii="Times New Roman" w:hAnsi="Times New Roman" w:cs="Times New Roman"/>
          <w:color w:val="000000" w:themeColor="text1"/>
        </w:rPr>
        <w:t xml:space="preserve">similarity between </w:t>
      </w:r>
      <w:r w:rsidR="00FD24DA" w:rsidRPr="00EF04E7">
        <w:rPr>
          <w:rFonts w:ascii="Times New Roman" w:hAnsi="Times New Roman" w:cs="Times New Roman"/>
          <w:color w:val="000000" w:themeColor="text1"/>
        </w:rPr>
        <w:t>sibling</w:t>
      </w:r>
      <w:r w:rsidR="00C8141A">
        <w:rPr>
          <w:rFonts w:ascii="Times New Roman" w:hAnsi="Times New Roman" w:cs="Times New Roman"/>
          <w:color w:val="000000" w:themeColor="text1"/>
        </w:rPr>
        <w:t>s</w:t>
      </w:r>
      <w:r w:rsidR="00FD24DA" w:rsidRPr="00EF04E7">
        <w:rPr>
          <w:rFonts w:ascii="Times New Roman" w:hAnsi="Times New Roman" w:cs="Times New Roman"/>
          <w:color w:val="000000" w:themeColor="text1"/>
        </w:rPr>
        <w:t>, spouse</w:t>
      </w:r>
      <w:r w:rsidR="00C8141A">
        <w:rPr>
          <w:rFonts w:ascii="Times New Roman" w:hAnsi="Times New Roman" w:cs="Times New Roman"/>
          <w:color w:val="000000" w:themeColor="text1"/>
        </w:rPr>
        <w:t>s</w:t>
      </w:r>
      <w:r w:rsidR="00FD24DA" w:rsidRPr="00EF04E7">
        <w:rPr>
          <w:rFonts w:ascii="Times New Roman" w:hAnsi="Times New Roman" w:cs="Times New Roman"/>
          <w:color w:val="000000" w:themeColor="text1"/>
        </w:rPr>
        <w:t xml:space="preserve">, </w:t>
      </w:r>
      <w:r w:rsidR="00FC11BE" w:rsidRPr="00EF04E7">
        <w:rPr>
          <w:rFonts w:ascii="Times New Roman" w:hAnsi="Times New Roman" w:cs="Times New Roman"/>
          <w:color w:val="000000" w:themeColor="text1"/>
        </w:rPr>
        <w:t xml:space="preserve">and </w:t>
      </w:r>
      <w:r w:rsidR="00FD24DA" w:rsidRPr="00EF04E7">
        <w:rPr>
          <w:rFonts w:ascii="Times New Roman" w:hAnsi="Times New Roman" w:cs="Times New Roman"/>
          <w:color w:val="000000" w:themeColor="text1"/>
        </w:rPr>
        <w:t>nuclear family</w:t>
      </w:r>
      <w:r w:rsidR="00E82868" w:rsidRPr="00EF04E7">
        <w:rPr>
          <w:rFonts w:ascii="Times New Roman" w:hAnsi="Times New Roman" w:cs="Times New Roman"/>
          <w:color w:val="000000" w:themeColor="text1"/>
        </w:rPr>
        <w:t xml:space="preserve"> </w:t>
      </w:r>
      <w:r w:rsidR="00C8141A">
        <w:rPr>
          <w:rFonts w:ascii="Times New Roman" w:hAnsi="Times New Roman" w:cs="Times New Roman"/>
          <w:color w:val="000000" w:themeColor="text1"/>
        </w:rPr>
        <w:t>members</w:t>
      </w:r>
      <w:r w:rsidR="00FD24DA" w:rsidRPr="00EF04E7">
        <w:rPr>
          <w:rFonts w:ascii="Times New Roman" w:hAnsi="Times New Roman" w:cs="Times New Roman"/>
          <w:color w:val="000000" w:themeColor="text1"/>
        </w:rPr>
        <w:t xml:space="preserve">. </w:t>
      </w:r>
      <w:r w:rsidR="0014474A">
        <w:rPr>
          <w:rFonts w:ascii="Times New Roman" w:hAnsi="Times New Roman" w:cs="Times New Roman"/>
          <w:color w:val="000000" w:themeColor="text1"/>
        </w:rPr>
        <w:t xml:space="preserve">We refer to the extended method as GREML-KIN. </w:t>
      </w:r>
      <w:r w:rsidR="00FD24DA" w:rsidRPr="00EF04E7">
        <w:rPr>
          <w:rFonts w:ascii="Times New Roman" w:hAnsi="Times New Roman" w:cs="Times New Roman"/>
          <w:color w:val="000000" w:themeColor="text1"/>
        </w:rPr>
        <w:t xml:space="preserve">The two genetic matrices described by </w:t>
      </w:r>
      <w:r w:rsidR="00E82868" w:rsidRPr="00EF04E7">
        <w:rPr>
          <w:rFonts w:ascii="Times New Roman" w:hAnsi="Times New Roman" w:cs="Times New Roman"/>
          <w:color w:val="000000" w:themeColor="text1"/>
        </w:rPr>
        <w:t>Zaitl</w:t>
      </w:r>
      <w:r w:rsidR="00A51E98">
        <w:rPr>
          <w:rFonts w:ascii="Times New Roman" w:hAnsi="Times New Roman" w:cs="Times New Roman"/>
          <w:color w:val="000000" w:themeColor="text1"/>
        </w:rPr>
        <w:t>e</w:t>
      </w:r>
      <w:r w:rsidR="00E82868" w:rsidRPr="00EF04E7">
        <w:rPr>
          <w:rFonts w:ascii="Times New Roman" w:hAnsi="Times New Roman" w:cs="Times New Roman"/>
          <w:color w:val="000000" w:themeColor="text1"/>
        </w:rPr>
        <w:t>n et</w:t>
      </w:r>
      <w:r w:rsidR="00FE794D" w:rsidRPr="00EF04E7">
        <w:rPr>
          <w:rFonts w:ascii="Times New Roman" w:hAnsi="Times New Roman" w:cs="Times New Roman"/>
          <w:color w:val="000000" w:themeColor="text1"/>
        </w:rPr>
        <w:t xml:space="preserve"> al</w:t>
      </w:r>
      <w:r w:rsidR="00E82868" w:rsidRPr="00EF04E7">
        <w:rPr>
          <w:rFonts w:ascii="Times New Roman" w:hAnsi="Times New Roman" w:cs="Times New Roman"/>
          <w:color w:val="000000" w:themeColor="text1"/>
        </w:rPr>
        <w:t xml:space="preserve">. and </w:t>
      </w:r>
      <w:r w:rsidR="00FD24DA" w:rsidRPr="00EF04E7">
        <w:rPr>
          <w:rFonts w:ascii="Times New Roman" w:hAnsi="Times New Roman" w:cs="Times New Roman"/>
          <w:color w:val="000000" w:themeColor="text1"/>
        </w:rPr>
        <w:t>Xia et al</w:t>
      </w:r>
      <w:r w:rsidR="00FC11BE" w:rsidRPr="00EF04E7">
        <w:rPr>
          <w:rFonts w:ascii="Times New Roman" w:hAnsi="Times New Roman" w:cs="Times New Roman"/>
          <w:color w:val="000000" w:themeColor="text1"/>
        </w:rPr>
        <w:t>.</w:t>
      </w:r>
      <w:r w:rsidR="00064B85" w:rsidRPr="00EF04E7">
        <w:rPr>
          <w:rFonts w:ascii="Times New Roman" w:hAnsi="Times New Roman" w:cs="Times New Roman"/>
          <w:color w:val="000000" w:themeColor="text1"/>
        </w:rPr>
        <w:t xml:space="preserve"> </w:t>
      </w:r>
      <w:r w:rsidR="00D256E1">
        <w:rPr>
          <w:rFonts w:ascii="Times New Roman" w:hAnsi="Times New Roman" w:cs="Times New Roman"/>
          <w:color w:val="000000" w:themeColor="text1"/>
        </w:rPr>
        <w:t xml:space="preserve">model </w:t>
      </w:r>
      <w:r w:rsidR="00064B85" w:rsidRPr="00EF04E7">
        <w:rPr>
          <w:rFonts w:ascii="Times New Roman" w:hAnsi="Times New Roman" w:cs="Times New Roman"/>
          <w:color w:val="000000" w:themeColor="text1"/>
        </w:rPr>
        <w:t xml:space="preserve">the </w:t>
      </w:r>
      <w:r w:rsidR="00D256E1">
        <w:rPr>
          <w:rFonts w:ascii="Times New Roman" w:hAnsi="Times New Roman" w:cs="Times New Roman"/>
          <w:color w:val="000000" w:themeColor="text1"/>
        </w:rPr>
        <w:t xml:space="preserve">effects </w:t>
      </w:r>
      <w:r w:rsidR="008C08DF" w:rsidRPr="00EF04E7">
        <w:rPr>
          <w:rFonts w:ascii="Times New Roman" w:hAnsi="Times New Roman" w:cs="Times New Roman"/>
          <w:color w:val="000000" w:themeColor="text1"/>
        </w:rPr>
        <w:t xml:space="preserve">associated with </w:t>
      </w:r>
      <w:r w:rsidR="00064B85" w:rsidRPr="00EF04E7">
        <w:rPr>
          <w:rFonts w:ascii="Times New Roman" w:hAnsi="Times New Roman" w:cs="Times New Roman"/>
          <w:color w:val="000000" w:themeColor="text1"/>
        </w:rPr>
        <w:t xml:space="preserve">common </w:t>
      </w:r>
      <w:r w:rsidR="008C08DF" w:rsidRPr="00EF04E7">
        <w:rPr>
          <w:rFonts w:ascii="Times New Roman" w:hAnsi="Times New Roman" w:cs="Times New Roman"/>
          <w:color w:val="000000" w:themeColor="text1"/>
        </w:rPr>
        <w:t>SNPs (h</w:t>
      </w:r>
      <w:r w:rsidR="008C08DF" w:rsidRPr="00EF04E7">
        <w:rPr>
          <w:rFonts w:ascii="Times New Roman" w:hAnsi="Times New Roman" w:cs="Times New Roman"/>
          <w:color w:val="000000" w:themeColor="text1"/>
          <w:vertAlign w:val="superscript"/>
        </w:rPr>
        <w:t>2</w:t>
      </w:r>
      <w:r w:rsidR="008C08DF" w:rsidRPr="00EF04E7">
        <w:rPr>
          <w:rFonts w:ascii="Times New Roman" w:hAnsi="Times New Roman" w:cs="Times New Roman"/>
          <w:color w:val="000000" w:themeColor="text1"/>
          <w:vertAlign w:val="subscript"/>
        </w:rPr>
        <w:t>g</w:t>
      </w:r>
      <w:r w:rsidR="008C08DF" w:rsidRPr="00EF04E7">
        <w:rPr>
          <w:rFonts w:ascii="Times New Roman" w:hAnsi="Times New Roman" w:cs="Times New Roman"/>
          <w:color w:val="000000" w:themeColor="text1"/>
        </w:rPr>
        <w:t xml:space="preserve">) </w:t>
      </w:r>
      <w:r w:rsidR="00D256E1">
        <w:rPr>
          <w:rFonts w:ascii="Times New Roman" w:hAnsi="Times New Roman" w:cs="Times New Roman"/>
          <w:color w:val="000000" w:themeColor="text1"/>
        </w:rPr>
        <w:t xml:space="preserve">at the population level </w:t>
      </w:r>
      <w:r w:rsidR="008C08DF" w:rsidRPr="00EF04E7">
        <w:rPr>
          <w:rFonts w:ascii="Times New Roman" w:hAnsi="Times New Roman" w:cs="Times New Roman"/>
          <w:color w:val="000000" w:themeColor="text1"/>
        </w:rPr>
        <w:t>and those associated with pedigree (h</w:t>
      </w:r>
      <w:r w:rsidR="008C08DF" w:rsidRPr="00EF04E7">
        <w:rPr>
          <w:rFonts w:ascii="Times New Roman" w:hAnsi="Times New Roman" w:cs="Times New Roman"/>
          <w:color w:val="000000" w:themeColor="text1"/>
          <w:vertAlign w:val="superscript"/>
        </w:rPr>
        <w:t>2</w:t>
      </w:r>
      <w:r w:rsidR="008C08DF" w:rsidRPr="00EF04E7">
        <w:rPr>
          <w:rFonts w:ascii="Times New Roman" w:hAnsi="Times New Roman" w:cs="Times New Roman"/>
          <w:color w:val="000000" w:themeColor="text1"/>
          <w:vertAlign w:val="subscript"/>
        </w:rPr>
        <w:t>kin</w:t>
      </w:r>
      <w:r w:rsidR="008C08DF" w:rsidRPr="00EF04E7">
        <w:rPr>
          <w:rFonts w:ascii="Times New Roman" w:hAnsi="Times New Roman" w:cs="Times New Roman"/>
          <w:color w:val="000000" w:themeColor="text1"/>
        </w:rPr>
        <w:t>)</w:t>
      </w:r>
      <w:r w:rsidR="007A0E33" w:rsidRPr="00EF04E7">
        <w:rPr>
          <w:rFonts w:ascii="Times New Roman" w:hAnsi="Times New Roman" w:cs="Times New Roman"/>
          <w:color w:val="000000" w:themeColor="text1"/>
        </w:rPr>
        <w:t xml:space="preserve"> </w:t>
      </w:r>
      <w:r w:rsidR="00D256E1">
        <w:rPr>
          <w:rFonts w:ascii="Times New Roman" w:hAnsi="Times New Roman" w:cs="Times New Roman"/>
          <w:color w:val="000000" w:themeColor="text1"/>
        </w:rPr>
        <w:t>respectively</w:t>
      </w:r>
      <w:r w:rsidR="008C08DF" w:rsidRPr="00EF04E7">
        <w:rPr>
          <w:rFonts w:ascii="Times New Roman" w:hAnsi="Times New Roman" w:cs="Times New Roman"/>
          <w:color w:val="000000" w:themeColor="text1"/>
        </w:rPr>
        <w:t>. These two genetic sources of variance were quantified using a genetic relationship matrix derived in the GCTA software</w:t>
      </w:r>
      <w:r w:rsidR="000644CE">
        <w:rPr>
          <w:rFonts w:ascii="Times New Roman" w:hAnsi="Times New Roman" w:cs="Times New Roman"/>
          <w:color w:val="000000" w:themeColor="text1"/>
        </w:rPr>
        <w:t>.</w:t>
      </w:r>
      <w:hyperlink w:anchor="_ENREF_56" w:tooltip="Yang, 2011 #10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&lt;EndNote&gt;&lt;Cite&gt;&lt;Author&gt;Yang&lt;/Author&gt;&lt;Year&gt;2011&lt;/Year&gt;&lt;RecNum&gt;104&lt;/RecNum&gt;&lt;DisplayText&gt;&lt;style face="superscript"&gt;56&lt;/style&gt;&lt;/DisplayText&gt;&lt;record&gt;&lt;rec-number&gt;104&lt;/rec-number&gt;&lt;foreign-keys&gt;&lt;key app="EN" db-id="5pax9x02le2xpqexx5pvxwxz9rezs0fwfsv2" timestamp="0"&gt;104&lt;/key&gt;&lt;/foreign-keys&gt;&lt;ref-type name="Journal Article"&gt;17&lt;/ref-type&gt;&lt;contributors&gt;&lt;authors&gt;&lt;author&gt;Yang, J.&lt;/author&gt;&lt;author&gt;Lee, S. H.&lt;/author&gt;&lt;author&gt;Goddard, M. E.&lt;/author&gt;&lt;author&gt;Visscher, P. M. &lt;/author&gt;&lt;/authors&gt;&lt;/contributors&gt;&lt;titles&gt;&lt;title&gt;GCTA: a tool for genome-wide complex trait analysis.&lt;/title&gt;&lt;secondary-title&gt;The American Journal of Human Genetics&lt;/secondary-title&gt;&lt;/titles&gt;&lt;periodical&gt;&lt;full-title&gt;The American Journal of Human Genetics&lt;/full-title&gt;&lt;/periodical&gt;&lt;pages&gt;7&lt;/pages&gt;&lt;volume&gt;88&lt;/volume&gt;&lt;number&gt;1&lt;/number&gt;&lt;section&gt;76&lt;/section&gt;&lt;dates&gt;&lt;year&gt;2011&lt;/year&gt;&lt;/dates&gt;&lt;urls&gt;&lt;/urls&gt;&lt;/record&gt;&lt;/Cite&gt;&lt;/EndNote&gt;</w:instrText>
        </w:r>
        <w:r w:rsidR="00DC22D7">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56</w:t>
        </w:r>
        <w:r w:rsidR="00DC22D7">
          <w:rPr>
            <w:rFonts w:ascii="Times New Roman" w:hAnsi="Times New Roman" w:cs="Times New Roman"/>
            <w:color w:val="000000" w:themeColor="text1"/>
          </w:rPr>
          <w:fldChar w:fldCharType="end"/>
        </w:r>
      </w:hyperlink>
      <w:r w:rsidR="008C08DF" w:rsidRPr="00EF04E7">
        <w:rPr>
          <w:rFonts w:ascii="Times New Roman" w:hAnsi="Times New Roman" w:cs="Times New Roman"/>
          <w:color w:val="000000" w:themeColor="text1"/>
        </w:rPr>
        <w:t xml:space="preserve"> </w:t>
      </w:r>
    </w:p>
    <w:p w14:paraId="15D12C91" w14:textId="77777777" w:rsidR="00EA6B47" w:rsidRPr="00EF04E7" w:rsidRDefault="00EA6B47" w:rsidP="00C91BD6">
      <w:pPr>
        <w:spacing w:after="0" w:line="360" w:lineRule="auto"/>
        <w:rPr>
          <w:rFonts w:ascii="Times New Roman" w:hAnsi="Times New Roman" w:cs="Times New Roman"/>
          <w:color w:val="000000" w:themeColor="text1"/>
        </w:rPr>
      </w:pPr>
    </w:p>
    <w:p w14:paraId="0EEE0CD0" w14:textId="6C0EFB72" w:rsidR="00EA6B47" w:rsidRPr="00EF04E7" w:rsidRDefault="00EA6B47" w:rsidP="00A8504A">
      <w:pPr>
        <w:spacing w:after="0" w:line="360" w:lineRule="auto"/>
        <w:outlineLvl w:val="0"/>
        <w:rPr>
          <w:rFonts w:ascii="Times New Roman" w:hAnsi="Times New Roman" w:cs="Times New Roman"/>
          <w:color w:val="000000" w:themeColor="text1"/>
        </w:rPr>
      </w:pPr>
      <w:r w:rsidRPr="00EF04E7">
        <w:rPr>
          <w:rFonts w:ascii="Times New Roman" w:hAnsi="Times New Roman" w:cs="Times New Roman"/>
          <w:color w:val="000000" w:themeColor="text1"/>
        </w:rPr>
        <w:t>Matrix construction</w:t>
      </w:r>
    </w:p>
    <w:p w14:paraId="7CDA7C80" w14:textId="64E73036" w:rsidR="00E5728E" w:rsidRPr="00EF04E7" w:rsidRDefault="00E5728E" w:rsidP="00A8504A">
      <w:pPr>
        <w:spacing w:after="0" w:line="360" w:lineRule="auto"/>
        <w:outlineLvl w:val="0"/>
        <w:rPr>
          <w:rFonts w:ascii="Times New Roman" w:hAnsi="Times New Roman" w:cs="Times New Roman"/>
          <w:color w:val="000000" w:themeColor="text1"/>
        </w:rPr>
      </w:pPr>
      <w:r w:rsidRPr="00EF04E7">
        <w:rPr>
          <w:rFonts w:ascii="Times New Roman" w:hAnsi="Times New Roman" w:cs="Times New Roman"/>
          <w:color w:val="000000" w:themeColor="text1"/>
        </w:rPr>
        <w:t>Genetic matrices</w:t>
      </w:r>
    </w:p>
    <w:p w14:paraId="70F54560" w14:textId="350B406A" w:rsidR="00EA6B47" w:rsidRPr="00EF04E7" w:rsidRDefault="00AB75F1" w:rsidP="00AB75F1">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 xml:space="preserve">A </w:t>
      </w:r>
      <w:r w:rsidR="00EA6B47" w:rsidRPr="00EF04E7">
        <w:rPr>
          <w:rFonts w:ascii="Times New Roman" w:hAnsi="Times New Roman" w:cs="Times New Roman"/>
          <w:color w:val="000000" w:themeColor="text1"/>
        </w:rPr>
        <w:t>genomic relationship matrix (GRM</w:t>
      </w:r>
      <w:r w:rsidR="00EA6B47" w:rsidRPr="00EF04E7">
        <w:rPr>
          <w:rFonts w:ascii="Times New Roman" w:hAnsi="Times New Roman" w:cs="Times New Roman"/>
          <w:color w:val="000000" w:themeColor="text1"/>
          <w:vertAlign w:val="subscript"/>
        </w:rPr>
        <w:t>g</w:t>
      </w:r>
      <w:r w:rsidR="00EA6B47" w:rsidRPr="00EF04E7">
        <w:rPr>
          <w:rFonts w:ascii="Times New Roman" w:hAnsi="Times New Roman" w:cs="Times New Roman"/>
          <w:color w:val="000000" w:themeColor="text1"/>
        </w:rPr>
        <w:t>)</w:t>
      </w:r>
      <w:r>
        <w:rPr>
          <w:rFonts w:ascii="Times New Roman" w:hAnsi="Times New Roman" w:cs="Times New Roman"/>
          <w:color w:val="000000" w:themeColor="text1"/>
        </w:rPr>
        <w:t xml:space="preserve"> was used to derive the variance component of G in order to quantify the </w:t>
      </w:r>
      <w:r w:rsidRPr="00EF04E7">
        <w:rPr>
          <w:rFonts w:ascii="Times New Roman" w:hAnsi="Times New Roman" w:cs="Times New Roman"/>
          <w:color w:val="000000" w:themeColor="text1"/>
        </w:rPr>
        <w:t>contribution made by common SNPs, h</w:t>
      </w:r>
      <w:r w:rsidRPr="00EF04E7">
        <w:rPr>
          <w:rFonts w:ascii="Times New Roman" w:hAnsi="Times New Roman" w:cs="Times New Roman"/>
          <w:color w:val="000000" w:themeColor="text1"/>
          <w:vertAlign w:val="superscript"/>
        </w:rPr>
        <w:t>2</w:t>
      </w:r>
      <w:r w:rsidRPr="00EF04E7">
        <w:rPr>
          <w:rFonts w:ascii="Times New Roman" w:hAnsi="Times New Roman" w:cs="Times New Roman"/>
          <w:color w:val="000000" w:themeColor="text1"/>
          <w:vertAlign w:val="subscript"/>
        </w:rPr>
        <w:t>g</w:t>
      </w:r>
      <w:r w:rsidR="00EA6B47" w:rsidRPr="00EF04E7">
        <w:rPr>
          <w:rFonts w:ascii="Times New Roman" w:hAnsi="Times New Roman" w:cs="Times New Roman"/>
          <w:color w:val="000000" w:themeColor="text1"/>
        </w:rPr>
        <w:t xml:space="preserve">. This was derived in the manner set out by Yang </w:t>
      </w:r>
      <w:r w:rsidR="002A3BCA" w:rsidRPr="00EF04E7">
        <w:rPr>
          <w:rFonts w:ascii="Times New Roman" w:hAnsi="Times New Roman" w:cs="Times New Roman"/>
          <w:color w:val="000000" w:themeColor="text1"/>
        </w:rPr>
        <w:t>and colleagues</w:t>
      </w:r>
      <w:r w:rsidR="000644CE">
        <w:rPr>
          <w:rFonts w:ascii="Times New Roman" w:hAnsi="Times New Roman" w:cs="Times New Roman"/>
          <w:color w:val="000000" w:themeColor="text1"/>
        </w:rPr>
        <w:t>,</w:t>
      </w:r>
      <w:hyperlink w:anchor="_ENREF_56" w:tooltip="Yang, 2011 #10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&lt;EndNote&gt;&lt;Cite&gt;&lt;Author&gt;Yang&lt;/Author&gt;&lt;Year&gt;2011&lt;/Year&gt;&lt;RecNum&gt;104&lt;/RecNum&gt;&lt;DisplayText&gt;&lt;style face="superscript"&gt;56&lt;/style&gt;&lt;/DisplayText&gt;&lt;record&gt;&lt;rec-number&gt;104&lt;/rec-number&gt;&lt;foreign-keys&gt;&lt;key app="EN" db-id="5pax9x02le2xpqexx5pvxwxz9rezs0fwfsv2" timestamp="0"&gt;104&lt;/key&gt;&lt;/foreign-keys&gt;&lt;ref-type name="Journal Article"&gt;17&lt;/ref-type&gt;&lt;contributors&gt;&lt;authors&gt;&lt;author&gt;Yang, J.&lt;/author&gt;&lt;author&gt;Lee, S. H.&lt;/author&gt;&lt;author&gt;Goddard, M. E.&lt;/author&gt;&lt;author&gt;Visscher, P. M. &lt;/author&gt;&lt;/authors&gt;&lt;/contributors&gt;&lt;titles&gt;&lt;title&gt;GCTA: a tool for genome-wide complex trait analysis.&lt;/title&gt;&lt;secondary-title&gt;The American Journal of Human Genetics&lt;/secondary-title&gt;&lt;/titles&gt;&lt;periodical&gt;&lt;full-title&gt;The American Journal of Human Genetics&lt;/full-title&gt;&lt;/periodical&gt;&lt;pages&gt;7&lt;/pages&gt;&lt;volume&gt;88&lt;/volume&gt;&lt;number&gt;1&lt;/number&gt;&lt;section&gt;76&lt;/section&gt;&lt;dates&gt;&lt;year&gt;2011&lt;/year&gt;&lt;/dates&gt;&lt;urls&gt;&lt;/urls&gt;&lt;/record&gt;&lt;/Cite&gt;&lt;/EndNote&gt;</w:instrText>
        </w:r>
        <w:r w:rsidR="00DC22D7">
          <w:rPr>
            <w:rFonts w:ascii="Times New Roman" w:hAnsi="Times New Roman" w:cs="Times New Roman"/>
            <w:color w:val="000000" w:themeColor="text1"/>
          </w:rPr>
          <w:fldChar w:fldCharType="separate"/>
        </w:r>
        <w:r w:rsidR="00DC22D7" w:rsidRPr="001428B3">
          <w:rPr>
            <w:rFonts w:ascii="Times New Roman" w:hAnsi="Times New Roman" w:cs="Times New Roman"/>
            <w:noProof/>
            <w:color w:val="000000" w:themeColor="text1"/>
            <w:vertAlign w:val="superscript"/>
          </w:rPr>
          <w:t>56</w:t>
        </w:r>
        <w:r w:rsidR="00DC22D7">
          <w:rPr>
            <w:rFonts w:ascii="Times New Roman" w:hAnsi="Times New Roman" w:cs="Times New Roman"/>
            <w:color w:val="000000" w:themeColor="text1"/>
          </w:rPr>
          <w:fldChar w:fldCharType="end"/>
        </w:r>
      </w:hyperlink>
      <w:r w:rsidR="00EA6B47" w:rsidRPr="00EF04E7">
        <w:rPr>
          <w:rFonts w:ascii="Times New Roman" w:hAnsi="Times New Roman" w:cs="Times New Roman"/>
          <w:color w:val="000000" w:themeColor="text1"/>
        </w:rPr>
        <w:t xml:space="preserve"> where the estimated genomic relatedness between each pair of individuals is derived from iden</w:t>
      </w:r>
      <w:r w:rsidR="006A5484" w:rsidRPr="00EF04E7">
        <w:rPr>
          <w:rFonts w:ascii="Times New Roman" w:hAnsi="Times New Roman" w:cs="Times New Roman"/>
          <w:color w:val="000000" w:themeColor="text1"/>
        </w:rPr>
        <w:t>tity by state SNP relationships and is found in each off diagonal entry in the GRM.</w:t>
      </w:r>
      <w:r w:rsidR="00D256E1" w:rsidRPr="00EF04E7">
        <w:rPr>
          <w:rFonts w:ascii="Times New Roman" w:hAnsi="Times New Roman" w:cs="Times New Roman"/>
          <w:color w:val="000000" w:themeColor="text1"/>
        </w:rPr>
        <w:t>). As the variance attributable to the shared environment was explicitly modelled here, no relationship cut off (typically, 0.025 is used) was applied to the genetic relationship matrix (GRM)</w:t>
      </w:r>
      <w:r w:rsidR="00D256E1">
        <w:rPr>
          <w:rFonts w:ascii="Times New Roman" w:hAnsi="Times New Roman" w:cs="Times New Roman"/>
          <w:color w:val="000000" w:themeColor="text1"/>
        </w:rPr>
        <w:t>.</w:t>
      </w:r>
      <w:hyperlink w:anchor="_ENREF_44" w:tooltip="Kerr, 2013 #182" w:history="1"/>
      <w:hyperlink w:anchor="_ENREF_45" w:tooltip="Gunderson, 2009 #183" w:history="1"/>
      <w:hyperlink w:anchor="_ENREF_46" w:tooltip="Amador, 2015 #683" w:history="1"/>
      <w:hyperlink w:anchor="_ENREF_44" w:tooltip="Nagy, in press #703" w:history="1"/>
      <w:r w:rsidR="00D256E1" w:rsidRPr="00EF04E7">
        <w:rPr>
          <w:rFonts w:ascii="Times New Roman" w:hAnsi="Times New Roman" w:cs="Times New Roman"/>
          <w:color w:val="000000" w:themeColor="text1"/>
        </w:rPr>
        <w:t xml:space="preserve"> </w:t>
      </w:r>
    </w:p>
    <w:p w14:paraId="0D01D77D" w14:textId="77777777" w:rsidR="00D313EB" w:rsidRPr="00EF04E7" w:rsidRDefault="00D313EB" w:rsidP="00C91BD6">
      <w:pPr>
        <w:spacing w:after="0" w:line="360" w:lineRule="auto"/>
        <w:rPr>
          <w:rFonts w:ascii="Times New Roman" w:hAnsi="Times New Roman" w:cs="Times New Roman"/>
          <w:color w:val="000000" w:themeColor="text1"/>
        </w:rPr>
      </w:pPr>
    </w:p>
    <w:p w14:paraId="5399C01B" w14:textId="3D1656ED" w:rsidR="007719E9" w:rsidRPr="00EF04E7" w:rsidRDefault="006173C1" w:rsidP="00C91BD6">
      <w:pPr>
        <w:spacing w:after="0" w:line="360" w:lineRule="auto"/>
        <w:rPr>
          <w:rFonts w:ascii="Times New Roman" w:hAnsi="Times New Roman" w:cs="Times New Roman"/>
          <w:color w:val="000000" w:themeColor="text1"/>
        </w:rPr>
      </w:pPr>
      <m:oMathPara>
        <m:oMath>
          <m:f>
            <m:fPr>
              <m:ctrlPr>
                <w:rPr>
                  <w:rFonts w:ascii="Cambria Math" w:eastAsiaTheme="minorEastAsia" w:hAnsi="Cambria Math" w:cs="Times New Roman"/>
                  <w:i/>
                  <w:color w:val="000000" w:themeColor="text1"/>
                </w:rPr>
              </m:ctrlPr>
            </m:fPr>
            <m:num>
              <m:r>
                <w:rPr>
                  <w:rFonts w:ascii="Cambria Math" w:hAnsi="Cambria Math" w:cs="Times New Roman"/>
                  <w:color w:val="000000" w:themeColor="text1"/>
                </w:rPr>
                <m:t>1</m:t>
              </m:r>
            </m:num>
            <m:den>
              <m:r>
                <w:rPr>
                  <w:rFonts w:ascii="Cambria Math" w:hAnsi="Cambria Math" w:cs="Times New Roman"/>
                  <w:color w:val="000000" w:themeColor="text1"/>
                </w:rPr>
                <m:t>N</m:t>
              </m:r>
            </m:den>
          </m:f>
          <m:nary>
            <m:naryPr>
              <m:chr m:val="∑"/>
              <m:limLoc m:val="undOvr"/>
              <m:ctrlPr>
                <w:rPr>
                  <w:rFonts w:ascii="Cambria Math" w:eastAsiaTheme="minorEastAsia" w:hAnsi="Cambria Math" w:cs="Times New Roman"/>
                  <w:i/>
                  <w:color w:val="000000" w:themeColor="text1"/>
                </w:rPr>
              </m:ctrlPr>
            </m:naryPr>
            <m:sub>
              <m:r>
                <w:rPr>
                  <w:rFonts w:ascii="Cambria Math" w:hAnsi="Cambria Math" w:cs="Times New Roman"/>
                  <w:color w:val="000000" w:themeColor="text1"/>
                </w:rPr>
                <m:t>i=1</m:t>
              </m:r>
            </m:sub>
            <m:sup>
              <m:r>
                <w:rPr>
                  <w:rFonts w:ascii="Cambria Math" w:hAnsi="Cambria Math" w:cs="Times New Roman"/>
                  <w:color w:val="000000" w:themeColor="text1"/>
                </w:rPr>
                <m:t>N</m:t>
              </m:r>
            </m:sup>
            <m:e>
              <m:f>
                <m:fPr>
                  <m:ctrlPr>
                    <w:rPr>
                      <w:rFonts w:ascii="Cambria Math" w:eastAsiaTheme="minorEastAsia" w:hAnsi="Cambria Math" w:cs="Times New Roman"/>
                      <w:i/>
                      <w:color w:val="000000" w:themeColor="text1"/>
                    </w:rPr>
                  </m:ctrlPr>
                </m:fPr>
                <m:num>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x</m:t>
                      </m:r>
                    </m:e>
                    <m:sub>
                      <m:r>
                        <w:rPr>
                          <w:rFonts w:ascii="Cambria Math" w:hAnsi="Cambria Math" w:cs="Times New Roman"/>
                          <w:color w:val="000000" w:themeColor="text1"/>
                        </w:rPr>
                        <m:t>ji</m:t>
                      </m:r>
                    </m:sub>
                  </m:sSub>
                  <m:r>
                    <w:rPr>
                      <w:rFonts w:ascii="Cambria Math" w:hAnsi="Cambria Math" w:cs="Times New Roman"/>
                      <w:color w:val="000000" w:themeColor="text1"/>
                    </w:rPr>
                    <m:t>-2</m:t>
                  </m:r>
                  <m:sSub>
                    <m:sSubPr>
                      <m:ctrlPr>
                        <w:rPr>
                          <w:rFonts w:ascii="Cambria Math" w:hAnsi="Cambria Math" w:cs="Times New Roman"/>
                          <w:i/>
                          <w:color w:val="000000" w:themeColor="text1"/>
                        </w:rPr>
                      </m:ctrlPr>
                    </m:sSubPr>
                    <m:e>
                      <m:r>
                        <w:rPr>
                          <w:rFonts w:ascii="Cambria Math" w:hAnsi="Cambria Math" w:cs="Times New Roman"/>
                          <w:color w:val="000000" w:themeColor="text1"/>
                        </w:rPr>
                        <m:t>p</m:t>
                      </m:r>
                    </m:e>
                    <m:sub>
                      <m:r>
                        <w:rPr>
                          <w:rFonts w:ascii="Cambria Math" w:hAnsi="Cambria Math" w:cs="Times New Roman"/>
                          <w:color w:val="000000" w:themeColor="text1"/>
                        </w:rPr>
                        <m:t>i</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x</m:t>
                      </m:r>
                    </m:e>
                    <m:sub>
                      <m:r>
                        <w:rPr>
                          <w:rFonts w:ascii="Cambria Math" w:hAnsi="Cambria Math" w:cs="Times New Roman"/>
                          <w:color w:val="000000" w:themeColor="text1"/>
                        </w:rPr>
                        <m:t>ki</m:t>
                      </m:r>
                    </m:sub>
                  </m:sSub>
                  <m:r>
                    <w:rPr>
                      <w:rFonts w:ascii="Cambria Math" w:hAnsi="Cambria Math" w:cs="Times New Roman"/>
                      <w:color w:val="000000" w:themeColor="text1"/>
                    </w:rPr>
                    <m:t>-2</m:t>
                  </m:r>
                  <m:sSub>
                    <m:sSubPr>
                      <m:ctrlPr>
                        <w:rPr>
                          <w:rFonts w:ascii="Cambria Math" w:hAnsi="Cambria Math" w:cs="Times New Roman"/>
                          <w:i/>
                          <w:color w:val="000000" w:themeColor="text1"/>
                        </w:rPr>
                      </m:ctrlPr>
                    </m:sSubPr>
                    <m:e>
                      <m:r>
                        <w:rPr>
                          <w:rFonts w:ascii="Cambria Math" w:hAnsi="Cambria Math" w:cs="Times New Roman"/>
                          <w:color w:val="000000" w:themeColor="text1"/>
                        </w:rPr>
                        <m:t>p</m:t>
                      </m:r>
                    </m:e>
                    <m:sub>
                      <m:r>
                        <w:rPr>
                          <w:rFonts w:ascii="Cambria Math" w:hAnsi="Cambria Math" w:cs="Times New Roman"/>
                          <w:color w:val="000000" w:themeColor="text1"/>
                        </w:rPr>
                        <m:t>i</m:t>
                      </m:r>
                    </m:sub>
                  </m:sSub>
                  <m:r>
                    <w:rPr>
                      <w:rFonts w:ascii="Cambria Math" w:hAnsi="Cambria Math" w:cs="Times New Roman"/>
                      <w:color w:val="000000" w:themeColor="text1"/>
                    </w:rPr>
                    <m:t>)</m:t>
                  </m:r>
                </m:num>
                <m:den>
                  <m:r>
                    <w:rPr>
                      <w:rFonts w:ascii="Cambria Math" w:hAnsi="Cambria Math" w:cs="Times New Roman"/>
                      <w:color w:val="000000" w:themeColor="text1"/>
                    </w:rPr>
                    <m:t>2</m:t>
                  </m:r>
                  <m:sSub>
                    <m:sSubPr>
                      <m:ctrlPr>
                        <w:rPr>
                          <w:rFonts w:ascii="Cambria Math" w:hAnsi="Cambria Math" w:cs="Times New Roman"/>
                          <w:i/>
                          <w:color w:val="000000" w:themeColor="text1"/>
                        </w:rPr>
                      </m:ctrlPr>
                    </m:sSubPr>
                    <m:e>
                      <m:r>
                        <w:rPr>
                          <w:rFonts w:ascii="Cambria Math" w:hAnsi="Cambria Math" w:cs="Times New Roman"/>
                          <w:color w:val="000000" w:themeColor="text1"/>
                        </w:rPr>
                        <m:t>p</m:t>
                      </m:r>
                    </m:e>
                    <m:sub>
                      <m:r>
                        <w:rPr>
                          <w:rFonts w:ascii="Cambria Math" w:hAnsi="Cambria Math" w:cs="Times New Roman"/>
                          <w:color w:val="000000" w:themeColor="text1"/>
                        </w:rPr>
                        <m:t>i</m:t>
                      </m:r>
                    </m:sub>
                  </m:sSub>
                  <m:r>
                    <w:rPr>
                      <w:rFonts w:ascii="Cambria Math" w:hAnsi="Cambria Math" w:cs="Times New Roman"/>
                      <w:color w:val="000000" w:themeColor="text1"/>
                    </w:rPr>
                    <m:t>(1-</m:t>
                  </m:r>
                  <m:sSub>
                    <m:sSubPr>
                      <m:ctrlPr>
                        <w:rPr>
                          <w:rFonts w:ascii="Cambria Math" w:hAnsi="Cambria Math" w:cs="Times New Roman"/>
                          <w:i/>
                          <w:color w:val="000000" w:themeColor="text1"/>
                        </w:rPr>
                      </m:ctrlPr>
                    </m:sSubPr>
                    <m:e>
                      <m:r>
                        <w:rPr>
                          <w:rFonts w:ascii="Cambria Math" w:hAnsi="Cambria Math" w:cs="Times New Roman"/>
                          <w:color w:val="000000" w:themeColor="text1"/>
                        </w:rPr>
                        <m:t>p</m:t>
                      </m:r>
                    </m:e>
                    <m:sub>
                      <m:r>
                        <w:rPr>
                          <w:rFonts w:ascii="Cambria Math" w:hAnsi="Cambria Math" w:cs="Times New Roman"/>
                          <w:color w:val="000000" w:themeColor="text1"/>
                        </w:rPr>
                        <m:t>i</m:t>
                      </m:r>
                    </m:sub>
                  </m:sSub>
                  <m:r>
                    <w:rPr>
                      <w:rFonts w:ascii="Cambria Math" w:hAnsi="Cambria Math" w:cs="Times New Roman"/>
                      <w:color w:val="000000" w:themeColor="text1"/>
                    </w:rPr>
                    <m:t>)</m:t>
                  </m:r>
                </m:den>
              </m:f>
            </m:e>
          </m:nary>
          <m:r>
            <w:rPr>
              <w:rFonts w:ascii="Cambria Math" w:eastAsiaTheme="minorEastAsia" w:hAnsi="Cambria Math" w:cs="Times New Roman"/>
              <w:color w:val="000000" w:themeColor="text1"/>
            </w:rPr>
            <m:t xml:space="preserve">        </m:t>
          </m:r>
        </m:oMath>
      </m:oMathPara>
    </w:p>
    <w:p w14:paraId="151B9260" w14:textId="77777777" w:rsidR="0019215E" w:rsidRPr="00EF04E7" w:rsidRDefault="0019215E" w:rsidP="00C91BD6">
      <w:pPr>
        <w:spacing w:after="0" w:line="360" w:lineRule="auto"/>
        <w:rPr>
          <w:rFonts w:ascii="Times New Roman" w:hAnsi="Times New Roman" w:cs="Times New Roman"/>
          <w:color w:val="000000" w:themeColor="text1"/>
        </w:rPr>
      </w:pPr>
    </w:p>
    <w:p w14:paraId="14A77CBD" w14:textId="351F6BE4" w:rsidR="00EA6B47" w:rsidRPr="00EF04E7" w:rsidRDefault="006A5484" w:rsidP="00A73ED7">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Minor allele frequency for SNP </w:t>
      </w:r>
      <w:r w:rsidRPr="00EF04E7">
        <w:rPr>
          <w:rFonts w:ascii="Times New Roman" w:hAnsi="Times New Roman" w:cs="Times New Roman"/>
          <w:i/>
          <w:color w:val="000000" w:themeColor="text1"/>
        </w:rPr>
        <w:t xml:space="preserve">i </w:t>
      </w:r>
      <w:r w:rsidRPr="00EF04E7">
        <w:rPr>
          <w:rFonts w:ascii="Times New Roman" w:hAnsi="Times New Roman" w:cs="Times New Roman"/>
          <w:color w:val="000000" w:themeColor="text1"/>
        </w:rPr>
        <w:t>is d</w:t>
      </w:r>
      <w:r w:rsidR="00E82868" w:rsidRPr="00EF04E7">
        <w:rPr>
          <w:rFonts w:ascii="Times New Roman" w:hAnsi="Times New Roman" w:cs="Times New Roman"/>
          <w:color w:val="000000" w:themeColor="text1"/>
        </w:rPr>
        <w:t>e</w:t>
      </w:r>
      <w:r w:rsidRPr="00EF04E7">
        <w:rPr>
          <w:rFonts w:ascii="Times New Roman" w:hAnsi="Times New Roman" w:cs="Times New Roman"/>
          <w:color w:val="000000" w:themeColor="text1"/>
        </w:rPr>
        <w:t>n</w:t>
      </w:r>
      <w:r w:rsidR="00C27CB1" w:rsidRPr="00EF04E7">
        <w:rPr>
          <w:rFonts w:ascii="Times New Roman" w:hAnsi="Times New Roman" w:cs="Times New Roman"/>
          <w:color w:val="000000" w:themeColor="text1"/>
        </w:rPr>
        <w:t>o</w:t>
      </w:r>
      <w:r w:rsidRPr="00EF04E7">
        <w:rPr>
          <w:rFonts w:ascii="Times New Roman" w:hAnsi="Times New Roman" w:cs="Times New Roman"/>
          <w:color w:val="000000" w:themeColor="text1"/>
        </w:rPr>
        <w:t xml:space="preserve">ted as </w:t>
      </w:r>
      <w:r w:rsidRPr="00EF04E7">
        <w:rPr>
          <w:rFonts w:ascii="Times New Roman" w:hAnsi="Times New Roman" w:cs="Times New Roman"/>
          <w:i/>
          <w:color w:val="000000" w:themeColor="text1"/>
        </w:rPr>
        <w:t>p</w:t>
      </w:r>
      <w:r w:rsidRPr="00AC5520">
        <w:rPr>
          <w:rFonts w:ascii="Times New Roman" w:hAnsi="Times New Roman" w:cs="Times New Roman"/>
          <w:i/>
          <w:color w:val="000000" w:themeColor="text1"/>
          <w:vertAlign w:val="subscript"/>
        </w:rPr>
        <w:t>i</w:t>
      </w:r>
      <w:r w:rsidR="00677D69" w:rsidRPr="00EF04E7">
        <w:rPr>
          <w:rFonts w:ascii="Times New Roman" w:hAnsi="Times New Roman" w:cs="Times New Roman"/>
          <w:i/>
          <w:color w:val="000000" w:themeColor="text1"/>
        </w:rPr>
        <w:t xml:space="preserve"> </w:t>
      </w:r>
      <w:r w:rsidR="00677D69" w:rsidRPr="00EF04E7">
        <w:rPr>
          <w:rFonts w:ascii="Times New Roman" w:hAnsi="Times New Roman" w:cs="Times New Roman"/>
          <w:color w:val="000000" w:themeColor="text1"/>
        </w:rPr>
        <w:t>and the allelic dose (</w:t>
      </w:r>
      <w:r w:rsidR="00677D69" w:rsidRPr="00EF04E7">
        <w:rPr>
          <w:rFonts w:ascii="Times New Roman" w:hAnsi="Times New Roman" w:cs="Times New Roman"/>
          <w:i/>
          <w:color w:val="000000" w:themeColor="text1"/>
        </w:rPr>
        <w:t>x</w:t>
      </w:r>
      <w:r w:rsidR="00677D69" w:rsidRPr="00EF04E7">
        <w:rPr>
          <w:rFonts w:ascii="Times New Roman" w:hAnsi="Times New Roman" w:cs="Times New Roman"/>
          <w:color w:val="000000" w:themeColor="text1"/>
        </w:rPr>
        <w:t xml:space="preserve">) for individuals </w:t>
      </w:r>
      <w:r w:rsidR="00677D69" w:rsidRPr="00EF04E7">
        <w:rPr>
          <w:rFonts w:ascii="Times New Roman" w:hAnsi="Times New Roman" w:cs="Times New Roman"/>
          <w:i/>
          <w:color w:val="000000" w:themeColor="text1"/>
        </w:rPr>
        <w:t xml:space="preserve">j </w:t>
      </w:r>
      <w:r w:rsidR="00677D69" w:rsidRPr="00EF04E7">
        <w:rPr>
          <w:rFonts w:ascii="Times New Roman" w:hAnsi="Times New Roman" w:cs="Times New Roman"/>
          <w:color w:val="000000" w:themeColor="text1"/>
        </w:rPr>
        <w:t>or</w:t>
      </w:r>
      <w:r w:rsidR="00677D69" w:rsidRPr="00EF04E7">
        <w:rPr>
          <w:rFonts w:ascii="Times New Roman" w:hAnsi="Times New Roman" w:cs="Times New Roman"/>
          <w:i/>
          <w:color w:val="000000" w:themeColor="text1"/>
        </w:rPr>
        <w:t xml:space="preserve"> k </w:t>
      </w:r>
      <w:r w:rsidR="00677D69" w:rsidRPr="00EF04E7">
        <w:rPr>
          <w:rFonts w:ascii="Times New Roman" w:hAnsi="Times New Roman" w:cs="Times New Roman"/>
          <w:color w:val="000000" w:themeColor="text1"/>
        </w:rPr>
        <w:t xml:space="preserve">at locus </w:t>
      </w:r>
      <w:r w:rsidR="00677D69" w:rsidRPr="00EF04E7">
        <w:rPr>
          <w:rFonts w:ascii="Times New Roman" w:hAnsi="Times New Roman" w:cs="Times New Roman"/>
          <w:i/>
          <w:color w:val="000000" w:themeColor="text1"/>
        </w:rPr>
        <w:t xml:space="preserve">i </w:t>
      </w:r>
      <w:r w:rsidR="00677D69" w:rsidRPr="00EF04E7">
        <w:rPr>
          <w:rFonts w:ascii="Times New Roman" w:hAnsi="Times New Roman" w:cs="Times New Roman"/>
          <w:color w:val="000000" w:themeColor="text1"/>
        </w:rPr>
        <w:t xml:space="preserve">is described as </w:t>
      </w:r>
      <w:r w:rsidR="00677D69" w:rsidRPr="00EF04E7">
        <w:rPr>
          <w:rFonts w:ascii="Times New Roman" w:hAnsi="Times New Roman" w:cs="Times New Roman"/>
          <w:i/>
          <w:color w:val="000000" w:themeColor="text1"/>
        </w:rPr>
        <w:t>x</w:t>
      </w:r>
      <w:r w:rsidR="00677D69" w:rsidRPr="00EF04E7">
        <w:rPr>
          <w:rFonts w:ascii="Times New Roman" w:hAnsi="Times New Roman" w:cs="Times New Roman"/>
          <w:i/>
          <w:color w:val="000000" w:themeColor="text1"/>
          <w:vertAlign w:val="subscript"/>
        </w:rPr>
        <w:t>ji</w:t>
      </w:r>
      <w:r w:rsidR="00677D69" w:rsidRPr="00EF04E7">
        <w:rPr>
          <w:rFonts w:ascii="Times New Roman" w:hAnsi="Times New Roman" w:cs="Times New Roman"/>
          <w:i/>
          <w:color w:val="000000" w:themeColor="text1"/>
        </w:rPr>
        <w:t xml:space="preserve"> </w:t>
      </w:r>
      <w:r w:rsidR="00677D69" w:rsidRPr="00EF04E7">
        <w:rPr>
          <w:rFonts w:ascii="Times New Roman" w:hAnsi="Times New Roman" w:cs="Times New Roman"/>
          <w:color w:val="000000" w:themeColor="text1"/>
        </w:rPr>
        <w:t xml:space="preserve">or </w:t>
      </w:r>
      <w:r w:rsidR="00677D69" w:rsidRPr="00EF04E7">
        <w:rPr>
          <w:rFonts w:ascii="Times New Roman" w:hAnsi="Times New Roman" w:cs="Times New Roman"/>
          <w:i/>
          <w:color w:val="000000" w:themeColor="text1"/>
        </w:rPr>
        <w:t>x</w:t>
      </w:r>
      <w:r w:rsidR="00677D69" w:rsidRPr="00EF04E7">
        <w:rPr>
          <w:rFonts w:ascii="Times New Roman" w:hAnsi="Times New Roman" w:cs="Times New Roman"/>
          <w:i/>
          <w:color w:val="000000" w:themeColor="text1"/>
          <w:vertAlign w:val="subscript"/>
        </w:rPr>
        <w:t>ki</w:t>
      </w:r>
      <w:r w:rsidR="00677D69" w:rsidRPr="00EF04E7">
        <w:rPr>
          <w:rFonts w:ascii="Times New Roman" w:hAnsi="Times New Roman" w:cs="Times New Roman"/>
          <w:color w:val="000000" w:themeColor="text1"/>
        </w:rPr>
        <w:t>.</w:t>
      </w:r>
      <w:r w:rsidRPr="00EF04E7">
        <w:rPr>
          <w:rFonts w:ascii="Times New Roman" w:hAnsi="Times New Roman" w:cs="Times New Roman"/>
          <w:i/>
          <w:color w:val="000000" w:themeColor="text1"/>
        </w:rPr>
        <w:t xml:space="preserve"> </w:t>
      </w:r>
      <w:r w:rsidR="00677D69" w:rsidRPr="00EF04E7">
        <w:rPr>
          <w:rFonts w:ascii="Times New Roman" w:hAnsi="Times New Roman" w:cs="Times New Roman"/>
          <w:i/>
          <w:color w:val="000000" w:themeColor="text1"/>
        </w:rPr>
        <w:t>N</w:t>
      </w:r>
      <w:r w:rsidR="00677D69" w:rsidRPr="00EF04E7">
        <w:rPr>
          <w:rFonts w:ascii="Times New Roman" w:hAnsi="Times New Roman" w:cs="Times New Roman"/>
          <w:color w:val="000000" w:themeColor="text1"/>
        </w:rPr>
        <w:t xml:space="preserve"> indicates the total number of SNPs. </w:t>
      </w:r>
    </w:p>
    <w:p w14:paraId="11B47D0D" w14:textId="77777777" w:rsidR="00677D69" w:rsidRPr="00EF04E7" w:rsidRDefault="00677D69" w:rsidP="00C91BD6">
      <w:pPr>
        <w:spacing w:after="0" w:line="360" w:lineRule="auto"/>
        <w:rPr>
          <w:rFonts w:ascii="Times New Roman" w:hAnsi="Times New Roman" w:cs="Times New Roman"/>
          <w:color w:val="000000" w:themeColor="text1"/>
        </w:rPr>
      </w:pPr>
    </w:p>
    <w:p w14:paraId="0900C710" w14:textId="5C1ED75C" w:rsidR="00677D69" w:rsidRPr="00EF04E7" w:rsidRDefault="00677D69" w:rsidP="00A73ED7">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The </w:t>
      </w:r>
      <w:r w:rsidR="00172DE9" w:rsidRPr="00EF04E7">
        <w:rPr>
          <w:rFonts w:ascii="Times New Roman" w:hAnsi="Times New Roman" w:cs="Times New Roman"/>
          <w:color w:val="000000" w:themeColor="text1"/>
        </w:rPr>
        <w:t>kinship relationship matrix, GRM</w:t>
      </w:r>
      <w:r w:rsidR="00172DE9" w:rsidRPr="00EF04E7">
        <w:rPr>
          <w:rFonts w:ascii="Times New Roman" w:hAnsi="Times New Roman" w:cs="Times New Roman"/>
          <w:color w:val="000000" w:themeColor="text1"/>
          <w:vertAlign w:val="subscript"/>
        </w:rPr>
        <w:t>kin</w:t>
      </w:r>
      <w:r w:rsidR="00720F04" w:rsidRPr="00EF04E7">
        <w:rPr>
          <w:rFonts w:ascii="Times New Roman" w:hAnsi="Times New Roman" w:cs="Times New Roman"/>
          <w:color w:val="000000" w:themeColor="text1"/>
        </w:rPr>
        <w:t xml:space="preserve">, </w:t>
      </w:r>
      <w:r w:rsidR="00AB75F1">
        <w:rPr>
          <w:rFonts w:ascii="Times New Roman" w:hAnsi="Times New Roman" w:cs="Times New Roman"/>
          <w:color w:val="000000" w:themeColor="text1"/>
        </w:rPr>
        <w:t>(used to derive the variance component K)</w:t>
      </w:r>
      <w:r w:rsidR="00172DE9" w:rsidRPr="00EF04E7">
        <w:rPr>
          <w:rFonts w:ascii="Times New Roman" w:hAnsi="Times New Roman" w:cs="Times New Roman"/>
          <w:color w:val="000000" w:themeColor="text1"/>
        </w:rPr>
        <w:t xml:space="preserve"> was derived </w:t>
      </w:r>
      <w:r w:rsidR="00E7784F" w:rsidRPr="00EF04E7">
        <w:rPr>
          <w:rFonts w:ascii="Times New Roman" w:hAnsi="Times New Roman" w:cs="Times New Roman"/>
          <w:color w:val="000000" w:themeColor="text1"/>
        </w:rPr>
        <w:t>using the method</w:t>
      </w:r>
      <w:r w:rsidR="00172DE9" w:rsidRPr="00EF04E7">
        <w:rPr>
          <w:rFonts w:ascii="Times New Roman" w:hAnsi="Times New Roman" w:cs="Times New Roman"/>
          <w:color w:val="000000" w:themeColor="text1"/>
        </w:rPr>
        <w:t xml:space="preserve"> described by Zaitlen et al. (2013)</w:t>
      </w:r>
      <w:hyperlink w:anchor="_ENREF_43" w:tooltip="Zaitlen, 2013 #633"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&lt;EndNote&gt;&lt;Cite&gt;&lt;Author&gt;Zaitlen&lt;/Author&gt;&lt;Year&gt;2013&lt;/Year&gt;&lt;RecNum&gt;633&lt;/RecNum&gt;&lt;DisplayText&gt;&lt;style face="superscript"&gt;43&lt;/style&gt;&lt;/DisplayText&gt;&lt;record&gt;&lt;rec-number&gt;633&lt;/rec-number&gt;&lt;foreign-keys&gt;&lt;key app="EN" db-id="5pax9x02le2xpqexx5pvxwxz9rezs0fwfsv2" timestamp="1467293378"&gt;633&lt;/key&gt;&lt;/foreign-keys&gt;&lt;ref-type name="Journal Article"&gt;17&lt;/ref-type&gt;&lt;contributors&gt;&lt;authors&gt;&lt;author&gt;Zaitlen, Noah&lt;/author&gt;&lt;author&gt;Kraft, Peter&lt;/author&gt;&lt;author&gt;Patterson, Nick&lt;/author&gt;&lt;author&gt;Pasaniuc, Bogdan&lt;/author&gt;&lt;author&gt;Bhatia, Gaurav&lt;/author&gt;&lt;author&gt;Pollack, Samuela&lt;/author&gt;&lt;author&gt;Price, Alkes L&lt;/author&gt;&lt;/authors&gt;&lt;/contributors&gt;&lt;titles&gt;&lt;title&gt;Using extended genealogy to estimate components of heritability for 23 quantitative and dichotomous traits&lt;/title&gt;&lt;secondary-title&gt;PLoS Genet&lt;/secondary-title&gt;&lt;/titles&gt;&lt;periodical&gt;&lt;full-title&gt;PLoS Genetics&lt;/full-title&gt;&lt;abbr-1&gt;PLoS Genet.&lt;/abbr-1&gt;&lt;abbr-2&gt;PLoS Genet&lt;/abbr-2&gt;&lt;/periodical&gt;&lt;pages&gt;e1003520&lt;/pages&gt;&lt;volume&gt;9&lt;/volume&gt;&lt;number&gt;5&lt;/number&gt;&lt;dates&gt;&lt;year&gt;2013&lt;/year&gt;&lt;/dates&gt;&lt;isbn&gt;1553-7404&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43</w:t>
        </w:r>
        <w:r w:rsidR="00DC22D7">
          <w:rPr>
            <w:rFonts w:ascii="Times New Roman" w:hAnsi="Times New Roman" w:cs="Times New Roman"/>
            <w:color w:val="000000" w:themeColor="text1"/>
          </w:rPr>
          <w:fldChar w:fldCharType="end"/>
        </w:r>
      </w:hyperlink>
      <w:r w:rsidR="004032E6" w:rsidRPr="00EF04E7">
        <w:rPr>
          <w:rFonts w:ascii="Times New Roman" w:hAnsi="Times New Roman" w:cs="Times New Roman"/>
          <w:color w:val="000000" w:themeColor="text1"/>
        </w:rPr>
        <w:t xml:space="preserve"> </w:t>
      </w:r>
      <w:r w:rsidR="00172DE9" w:rsidRPr="00EF04E7">
        <w:rPr>
          <w:rFonts w:ascii="Times New Roman" w:hAnsi="Times New Roman" w:cs="Times New Roman"/>
          <w:color w:val="000000" w:themeColor="text1"/>
        </w:rPr>
        <w:t>by modifying the GRM</w:t>
      </w:r>
      <w:r w:rsidR="00172DE9" w:rsidRPr="00EF04E7">
        <w:rPr>
          <w:rFonts w:ascii="Times New Roman" w:hAnsi="Times New Roman" w:cs="Times New Roman"/>
          <w:color w:val="000000" w:themeColor="text1"/>
          <w:vertAlign w:val="subscript"/>
        </w:rPr>
        <w:t>g</w:t>
      </w:r>
      <w:r w:rsidR="00172DE9" w:rsidRPr="00EF04E7">
        <w:rPr>
          <w:rFonts w:ascii="Times New Roman" w:hAnsi="Times New Roman" w:cs="Times New Roman"/>
          <w:color w:val="000000" w:themeColor="text1"/>
        </w:rPr>
        <w:t>. Here, values in the GRM</w:t>
      </w:r>
      <w:r w:rsidR="00172DE9" w:rsidRPr="00EF04E7">
        <w:rPr>
          <w:rFonts w:ascii="Times New Roman" w:hAnsi="Times New Roman" w:cs="Times New Roman"/>
          <w:color w:val="000000" w:themeColor="text1"/>
          <w:vertAlign w:val="subscript"/>
        </w:rPr>
        <w:t>g</w:t>
      </w:r>
      <w:r w:rsidR="00172DE9" w:rsidRPr="00EF04E7">
        <w:rPr>
          <w:rFonts w:ascii="Times New Roman" w:hAnsi="Times New Roman" w:cs="Times New Roman"/>
          <w:color w:val="000000" w:themeColor="text1"/>
        </w:rPr>
        <w:t xml:space="preserve"> that were equal to or less than 0.025 </w:t>
      </w:r>
      <w:r w:rsidR="00E7784F" w:rsidRPr="00EF04E7">
        <w:rPr>
          <w:rFonts w:ascii="Times New Roman" w:hAnsi="Times New Roman" w:cs="Times New Roman"/>
          <w:color w:val="000000" w:themeColor="text1"/>
        </w:rPr>
        <w:t xml:space="preserve">were set </w:t>
      </w:r>
      <w:r w:rsidR="00172DE9" w:rsidRPr="00EF04E7">
        <w:rPr>
          <w:rFonts w:ascii="Times New Roman" w:hAnsi="Times New Roman" w:cs="Times New Roman"/>
          <w:color w:val="000000" w:themeColor="text1"/>
        </w:rPr>
        <w:t>to 0.</w:t>
      </w:r>
    </w:p>
    <w:p w14:paraId="42408720" w14:textId="77777777" w:rsidR="005B18BF" w:rsidRPr="00EF04E7" w:rsidRDefault="005B18BF" w:rsidP="00C91BD6">
      <w:pPr>
        <w:spacing w:after="0" w:line="360" w:lineRule="auto"/>
        <w:rPr>
          <w:rFonts w:ascii="Times New Roman" w:hAnsi="Times New Roman" w:cs="Times New Roman"/>
          <w:color w:val="000000" w:themeColor="text1"/>
        </w:rPr>
      </w:pPr>
    </w:p>
    <w:p w14:paraId="009D81E8" w14:textId="3F1E4754" w:rsidR="007A7C08" w:rsidRPr="00EF04E7" w:rsidRDefault="0040376B" w:rsidP="00A8504A">
      <w:pPr>
        <w:spacing w:after="0" w:line="360" w:lineRule="auto"/>
        <w:outlineLvl w:val="0"/>
        <w:rPr>
          <w:rFonts w:ascii="Times New Roman" w:hAnsi="Times New Roman" w:cs="Times New Roman"/>
          <w:color w:val="000000" w:themeColor="text1"/>
        </w:rPr>
      </w:pPr>
      <w:r>
        <w:rPr>
          <w:rFonts w:ascii="Times New Roman" w:hAnsi="Times New Roman" w:cs="Times New Roman"/>
          <w:color w:val="000000" w:themeColor="text1"/>
        </w:rPr>
        <w:t>Similarity</w:t>
      </w:r>
      <w:r w:rsidRPr="00EF04E7">
        <w:rPr>
          <w:rFonts w:ascii="Times New Roman" w:hAnsi="Times New Roman" w:cs="Times New Roman"/>
          <w:color w:val="000000" w:themeColor="text1"/>
        </w:rPr>
        <w:t xml:space="preserve"> </w:t>
      </w:r>
      <w:r w:rsidR="008F1F95" w:rsidRPr="00EF04E7">
        <w:rPr>
          <w:rFonts w:ascii="Times New Roman" w:hAnsi="Times New Roman" w:cs="Times New Roman"/>
          <w:color w:val="000000" w:themeColor="text1"/>
        </w:rPr>
        <w:t>matrices</w:t>
      </w:r>
    </w:p>
    <w:p w14:paraId="0691A0E0" w14:textId="0071C694" w:rsidR="00AF3236" w:rsidRDefault="00AF3236" w:rsidP="00C93183">
      <w:pPr>
        <w:spacing w:after="0" w:line="360" w:lineRule="auto"/>
        <w:ind w:firstLine="720"/>
        <w:rPr>
          <w:rFonts w:ascii="Times New Roman" w:eastAsia="Times New Roman" w:hAnsi="Times New Roman" w:cs="Times New Roman"/>
          <w:color w:val="000000" w:themeColor="text1"/>
        </w:rPr>
      </w:pPr>
      <w:r w:rsidRPr="007064FA">
        <w:rPr>
          <w:rFonts w:ascii="Times New Roman" w:hAnsi="Times New Roman" w:cs="Times New Roman"/>
          <w:color w:val="000000" w:themeColor="text1"/>
        </w:rPr>
        <w:t>Three similarity matrices (SRM) were used to capture the variance associated with specific relationships between individuals. Each SRM was created by deriving an N by N matrix (where N is number of individuals) with diagonal entries set to 1 and non-diagonal entries set to 1 if the pair of individuals have the similarity relationship described or set to zero otherwise. The three SRMs derived here captured variance associated with the similarity of spouses, (SRM</w:t>
      </w:r>
      <w:r w:rsidRPr="007064FA">
        <w:rPr>
          <w:rFonts w:ascii="Times New Roman" w:hAnsi="Times New Roman" w:cs="Times New Roman"/>
          <w:color w:val="000000" w:themeColor="text1"/>
          <w:vertAlign w:val="subscript"/>
        </w:rPr>
        <w:t>Couple</w:t>
      </w:r>
      <w:r w:rsidRPr="007064FA">
        <w:rPr>
          <w:rFonts w:ascii="Times New Roman" w:hAnsi="Times New Roman" w:cs="Times New Roman"/>
          <w:color w:val="000000" w:themeColor="text1"/>
        </w:rPr>
        <w:t>, similarity variance component C), siblings (SRM</w:t>
      </w:r>
      <w:r w:rsidRPr="007064FA">
        <w:rPr>
          <w:rFonts w:ascii="Times New Roman" w:hAnsi="Times New Roman" w:cs="Times New Roman"/>
          <w:color w:val="000000" w:themeColor="text1"/>
          <w:vertAlign w:val="subscript"/>
        </w:rPr>
        <w:t>Sibling</w:t>
      </w:r>
      <w:r w:rsidRPr="007064FA">
        <w:rPr>
          <w:rFonts w:ascii="Times New Roman" w:hAnsi="Times New Roman" w:cs="Times New Roman"/>
          <w:color w:val="000000" w:themeColor="text1"/>
        </w:rPr>
        <w:t>, similarity variance component S), and nuclear families</w:t>
      </w:r>
      <w:r w:rsidRPr="007064FA">
        <w:rPr>
          <w:rFonts w:ascii="Times New Roman" w:hAnsi="Times New Roman" w:cs="Times New Roman"/>
          <w:color w:val="000000" w:themeColor="text1"/>
          <w:vertAlign w:val="subscript"/>
        </w:rPr>
        <w:t xml:space="preserve"> </w:t>
      </w:r>
      <w:r w:rsidRPr="007064FA">
        <w:rPr>
          <w:rFonts w:ascii="Times New Roman" w:hAnsi="Times New Roman" w:cs="Times New Roman"/>
          <w:color w:val="000000" w:themeColor="text1"/>
        </w:rPr>
        <w:t>(SRM</w:t>
      </w:r>
      <w:r w:rsidRPr="007064FA">
        <w:rPr>
          <w:rFonts w:ascii="Times New Roman" w:hAnsi="Times New Roman" w:cs="Times New Roman"/>
          <w:color w:val="000000" w:themeColor="text1"/>
          <w:vertAlign w:val="subscript"/>
        </w:rPr>
        <w:t>Family</w:t>
      </w:r>
      <w:r w:rsidRPr="007064FA">
        <w:rPr>
          <w:rFonts w:ascii="Times New Roman" w:hAnsi="Times New Roman" w:cs="Times New Roman"/>
          <w:color w:val="000000" w:themeColor="text1"/>
        </w:rPr>
        <w:t>, similarity variance component F).</w:t>
      </w:r>
      <w:r w:rsidRPr="007064FA">
        <w:rPr>
          <w:rFonts w:ascii="Times New Roman" w:hAnsi="Times New Roman" w:cs="Times New Roman"/>
          <w:b/>
          <w:color w:val="000000" w:themeColor="text1"/>
        </w:rPr>
        <w:t xml:space="preserve"> </w:t>
      </w:r>
      <w:r w:rsidRPr="007064FA">
        <w:rPr>
          <w:rFonts w:ascii="Times New Roman" w:hAnsi="Times New Roman" w:cs="Times New Roman"/>
          <w:color w:val="000000" w:themeColor="text1"/>
        </w:rPr>
        <w:t>As discussed by Xia et al.</w:t>
      </w:r>
      <w:hyperlink w:anchor="_ENREF_44" w:tooltip="Xia, 2016 #616" w:history="1">
        <w:r w:rsidR="00DC22D7" w:rsidRPr="007064FA">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&lt;EndNote&gt;&lt;Cite&gt;&lt;Author&gt;Xia&lt;/Author&gt;&lt;Year&gt;2016&lt;/Year&gt;&lt;RecNum&gt;616&lt;/RecNum&gt;&lt;DisplayText&gt;&lt;style face="superscript"&gt;44&lt;/style&gt;&lt;/DisplayText&gt;&lt;record&gt;&lt;rec-number&gt;616&lt;/rec-number&gt;&lt;foreign-keys&gt;&lt;key app="EN" db-id="5pax9x02le2xpqexx5pvxwxz9rezs0fwfsv2" timestamp="1464187468"&gt;616&lt;/key&gt;&lt;/foreign-keys&gt;&lt;ref-type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David&lt;/author&gt;&lt;author&gt;Generation Scotland,&lt;/author&gt;&lt;author&gt;Hastie, Nicholas D&lt;/author&gt;&lt;author&gt;Hayward, Caroline&lt;/author&gt;&lt;author&gt;Vitart, Veronique&lt;/author&gt;&lt;author&gt;Navarro, Pau&lt;/author&gt;&lt;author&gt;Haley, C. S.&lt;/author&gt;&lt;/authors&gt;&lt;/contributors&gt;&lt;titles&gt;&lt;title&gt;Pedigree-and SNP-Associated Genetics and Recent Environment are the Major Contributors to Anthropometric and Cardiometabolic Trait Variation&lt;/title&gt;&lt;secondary-title&gt;PLoS Genet&lt;/secondary-title&gt;&lt;/titles&gt;&lt;periodical&gt;&lt;full-title&gt;PLoS Genetics&lt;/full-title&gt;&lt;abbr-1&gt;PLoS Genet.&lt;/abbr-1&gt;&lt;abbr-2&gt;PLoS Genet&lt;/abbr-2&gt;&lt;/periodical&gt;&lt;pages&gt;e1005804&lt;/pages&gt;&lt;volume&gt;12&lt;/volume&gt;&lt;number&gt;2&lt;/number&gt;&lt;dates&gt;&lt;year&gt;2016&lt;/year&gt;&lt;/dates&gt;&lt;isbn&gt;1553-7404&lt;/isbn&gt;&lt;urls&gt;&lt;/urls&gt;&lt;/record&gt;&lt;/Cite&gt;&lt;/EndNote&gt;</w:instrText>
        </w:r>
        <w:r w:rsidR="00DC22D7" w:rsidRPr="007064FA">
          <w:rPr>
            <w:rFonts w:ascii="Times New Roman" w:hAnsi="Times New Roman" w:cs="Times New Roman"/>
            <w:color w:val="000000" w:themeColor="text1"/>
          </w:rPr>
          <w:fldChar w:fldCharType="separate"/>
        </w:r>
        <w:r w:rsidR="00DC22D7" w:rsidRPr="00AF3236">
          <w:rPr>
            <w:rFonts w:ascii="Times New Roman" w:hAnsi="Times New Roman" w:cs="Times New Roman"/>
            <w:noProof/>
            <w:color w:val="000000" w:themeColor="text1"/>
            <w:vertAlign w:val="superscript"/>
          </w:rPr>
          <w:t>44</w:t>
        </w:r>
        <w:r w:rsidR="00DC22D7" w:rsidRPr="007064FA">
          <w:rPr>
            <w:rFonts w:ascii="Times New Roman" w:hAnsi="Times New Roman" w:cs="Times New Roman"/>
            <w:color w:val="000000" w:themeColor="text1"/>
          </w:rPr>
          <w:fldChar w:fldCharType="end"/>
        </w:r>
      </w:hyperlink>
      <w:r>
        <w:rPr>
          <w:rFonts w:ascii="Times New Roman" w:hAnsi="Times New Roman" w:cs="Times New Roman"/>
          <w:color w:val="000000" w:themeColor="text1"/>
        </w:rPr>
        <w:t>,</w:t>
      </w:r>
      <w:r w:rsidRPr="007064FA">
        <w:rPr>
          <w:rFonts w:ascii="Times New Roman" w:hAnsi="Times New Roman" w:cs="Times New Roman"/>
          <w:color w:val="000000" w:themeColor="text1"/>
        </w:rPr>
        <w:t xml:space="preserve"> wh</w:t>
      </w:r>
      <w:r>
        <w:rPr>
          <w:rFonts w:ascii="Times New Roman" w:hAnsi="Times New Roman" w:cs="Times New Roman"/>
          <w:color w:val="000000" w:themeColor="text1"/>
        </w:rPr>
        <w:t>ereas</w:t>
      </w:r>
      <w:r w:rsidRPr="007064FA">
        <w:rPr>
          <w:rFonts w:ascii="Times New Roman" w:hAnsi="Times New Roman" w:cs="Times New Roman"/>
          <w:color w:val="000000" w:themeColor="text1"/>
        </w:rPr>
        <w:t xml:space="preserve"> these matrices are not formed using genetic data, </w:t>
      </w:r>
      <w:r w:rsidR="00955B05" w:rsidRPr="007064FA">
        <w:rPr>
          <w:rFonts w:ascii="Times New Roman" w:hAnsi="Times New Roman" w:cs="Times New Roman"/>
          <w:color w:val="000000" w:themeColor="text1"/>
        </w:rPr>
        <w:t>the</w:t>
      </w:r>
      <w:r w:rsidR="00955B05">
        <w:rPr>
          <w:rFonts w:ascii="Times New Roman" w:hAnsi="Times New Roman" w:cs="Times New Roman"/>
          <w:color w:val="000000" w:themeColor="text1"/>
        </w:rPr>
        <w:t xml:space="preserve"> </w:t>
      </w:r>
      <w:r w:rsidR="00955B05" w:rsidRPr="007064FA">
        <w:rPr>
          <w:rFonts w:ascii="Times New Roman" w:hAnsi="Times New Roman" w:cs="Times New Roman"/>
          <w:color w:val="000000" w:themeColor="text1"/>
        </w:rPr>
        <w:t>SRM</w:t>
      </w:r>
      <w:r w:rsidR="00955B05" w:rsidRPr="007064FA">
        <w:rPr>
          <w:rFonts w:ascii="Times New Roman" w:hAnsi="Times New Roman" w:cs="Times New Roman"/>
          <w:color w:val="000000" w:themeColor="text1"/>
          <w:vertAlign w:val="subscript"/>
        </w:rPr>
        <w:t>Couple</w:t>
      </w:r>
      <w:r w:rsidR="00955B05" w:rsidRPr="007064FA">
        <w:rPr>
          <w:rFonts w:ascii="Times New Roman" w:hAnsi="Times New Roman" w:cs="Times New Roman"/>
          <w:color w:val="000000" w:themeColor="text1"/>
        </w:rPr>
        <w:t xml:space="preserve"> </w:t>
      </w:r>
      <w:r w:rsidR="00955B05">
        <w:rPr>
          <w:rFonts w:ascii="Times New Roman" w:hAnsi="Times New Roman" w:cs="Times New Roman"/>
          <w:color w:val="000000" w:themeColor="text1"/>
        </w:rPr>
        <w:t xml:space="preserve">will </w:t>
      </w:r>
      <w:r w:rsidRPr="007064FA">
        <w:rPr>
          <w:rFonts w:ascii="Times New Roman" w:hAnsi="Times New Roman" w:cs="Times New Roman"/>
          <w:color w:val="000000" w:themeColor="text1"/>
        </w:rPr>
        <w:t>very likely will capture some effects of assortative mating</w:t>
      </w:r>
      <w:r w:rsidR="003B01C9">
        <w:rPr>
          <w:rFonts w:ascii="Times New Roman" w:hAnsi="Times New Roman" w:cs="Times New Roman"/>
          <w:color w:val="000000" w:themeColor="text1"/>
        </w:rPr>
        <w:t>, which can be couples who, before meeting, were more similar than chance in terms of the trait under investigation, as well as couples who become more similar due to time spent together</w:t>
      </w:r>
      <w:r w:rsidR="00955B05">
        <w:rPr>
          <w:rFonts w:ascii="Times New Roman" w:hAnsi="Times New Roman" w:cs="Times New Roman"/>
          <w:color w:val="000000" w:themeColor="text1"/>
        </w:rPr>
        <w:t>. D</w:t>
      </w:r>
      <w:r w:rsidRPr="007064FA">
        <w:rPr>
          <w:rFonts w:ascii="Times New Roman" w:eastAsia="Times New Roman" w:hAnsi="Times New Roman" w:cs="Times New Roman"/>
          <w:color w:val="000000" w:themeColor="text1"/>
        </w:rPr>
        <w:t>ominance effects</w:t>
      </w:r>
      <w:r w:rsidR="00955B05">
        <w:rPr>
          <w:rFonts w:ascii="Times New Roman" w:eastAsia="Times New Roman" w:hAnsi="Times New Roman" w:cs="Times New Roman"/>
          <w:color w:val="000000" w:themeColor="text1"/>
        </w:rPr>
        <w:t xml:space="preserve"> can be captured with the </w:t>
      </w:r>
      <w:r w:rsidR="00955B05" w:rsidRPr="007064FA">
        <w:rPr>
          <w:rFonts w:ascii="Times New Roman" w:hAnsi="Times New Roman" w:cs="Times New Roman"/>
          <w:color w:val="000000" w:themeColor="text1"/>
        </w:rPr>
        <w:t>SRM</w:t>
      </w:r>
      <w:r w:rsidR="00955B05" w:rsidRPr="007064FA">
        <w:rPr>
          <w:rFonts w:ascii="Times New Roman" w:hAnsi="Times New Roman" w:cs="Times New Roman"/>
          <w:color w:val="000000" w:themeColor="text1"/>
          <w:vertAlign w:val="subscript"/>
        </w:rPr>
        <w:t>Sibling</w:t>
      </w:r>
      <w:r w:rsidR="00955B05">
        <w:rPr>
          <w:rFonts w:ascii="Times New Roman" w:hAnsi="Times New Roman" w:cs="Times New Roman"/>
          <w:color w:val="000000" w:themeColor="text1"/>
          <w:vertAlign w:val="subscript"/>
        </w:rPr>
        <w:t xml:space="preserve"> </w:t>
      </w:r>
      <w:r w:rsidRPr="007064FA">
        <w:rPr>
          <w:rFonts w:ascii="Times New Roman" w:eastAsia="Times New Roman" w:hAnsi="Times New Roman" w:cs="Times New Roman"/>
          <w:color w:val="000000" w:themeColor="text1"/>
        </w:rPr>
        <w:t xml:space="preserve">. </w:t>
      </w:r>
      <w:r w:rsidR="00955B05">
        <w:rPr>
          <w:rFonts w:ascii="Times New Roman" w:eastAsia="Times New Roman" w:hAnsi="Times New Roman" w:cs="Times New Roman"/>
          <w:color w:val="000000" w:themeColor="text1"/>
        </w:rPr>
        <w:t>T</w:t>
      </w:r>
      <w:r w:rsidRPr="007064FA">
        <w:rPr>
          <w:rFonts w:ascii="Times New Roman" w:eastAsia="Times New Roman" w:hAnsi="Times New Roman" w:cs="Times New Roman"/>
          <w:color w:val="000000" w:themeColor="text1"/>
        </w:rPr>
        <w:t>hese variance components were derived in an identical manner to Xia et al.</w:t>
      </w:r>
      <w:r w:rsidRPr="007064FA">
        <w:rPr>
          <w:rFonts w:ascii="Times New Roman" w:hAnsi="Times New Roman" w:cs="Times New Roman"/>
        </w:rPr>
        <w:t xml:space="preserve"> </w:t>
      </w:r>
      <w:hyperlink w:anchor="_ENREF_44" w:tooltip="Xia, 2016 #616" w:history="1">
        <w:r w:rsidR="00DC22D7" w:rsidRPr="007064FA">
          <w:rPr>
            <w:rFonts w:ascii="Times New Roman" w:eastAsia="Times New Roman" w:hAnsi="Times New Roman" w:cs="Times New Roman"/>
            <w:color w:val="000000" w:themeColor="text1"/>
          </w:rPr>
          <w:fldChar w:fldCharType="begin"/>
        </w:r>
        <w:r w:rsidR="00DC22D7">
          <w:rPr>
            <w:rFonts w:ascii="Times New Roman" w:eastAsia="Times New Roman" w:hAnsi="Times New Roman" w:cs="Times New Roman"/>
            <w:color w:val="000000" w:themeColor="text1"/>
          </w:rPr>
          <w:instrText xml:space="preserve"> ADDIN EN.CITE &lt;EndNote&gt;&lt;Cite&gt;&lt;Author&gt;Xia&lt;/Author&gt;&lt;Year&gt;2016&lt;/Year&gt;&lt;RecNum&gt;616&lt;/RecNum&gt;&lt;DisplayText&gt;&lt;style face="superscript"&gt;44&lt;/style&gt;&lt;/DisplayText&gt;&lt;record&gt;&lt;rec-number&gt;616&lt;/rec-number&gt;&lt;foreign-keys&gt;&lt;key app="EN" db-id="5pax9x02le2xpqexx5pvxwxz9rezs0fwfsv2" timestamp="1464187468"&gt;616&lt;/key&gt;&lt;/foreign-keys&gt;&lt;ref-type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David&lt;/author&gt;&lt;author&gt;Generation Scotland,&lt;/author&gt;&lt;author&gt;Hastie, Nicholas D&lt;/author&gt;&lt;author&gt;Hayward, Caroline&lt;/author&gt;&lt;author&gt;Vitart, Veronique&lt;/author&gt;&lt;author&gt;Navarro, Pau&lt;/author&gt;&lt;author&gt;Haley, C. S.&lt;/author&gt;&lt;/authors&gt;&lt;/contributors&gt;&lt;titles&gt;&lt;title&gt;Pedigree-and SNP-Associated Genetics and Recent Environment are the Major Contributors to Anthropometric and Cardiometabolic Trait Variation&lt;/title&gt;&lt;secondary-title&gt;PLoS Genet&lt;/secondary-title&gt;&lt;/titles&gt;&lt;periodical&gt;&lt;full-title&gt;PLoS Genetics&lt;/full-title&gt;&lt;abbr-1&gt;PLoS Genet.&lt;/abbr-1&gt;&lt;abbr-2&gt;PLoS Genet&lt;/abbr-2&gt;&lt;/periodical&gt;&lt;pages&gt;e1005804&lt;/pages&gt;&lt;volume&gt;12&lt;/volume&gt;&lt;number&gt;2&lt;/number&gt;&lt;dates&gt;&lt;year&gt;2016&lt;/year&gt;&lt;/dates&gt;&lt;isbn&gt;1553-7404&lt;/isbn&gt;&lt;urls&gt;&lt;/urls&gt;&lt;/record&gt;&lt;/Cite&gt;&lt;/EndNote&gt;</w:instrText>
        </w:r>
        <w:r w:rsidR="00DC22D7" w:rsidRPr="007064FA">
          <w:rPr>
            <w:rFonts w:ascii="Times New Roman" w:eastAsia="Times New Roman" w:hAnsi="Times New Roman" w:cs="Times New Roman"/>
            <w:color w:val="000000" w:themeColor="text1"/>
          </w:rPr>
          <w:fldChar w:fldCharType="separate"/>
        </w:r>
        <w:r w:rsidR="00DC22D7" w:rsidRPr="00AF3236">
          <w:rPr>
            <w:rFonts w:ascii="Times New Roman" w:eastAsia="Times New Roman" w:hAnsi="Times New Roman" w:cs="Times New Roman"/>
            <w:noProof/>
            <w:color w:val="000000" w:themeColor="text1"/>
            <w:vertAlign w:val="superscript"/>
          </w:rPr>
          <w:t>44</w:t>
        </w:r>
        <w:r w:rsidR="00DC22D7" w:rsidRPr="007064FA">
          <w:rPr>
            <w:rFonts w:ascii="Times New Roman" w:eastAsia="Times New Roman" w:hAnsi="Times New Roman" w:cs="Times New Roman"/>
            <w:color w:val="000000" w:themeColor="text1"/>
          </w:rPr>
          <w:fldChar w:fldCharType="end"/>
        </w:r>
      </w:hyperlink>
      <w:r>
        <w:rPr>
          <w:rFonts w:ascii="Times New Roman" w:eastAsia="Times New Roman" w:hAnsi="Times New Roman" w:cs="Times New Roman"/>
          <w:color w:val="000000" w:themeColor="text1"/>
        </w:rPr>
        <w:t>,</w:t>
      </w:r>
      <w:r w:rsidRPr="007064FA">
        <w:rPr>
          <w:rFonts w:ascii="Times New Roman" w:eastAsia="Times New Roman" w:hAnsi="Times New Roman" w:cs="Times New Roman"/>
          <w:color w:val="000000" w:themeColor="text1"/>
        </w:rPr>
        <w:t xml:space="preserve"> </w:t>
      </w:r>
      <w:r w:rsidR="00955B05">
        <w:rPr>
          <w:rFonts w:ascii="Times New Roman" w:eastAsia="Times New Roman" w:hAnsi="Times New Roman" w:cs="Times New Roman"/>
          <w:color w:val="000000" w:themeColor="text1"/>
        </w:rPr>
        <w:t xml:space="preserve">however </w:t>
      </w:r>
      <w:r w:rsidRPr="007064FA">
        <w:rPr>
          <w:rFonts w:ascii="Times New Roman" w:eastAsia="Times New Roman" w:hAnsi="Times New Roman" w:cs="Times New Roman"/>
          <w:color w:val="000000" w:themeColor="text1"/>
        </w:rPr>
        <w:t xml:space="preserve">we have changed the </w:t>
      </w:r>
      <w:r>
        <w:rPr>
          <w:rFonts w:ascii="Times New Roman" w:eastAsia="Times New Roman" w:hAnsi="Times New Roman" w:cs="Times New Roman"/>
          <w:color w:val="000000" w:themeColor="text1"/>
        </w:rPr>
        <w:t xml:space="preserve">matrices’ </w:t>
      </w:r>
      <w:r w:rsidRPr="007064FA">
        <w:rPr>
          <w:rFonts w:ascii="Times New Roman" w:eastAsia="Times New Roman" w:hAnsi="Times New Roman" w:cs="Times New Roman"/>
          <w:color w:val="000000" w:themeColor="text1"/>
        </w:rPr>
        <w:t>name</w:t>
      </w:r>
      <w:r>
        <w:rPr>
          <w:rFonts w:ascii="Times New Roman" w:eastAsia="Times New Roman" w:hAnsi="Times New Roman" w:cs="Times New Roman"/>
          <w:color w:val="000000" w:themeColor="text1"/>
        </w:rPr>
        <w:t>s</w:t>
      </w:r>
      <w:r w:rsidRPr="007064FA">
        <w:rPr>
          <w:rFonts w:ascii="Times New Roman" w:eastAsia="Times New Roman" w:hAnsi="Times New Roman" w:cs="Times New Roman"/>
          <w:color w:val="000000" w:themeColor="text1"/>
        </w:rPr>
        <w:t xml:space="preserve"> to reflect </w:t>
      </w:r>
      <w:r w:rsidR="00C93183">
        <w:rPr>
          <w:rFonts w:ascii="Times New Roman" w:eastAsia="Times New Roman" w:hAnsi="Times New Roman" w:cs="Times New Roman"/>
          <w:color w:val="000000" w:themeColor="text1"/>
        </w:rPr>
        <w:t>that they may also capture non-additive genetic influences as well as the effects of assortative mating</w:t>
      </w:r>
      <w:r w:rsidRPr="007064FA">
        <w:rPr>
          <w:rFonts w:ascii="Times New Roman" w:eastAsia="Times New Roman" w:hAnsi="Times New Roman" w:cs="Times New Roman"/>
          <w:color w:val="000000" w:themeColor="text1"/>
        </w:rPr>
        <w:t>.</w:t>
      </w:r>
    </w:p>
    <w:p w14:paraId="73EAC4EF" w14:textId="1BD55711" w:rsidR="006A55A4" w:rsidRPr="00EF04E7" w:rsidRDefault="00AF3236" w:rsidP="00C91BD6">
      <w:pPr>
        <w:spacing w:after="0" w:line="360" w:lineRule="auto"/>
        <w:rPr>
          <w:rFonts w:ascii="Times New Roman" w:hAnsi="Times New Roman" w:cs="Times New Roman"/>
          <w:color w:val="000000" w:themeColor="text1"/>
          <w:vertAlign w:val="subscript"/>
        </w:rPr>
      </w:pPr>
      <w:r w:rsidRPr="007064FA">
        <w:rPr>
          <w:rFonts w:ascii="Times New Roman" w:eastAsia="Times New Roman" w:hAnsi="Times New Roman" w:cs="Times New Roman"/>
          <w:color w:val="000000" w:themeColor="text1"/>
        </w:rPr>
        <w:t xml:space="preserve"> </w:t>
      </w:r>
    </w:p>
    <w:p w14:paraId="1F733CC7" w14:textId="6D1D1047" w:rsidR="006A55A4" w:rsidRPr="00EF04E7" w:rsidRDefault="007F2EB8" w:rsidP="00A8504A">
      <w:pPr>
        <w:spacing w:after="0" w:line="360" w:lineRule="auto"/>
        <w:outlineLvl w:val="0"/>
        <w:rPr>
          <w:rFonts w:ascii="Times New Roman" w:hAnsi="Times New Roman" w:cs="Times New Roman"/>
          <w:color w:val="000000" w:themeColor="text1"/>
        </w:rPr>
      </w:pPr>
      <w:r>
        <w:rPr>
          <w:rFonts w:ascii="Times New Roman" w:hAnsi="Times New Roman" w:cs="Times New Roman"/>
          <w:color w:val="000000" w:themeColor="text1"/>
        </w:rPr>
        <w:t>Estimating the phenotypic variance explained</w:t>
      </w:r>
    </w:p>
    <w:p w14:paraId="63A97C99" w14:textId="1EF804AB" w:rsidR="006A55A4" w:rsidRPr="00EF04E7" w:rsidRDefault="006A55A4" w:rsidP="00A73ED7">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For each trait we first fitted the two GRM</w:t>
      </w:r>
      <w:r w:rsidR="001D6B00">
        <w:rPr>
          <w:rFonts w:ascii="Times New Roman" w:hAnsi="Times New Roman" w:cs="Times New Roman"/>
          <w:color w:val="000000" w:themeColor="text1"/>
        </w:rPr>
        <w:t>s</w:t>
      </w:r>
      <w:r w:rsidRPr="00EF04E7">
        <w:rPr>
          <w:rFonts w:ascii="Times New Roman" w:hAnsi="Times New Roman" w:cs="Times New Roman"/>
          <w:color w:val="000000" w:themeColor="text1"/>
        </w:rPr>
        <w:t xml:space="preserve"> and the three </w:t>
      </w:r>
      <w:r w:rsidR="0040376B">
        <w:rPr>
          <w:rFonts w:ascii="Times New Roman" w:hAnsi="Times New Roman" w:cs="Times New Roman"/>
          <w:color w:val="000000" w:themeColor="text1"/>
        </w:rPr>
        <w:t>S</w:t>
      </w:r>
      <w:r w:rsidR="0040376B" w:rsidRPr="00EF04E7">
        <w:rPr>
          <w:rFonts w:ascii="Times New Roman" w:hAnsi="Times New Roman" w:cs="Times New Roman"/>
          <w:color w:val="000000" w:themeColor="text1"/>
        </w:rPr>
        <w:t>RM</w:t>
      </w:r>
      <w:r w:rsidR="0040376B">
        <w:rPr>
          <w:rFonts w:ascii="Times New Roman" w:hAnsi="Times New Roman" w:cs="Times New Roman"/>
          <w:color w:val="000000" w:themeColor="text1"/>
        </w:rPr>
        <w:t>s</w:t>
      </w:r>
      <w:r w:rsidR="0040376B"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simultaneously using a linear mixed model (LMM) using the GCTA software</w:t>
      </w:r>
      <w:r w:rsidR="000644CE">
        <w:rPr>
          <w:rFonts w:ascii="Times New Roman" w:hAnsi="Times New Roman" w:cs="Times New Roman"/>
          <w:color w:val="000000" w:themeColor="text1"/>
        </w:rPr>
        <w:t>.</w:t>
      </w:r>
      <w:r w:rsidR="00EC7339">
        <w:rPr>
          <w:rFonts w:ascii="Times New Roman" w:hAnsi="Times New Roman" w:cs="Times New Roman"/>
          <w:color w:val="000000" w:themeColor="text1"/>
        </w:rPr>
        <w:fldChar w:fldCharType="begin"/>
      </w:r>
      <w:r w:rsidR="001428B3">
        <w:rPr>
          <w:rFonts w:ascii="Times New Roman" w:hAnsi="Times New Roman" w:cs="Times New Roman"/>
          <w:color w:val="000000" w:themeColor="text1"/>
        </w:rPr>
        <w:instrText xml:space="preserve"> ADDIN EN.CITE &lt;EndNote&gt;&lt;Cite&gt;&lt;Author&gt;Yang&lt;/Author&gt;&lt;Year&gt;2011&lt;/Year&gt;&lt;RecNum&gt;104&lt;/RecNum&gt;&lt;DisplayText&gt;&lt;style face="superscript"&gt;56, 57&lt;/style&gt;&lt;/DisplayText&gt;&lt;record&gt;&lt;rec-number&gt;104&lt;/rec-number&gt;&lt;foreign-keys&gt;&lt;key app="EN" db-id="5pax9x02le2xpqexx5pvxwxz9rezs0fwfsv2" timestamp="0"&gt;104&lt;/key&gt;&lt;/foreign-keys&gt;&lt;ref-type name="Journal Article"&gt;17&lt;/ref-type&gt;&lt;contributors&gt;&lt;authors&gt;&lt;author&gt;Yang, J.&lt;/author&gt;&lt;author&gt;Lee, S. H.&lt;/author&gt;&lt;author&gt;Goddard, M. E.&lt;/author&gt;&lt;author&gt;Visscher, P. M. &lt;/author&gt;&lt;/authors&gt;&lt;/contributors&gt;&lt;titles&gt;&lt;title&gt;GCTA: a tool for genome-wide complex trait analysis.&lt;/title&gt;&lt;secondary-title&gt;The American Journal of Human Genetics&lt;/secondary-title&gt;&lt;/titles&gt;&lt;periodical&gt;&lt;full-title&gt;The American Journal of Human Genetics&lt;/full-title&gt;&lt;/periodical&gt;&lt;pages&gt;7&lt;/pages&gt;&lt;volume&gt;88&lt;/volume&gt;&lt;number&gt;1&lt;/number&gt;&lt;section&gt;76&lt;/section&gt;&lt;dates&gt;&lt;year&gt;2011&lt;/year&gt;&lt;/dates&gt;&lt;urls&gt;&lt;/urls&gt;&lt;/record&gt;&lt;/Cite&gt;&lt;Cite&gt;&lt;Author&gt;Yang&lt;/Author&gt;&lt;Year&gt;2010&lt;/Year&gt;&lt;RecNum&gt;102&lt;/RecNum&gt;&lt;record&gt;&lt;rec-number&gt;102&lt;/rec-number&gt;&lt;foreign-keys&gt;&lt;key app="EN" db-id="5pax9x02le2xpqexx5pvxwxz9rezs0fwfsv2" timestamp="0"&gt;102&lt;/key&gt;&lt;/foreign-keys&gt;&lt;ref-type name="Journal Article"&gt;17&lt;/ref-type&gt;&lt;contributors&gt;&lt;authors&gt;&lt;author&gt;Yang, J., &lt;/author&gt;&lt;author&gt;Benyamin, B. &lt;/author&gt;&lt;author&gt;McEvoy, B. P. &lt;/author&gt;&lt;author&gt;Gordon, S. &lt;/author&gt;&lt;author&gt;Henders, A. K. &lt;/author&gt;&lt;author&gt;Nyholt, D. R. &lt;/author&gt;&lt;author&gt;Madden, P. A.&lt;/author&gt;&lt;author&gt;Heath, A. C.&lt;/author&gt;&lt;author&gt;Martin, N. G.&lt;/author&gt;&lt;author&gt;Montgomery, G. W.&lt;/author&gt;&lt;author&gt;Goddard, M. E.&lt;/author&gt;&lt;author&gt;Visscher, P. M. &lt;/author&gt;&lt;/authors&gt;&lt;/contributors&gt;&lt;titles&gt;&lt;title&gt;Common SNPs explain a large proportion of the heritability for human height.&lt;/title&gt;&lt;secondary-title&gt;Nat Genet&lt;/secondary-title&gt;&lt;/titles&gt;&lt;periodical&gt;&lt;full-title&gt;Nature Genetics&lt;/full-title&gt;&lt;abbr-1&gt;Nat. Genet.&lt;/abbr-1&gt;&lt;abbr-2&gt;Nat Genet&lt;/abbr-2&gt;&lt;/periodical&gt;&lt;pages&gt;4&lt;/pages&gt;&lt;volume&gt;42&lt;/volume&gt;&lt;number&gt;7&lt;/number&gt;&lt;section&gt;565&lt;/section&gt;&lt;dates&gt;&lt;year&gt;2010&lt;/year&gt;&lt;/dates&gt;&lt;urls&gt;&lt;/urls&gt;&lt;/record&gt;&lt;/Cite&gt;&lt;/EndNote&gt;</w:instrText>
      </w:r>
      <w:r w:rsidR="00EC7339">
        <w:rPr>
          <w:rFonts w:ascii="Times New Roman" w:hAnsi="Times New Roman" w:cs="Times New Roman"/>
          <w:color w:val="000000" w:themeColor="text1"/>
        </w:rPr>
        <w:fldChar w:fldCharType="separate"/>
      </w:r>
      <w:hyperlink w:anchor="_ENREF_56" w:tooltip="Yang, 2011 #104" w:history="1">
        <w:r w:rsidR="00DC22D7" w:rsidRPr="001428B3">
          <w:rPr>
            <w:rFonts w:ascii="Times New Roman" w:hAnsi="Times New Roman" w:cs="Times New Roman"/>
            <w:noProof/>
            <w:color w:val="000000" w:themeColor="text1"/>
            <w:vertAlign w:val="superscript"/>
          </w:rPr>
          <w:t>56</w:t>
        </w:r>
      </w:hyperlink>
      <w:r w:rsidR="001428B3" w:rsidRPr="001428B3">
        <w:rPr>
          <w:rFonts w:ascii="Times New Roman" w:hAnsi="Times New Roman" w:cs="Times New Roman"/>
          <w:noProof/>
          <w:color w:val="000000" w:themeColor="text1"/>
          <w:vertAlign w:val="superscript"/>
        </w:rPr>
        <w:t xml:space="preserve">, </w:t>
      </w:r>
      <w:hyperlink w:anchor="_ENREF_57" w:tooltip="Yang, 2010 #102" w:history="1">
        <w:r w:rsidR="00DC22D7" w:rsidRPr="001428B3">
          <w:rPr>
            <w:rFonts w:ascii="Times New Roman" w:hAnsi="Times New Roman" w:cs="Times New Roman"/>
            <w:noProof/>
            <w:color w:val="000000" w:themeColor="text1"/>
            <w:vertAlign w:val="superscript"/>
          </w:rPr>
          <w:t>57</w:t>
        </w:r>
      </w:hyperlink>
      <w:r w:rsidR="00EC7339">
        <w:rPr>
          <w:rFonts w:ascii="Times New Roman" w:hAnsi="Times New Roman" w:cs="Times New Roman"/>
          <w:color w:val="000000" w:themeColor="text1"/>
        </w:rPr>
        <w:fldChar w:fldCharType="end"/>
      </w:r>
      <w:r w:rsidRPr="00EF04E7">
        <w:rPr>
          <w:rFonts w:ascii="Times New Roman" w:hAnsi="Times New Roman" w:cs="Times New Roman"/>
          <w:color w:val="000000" w:themeColor="text1"/>
        </w:rPr>
        <w:t xml:space="preserve"> </w:t>
      </w:r>
      <w:r w:rsidR="00996B24" w:rsidRPr="00EF04E7">
        <w:rPr>
          <w:rFonts w:ascii="Times New Roman" w:hAnsi="Times New Roman" w:cs="Times New Roman"/>
          <w:color w:val="000000" w:themeColor="text1"/>
        </w:rPr>
        <w:t xml:space="preserve">This full model is </w:t>
      </w:r>
      <w:r w:rsidR="00503D31" w:rsidRPr="00EF04E7">
        <w:rPr>
          <w:rFonts w:ascii="Times New Roman" w:hAnsi="Times New Roman" w:cs="Times New Roman"/>
          <w:color w:val="000000" w:themeColor="text1"/>
        </w:rPr>
        <w:t>referred</w:t>
      </w:r>
      <w:r w:rsidR="00996B24" w:rsidRPr="00EF04E7">
        <w:rPr>
          <w:rFonts w:ascii="Times New Roman" w:hAnsi="Times New Roman" w:cs="Times New Roman"/>
          <w:color w:val="000000" w:themeColor="text1"/>
        </w:rPr>
        <w:t xml:space="preserve"> to as the GKFSC model</w:t>
      </w:r>
      <w:r w:rsidR="00F12B60" w:rsidRPr="00EF04E7">
        <w:rPr>
          <w:rFonts w:ascii="Times New Roman" w:hAnsi="Times New Roman" w:cs="Times New Roman"/>
          <w:color w:val="000000" w:themeColor="text1"/>
        </w:rPr>
        <w:t>,</w:t>
      </w:r>
      <w:r w:rsidR="00996B24" w:rsidRPr="00EF04E7">
        <w:rPr>
          <w:rFonts w:ascii="Times New Roman" w:hAnsi="Times New Roman" w:cs="Times New Roman"/>
          <w:color w:val="000000" w:themeColor="text1"/>
        </w:rPr>
        <w:t xml:space="preserve"> as it includes the genetic</w:t>
      </w:r>
      <w:r w:rsidR="00EC4247" w:rsidRPr="00EF04E7">
        <w:rPr>
          <w:rFonts w:ascii="Times New Roman" w:hAnsi="Times New Roman" w:cs="Times New Roman"/>
          <w:color w:val="000000" w:themeColor="text1"/>
        </w:rPr>
        <w:t>,</w:t>
      </w:r>
      <w:r w:rsidR="00996B24" w:rsidRPr="00EF04E7">
        <w:rPr>
          <w:rFonts w:ascii="Times New Roman" w:hAnsi="Times New Roman" w:cs="Times New Roman"/>
          <w:color w:val="000000" w:themeColor="text1"/>
        </w:rPr>
        <w:t xml:space="preserve"> kinship, family, sibling, and couple matrices. </w:t>
      </w:r>
      <w:r w:rsidRPr="00EF04E7">
        <w:rPr>
          <w:rFonts w:ascii="Times New Roman" w:hAnsi="Times New Roman" w:cs="Times New Roman"/>
          <w:color w:val="000000" w:themeColor="text1"/>
        </w:rPr>
        <w:t xml:space="preserve"> </w:t>
      </w:r>
    </w:p>
    <w:p w14:paraId="74CC7CA3" w14:textId="77777777" w:rsidR="00D24540" w:rsidRPr="00EF04E7" w:rsidRDefault="00D24540" w:rsidP="00C91BD6">
      <w:pPr>
        <w:autoSpaceDE w:val="0"/>
        <w:autoSpaceDN w:val="0"/>
        <w:adjustRightInd w:val="0"/>
        <w:spacing w:after="0" w:line="360" w:lineRule="auto"/>
        <w:rPr>
          <w:rFonts w:ascii="Times New Roman" w:eastAsiaTheme="minorEastAsia" w:hAnsi="Times New Roman" w:cs="Times New Roman"/>
          <w:b/>
          <w:i/>
          <w:color w:val="000000" w:themeColor="text1"/>
        </w:rPr>
      </w:pPr>
    </w:p>
    <w:p w14:paraId="73613F76" w14:textId="5106091E" w:rsidR="00D24540" w:rsidRPr="00EF04E7" w:rsidRDefault="00D24540" w:rsidP="00A8504A">
      <w:pPr>
        <w:autoSpaceDE w:val="0"/>
        <w:autoSpaceDN w:val="0"/>
        <w:adjustRightInd w:val="0"/>
        <w:spacing w:after="0" w:line="360" w:lineRule="auto"/>
        <w:outlineLvl w:val="0"/>
        <w:rPr>
          <w:rFonts w:ascii="Times New Roman" w:hAnsi="Times New Roman" w:cs="Times New Roman"/>
          <w:b/>
          <w:bCs/>
          <w:i/>
          <w:color w:val="000000" w:themeColor="text1"/>
        </w:rPr>
      </w:pPr>
      <w:r w:rsidRPr="00EF04E7">
        <w:rPr>
          <w:rFonts w:ascii="Times New Roman" w:eastAsiaTheme="minorEastAsia" w:hAnsi="Times New Roman" w:cs="Times New Roman"/>
          <w:b/>
          <w:i/>
          <w:color w:val="000000" w:themeColor="text1"/>
        </w:rPr>
        <w:t xml:space="preserve">Y =  </w:t>
      </w:r>
      <w:r w:rsidR="00136A11">
        <w:rPr>
          <w:rFonts w:ascii="Times New Roman" w:hAnsi="Times New Roman" w:cs="Times New Roman"/>
          <w:color w:val="000000" w:themeColor="text1"/>
        </w:rPr>
        <w:t>G</w:t>
      </w:r>
      <w:r w:rsidR="00136A11" w:rsidRPr="00EF04E7">
        <w:rPr>
          <w:rFonts w:ascii="Times New Roman" w:eastAsiaTheme="minorEastAsia" w:hAnsi="Times New Roman" w:cs="Times New Roman"/>
          <w:b/>
          <w:i/>
          <w:color w:val="000000" w:themeColor="text1"/>
          <w:vertAlign w:val="subscript"/>
        </w:rPr>
        <w:t xml:space="preserve"> </w:t>
      </w:r>
      <w:r w:rsidRPr="00EF04E7">
        <w:rPr>
          <w:rFonts w:ascii="Times New Roman" w:eastAsiaTheme="minorEastAsia" w:hAnsi="Times New Roman" w:cs="Times New Roman"/>
          <w:b/>
          <w:i/>
          <w:color w:val="000000" w:themeColor="text1"/>
        </w:rPr>
        <w:t xml:space="preserve">+ </w:t>
      </w:r>
      <w:r w:rsidR="00136A11">
        <w:rPr>
          <w:rFonts w:ascii="Times New Roman" w:hAnsi="Times New Roman" w:cs="Times New Roman"/>
          <w:color w:val="000000" w:themeColor="text1"/>
        </w:rPr>
        <w:t>K</w:t>
      </w:r>
      <w:r w:rsidR="00136A11" w:rsidRPr="00EF04E7">
        <w:rPr>
          <w:rFonts w:ascii="Times New Roman" w:eastAsiaTheme="minorEastAsia" w:hAnsi="Times New Roman" w:cs="Times New Roman"/>
          <w:b/>
          <w:i/>
          <w:color w:val="000000" w:themeColor="text1"/>
        </w:rPr>
        <w:t xml:space="preserve"> </w:t>
      </w:r>
      <w:r w:rsidRPr="00EF04E7">
        <w:rPr>
          <w:rFonts w:ascii="Times New Roman" w:eastAsiaTheme="minorEastAsia" w:hAnsi="Times New Roman" w:cs="Times New Roman"/>
          <w:b/>
          <w:i/>
          <w:color w:val="000000" w:themeColor="text1"/>
        </w:rPr>
        <w:t xml:space="preserve">+ </w:t>
      </w:r>
      <w:r w:rsidR="00136A11">
        <w:rPr>
          <w:rFonts w:ascii="Times New Roman" w:hAnsi="Times New Roman" w:cs="Times New Roman"/>
          <w:color w:val="000000" w:themeColor="text1"/>
        </w:rPr>
        <w:t>F</w:t>
      </w:r>
      <w:r w:rsidR="00136A11" w:rsidRPr="00EF04E7">
        <w:rPr>
          <w:rFonts w:ascii="Times New Roman" w:eastAsiaTheme="minorEastAsia" w:hAnsi="Times New Roman" w:cs="Times New Roman"/>
          <w:b/>
          <w:i/>
          <w:color w:val="000000" w:themeColor="text1"/>
          <w:vertAlign w:val="subscript"/>
        </w:rPr>
        <w:t xml:space="preserve"> </w:t>
      </w:r>
      <w:r w:rsidRPr="00EF04E7">
        <w:rPr>
          <w:rFonts w:ascii="Times New Roman" w:eastAsiaTheme="minorEastAsia" w:hAnsi="Times New Roman" w:cs="Times New Roman"/>
          <w:b/>
          <w:i/>
          <w:color w:val="000000" w:themeColor="text1"/>
        </w:rPr>
        <w:t xml:space="preserve">+ </w:t>
      </w:r>
      <w:r w:rsidR="00136A11">
        <w:rPr>
          <w:rFonts w:ascii="Times New Roman" w:hAnsi="Times New Roman" w:cs="Times New Roman"/>
          <w:color w:val="000000" w:themeColor="text1"/>
        </w:rPr>
        <w:t>S</w:t>
      </w:r>
      <w:r w:rsidR="00136A11" w:rsidRPr="00EF04E7">
        <w:rPr>
          <w:rFonts w:ascii="Times New Roman" w:eastAsiaTheme="minorEastAsia" w:hAnsi="Times New Roman" w:cs="Times New Roman"/>
          <w:b/>
          <w:i/>
          <w:color w:val="000000" w:themeColor="text1"/>
          <w:vertAlign w:val="subscript"/>
        </w:rPr>
        <w:t xml:space="preserve"> </w:t>
      </w:r>
      <w:r w:rsidRPr="00EF04E7">
        <w:rPr>
          <w:rFonts w:ascii="Times New Roman" w:eastAsiaTheme="minorEastAsia" w:hAnsi="Times New Roman" w:cs="Times New Roman"/>
          <w:b/>
          <w:i/>
          <w:color w:val="000000" w:themeColor="text1"/>
        </w:rPr>
        <w:t xml:space="preserve">+ </w:t>
      </w:r>
      <w:r w:rsidR="00136A11">
        <w:rPr>
          <w:rFonts w:ascii="Times New Roman" w:hAnsi="Times New Roman" w:cs="Times New Roman"/>
          <w:color w:val="000000" w:themeColor="text1"/>
        </w:rPr>
        <w:t>C</w:t>
      </w:r>
      <w:r w:rsidR="00136A11" w:rsidRPr="00EF04E7">
        <w:rPr>
          <w:rFonts w:ascii="Times New Roman" w:eastAsiaTheme="minorEastAsia" w:hAnsi="Times New Roman" w:cs="Times New Roman"/>
          <w:b/>
          <w:i/>
          <w:color w:val="000000" w:themeColor="text1"/>
          <w:vertAlign w:val="subscript"/>
        </w:rPr>
        <w:t xml:space="preserve"> </w:t>
      </w:r>
      <w:r w:rsidRPr="00EF04E7">
        <w:rPr>
          <w:rFonts w:ascii="Times New Roman" w:eastAsiaTheme="minorEastAsia" w:hAnsi="Times New Roman" w:cs="Times New Roman"/>
          <w:b/>
          <w:i/>
          <w:color w:val="000000" w:themeColor="text1"/>
        </w:rPr>
        <w:t>+</w:t>
      </w:r>
      <w:r w:rsidRPr="00EF04E7">
        <w:rPr>
          <w:rFonts w:ascii="Times New Roman" w:hAnsi="Times New Roman" w:cs="Times New Roman"/>
          <w:b/>
          <w:bCs/>
          <w:i/>
          <w:color w:val="000000" w:themeColor="text1"/>
        </w:rPr>
        <w:t xml:space="preserve"> ε</w:t>
      </w:r>
    </w:p>
    <w:p w14:paraId="2C5209F7" w14:textId="77777777" w:rsidR="00C91BD6" w:rsidRPr="00EF04E7" w:rsidRDefault="00C91BD6" w:rsidP="00C91BD6">
      <w:pPr>
        <w:autoSpaceDE w:val="0"/>
        <w:autoSpaceDN w:val="0"/>
        <w:adjustRightInd w:val="0"/>
        <w:spacing w:after="0" w:line="360" w:lineRule="auto"/>
        <w:rPr>
          <w:rFonts w:ascii="Times New Roman" w:hAnsi="Times New Roman" w:cs="Times New Roman"/>
          <w:b/>
          <w:bCs/>
          <w:i/>
          <w:color w:val="000000" w:themeColor="text1"/>
        </w:rPr>
      </w:pPr>
    </w:p>
    <w:p w14:paraId="26785CDE" w14:textId="77777777" w:rsidR="00AF3236" w:rsidRDefault="00AF3236" w:rsidP="00A73ED7">
      <w:pPr>
        <w:spacing w:after="0" w:line="360" w:lineRule="auto"/>
        <w:ind w:firstLine="720"/>
        <w:rPr>
          <w:rFonts w:ascii="Times New Roman" w:hAnsi="Times New Roman" w:cs="Times New Roman"/>
          <w:color w:val="000000" w:themeColor="text1"/>
        </w:rPr>
      </w:pPr>
      <w:r w:rsidRPr="007064FA">
        <w:rPr>
          <w:rFonts w:ascii="Times New Roman" w:hAnsi="Times New Roman" w:cs="Times New Roman"/>
          <w:bCs/>
          <w:color w:val="000000" w:themeColor="text1"/>
        </w:rPr>
        <w:t xml:space="preserve">Here, </w:t>
      </w:r>
      <w:r w:rsidRPr="007064FA">
        <w:rPr>
          <w:rFonts w:ascii="Times New Roman" w:eastAsiaTheme="minorEastAsia" w:hAnsi="Times New Roman" w:cs="Times New Roman"/>
          <w:b/>
          <w:i/>
          <w:color w:val="000000" w:themeColor="text1"/>
        </w:rPr>
        <w:t xml:space="preserve">Y </w:t>
      </w:r>
      <w:r w:rsidRPr="007064FA">
        <w:rPr>
          <w:rFonts w:ascii="Times New Roman" w:eastAsiaTheme="minorEastAsia" w:hAnsi="Times New Roman" w:cs="Times New Roman"/>
          <w:color w:val="000000" w:themeColor="text1"/>
        </w:rPr>
        <w:t xml:space="preserve">is a vector of standardised residuals derived from one of the phenotypes. Random genetic effects were explained by fitting the </w:t>
      </w:r>
      <w:r w:rsidRPr="007064FA">
        <w:rPr>
          <w:rFonts w:ascii="Times New Roman" w:hAnsi="Times New Roman" w:cs="Times New Roman"/>
          <w:color w:val="000000" w:themeColor="text1"/>
        </w:rPr>
        <w:t>G</w:t>
      </w:r>
      <w:r w:rsidRPr="007064FA">
        <w:rPr>
          <w:rFonts w:ascii="Times New Roman" w:eastAsiaTheme="minorEastAsia" w:hAnsi="Times New Roman" w:cs="Times New Roman"/>
          <w:b/>
          <w:i/>
          <w:color w:val="000000" w:themeColor="text1"/>
          <w:vertAlign w:val="subscript"/>
        </w:rPr>
        <w:t xml:space="preserve"> </w:t>
      </w:r>
      <w:r w:rsidRPr="007064FA">
        <w:rPr>
          <w:rFonts w:ascii="Times New Roman" w:eastAsiaTheme="minorEastAsia" w:hAnsi="Times New Roman" w:cs="Times New Roman"/>
          <w:color w:val="000000" w:themeColor="text1"/>
        </w:rPr>
        <w:t>and</w:t>
      </w:r>
      <w:r w:rsidRPr="007064FA">
        <w:rPr>
          <w:rFonts w:ascii="Times New Roman" w:eastAsiaTheme="minorEastAsia" w:hAnsi="Times New Roman" w:cs="Times New Roman"/>
          <w:b/>
          <w:i/>
          <w:color w:val="000000" w:themeColor="text1"/>
        </w:rPr>
        <w:t xml:space="preserve"> </w:t>
      </w:r>
      <w:r w:rsidRPr="007064FA">
        <w:rPr>
          <w:rFonts w:ascii="Times New Roman" w:eastAsiaTheme="minorEastAsia" w:hAnsi="Times New Roman" w:cs="Times New Roman"/>
          <w:color w:val="000000" w:themeColor="text1"/>
        </w:rPr>
        <w:t>K</w:t>
      </w:r>
      <w:r w:rsidRPr="007064FA">
        <w:rPr>
          <w:rFonts w:ascii="Times New Roman" w:hAnsi="Times New Roman" w:cs="Times New Roman"/>
          <w:color w:val="000000" w:themeColor="text1"/>
          <w:vertAlign w:val="subscript"/>
        </w:rPr>
        <w:t xml:space="preserve">, </w:t>
      </w:r>
      <w:r w:rsidRPr="007064FA">
        <w:rPr>
          <w:rFonts w:ascii="Times New Roman" w:hAnsi="Times New Roman" w:cs="Times New Roman"/>
          <w:color w:val="000000" w:themeColor="text1"/>
        </w:rPr>
        <w:t xml:space="preserve">which captured variants in LD with common SNPs found across a population and the extra genetic effects captured by the increase in LD found between members of the same extended family, respectively. Similarity between related pairs of individuals </w:t>
      </w:r>
      <w:r>
        <w:rPr>
          <w:rFonts w:ascii="Times New Roman" w:hAnsi="Times New Roman" w:cs="Times New Roman"/>
          <w:color w:val="000000" w:themeColor="text1"/>
        </w:rPr>
        <w:t>was adjusted for by</w:t>
      </w:r>
      <w:r w:rsidRPr="007064FA">
        <w:rPr>
          <w:rFonts w:ascii="Times New Roman" w:hAnsi="Times New Roman" w:cs="Times New Roman"/>
          <w:color w:val="000000" w:themeColor="text1"/>
        </w:rPr>
        <w:t xml:space="preserve"> fitting the F</w:t>
      </w:r>
      <w:r w:rsidRPr="007064FA">
        <w:rPr>
          <w:rFonts w:ascii="Times New Roman" w:hAnsi="Times New Roman" w:cs="Times New Roman"/>
          <w:color w:val="000000" w:themeColor="text1"/>
          <w:vertAlign w:val="subscript"/>
        </w:rPr>
        <w:t>,</w:t>
      </w:r>
      <w:r w:rsidRPr="007064FA">
        <w:rPr>
          <w:rFonts w:ascii="Times New Roman" w:eastAsiaTheme="minorEastAsia" w:hAnsi="Times New Roman" w:cs="Times New Roman"/>
          <w:b/>
          <w:i/>
          <w:color w:val="000000" w:themeColor="text1"/>
        </w:rPr>
        <w:t xml:space="preserve"> </w:t>
      </w:r>
      <w:r w:rsidRPr="007064FA">
        <w:rPr>
          <w:rFonts w:ascii="Times New Roman" w:hAnsi="Times New Roman" w:cs="Times New Roman"/>
          <w:color w:val="000000" w:themeColor="text1"/>
        </w:rPr>
        <w:t>S,</w:t>
      </w:r>
      <w:r w:rsidRPr="007064FA">
        <w:rPr>
          <w:rFonts w:ascii="Times New Roman" w:eastAsiaTheme="minorEastAsia" w:hAnsi="Times New Roman" w:cs="Times New Roman"/>
          <w:color w:val="000000" w:themeColor="text1"/>
        </w:rPr>
        <w:t xml:space="preserve"> and </w:t>
      </w:r>
      <w:r w:rsidRPr="007064FA">
        <w:rPr>
          <w:rFonts w:ascii="Times New Roman" w:hAnsi="Times New Roman" w:cs="Times New Roman"/>
          <w:color w:val="000000" w:themeColor="text1"/>
        </w:rPr>
        <w:t xml:space="preserve">C to control for the contributions made by environmental similarities, as well as any effect of assortative mating and dominance, that could result in members of a nuclear family, siblings, and couples, being more similar. This enabled us to extract the variance associated with these matrices from our genetic matrices to ensure that the genetic estimates derived are </w:t>
      </w:r>
      <w:r>
        <w:rPr>
          <w:rFonts w:ascii="Times New Roman" w:hAnsi="Times New Roman" w:cs="Times New Roman"/>
          <w:color w:val="000000" w:themeColor="text1"/>
        </w:rPr>
        <w:t xml:space="preserve">not </w:t>
      </w:r>
      <w:r w:rsidRPr="007064FA">
        <w:rPr>
          <w:rFonts w:ascii="Times New Roman" w:hAnsi="Times New Roman" w:cs="Times New Roman"/>
          <w:color w:val="000000" w:themeColor="text1"/>
        </w:rPr>
        <w:t>biased</w:t>
      </w:r>
      <w:r>
        <w:rPr>
          <w:rFonts w:ascii="Times New Roman" w:hAnsi="Times New Roman" w:cs="Times New Roman"/>
          <w:color w:val="000000" w:themeColor="text1"/>
        </w:rPr>
        <w:t xml:space="preserve"> by these confounding influences</w:t>
      </w:r>
      <w:r w:rsidRPr="007064FA">
        <w:rPr>
          <w:rFonts w:ascii="Times New Roman" w:hAnsi="Times New Roman" w:cs="Times New Roman"/>
          <w:color w:val="000000" w:themeColor="text1"/>
        </w:rPr>
        <w:t>.</w:t>
      </w:r>
    </w:p>
    <w:p w14:paraId="07AF6FDD" w14:textId="77777777" w:rsidR="00AF3236" w:rsidRDefault="00AF3236" w:rsidP="00A73ED7">
      <w:pPr>
        <w:spacing w:after="0" w:line="360" w:lineRule="auto"/>
        <w:ind w:firstLine="720"/>
        <w:rPr>
          <w:rFonts w:ascii="Times New Roman" w:hAnsi="Times New Roman" w:cs="Times New Roman"/>
          <w:color w:val="000000" w:themeColor="text1"/>
        </w:rPr>
      </w:pPr>
    </w:p>
    <w:p w14:paraId="304F4E1B" w14:textId="7C009D5D" w:rsidR="00BC19C3" w:rsidRDefault="00996B24" w:rsidP="00A73ED7">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Restricted maximum </w:t>
      </w:r>
      <w:r w:rsidRPr="00EF04E7">
        <w:rPr>
          <w:rFonts w:ascii="Times New Roman" w:eastAsiaTheme="minorEastAsia" w:hAnsi="Times New Roman" w:cs="Times New Roman"/>
          <w:color w:val="000000" w:themeColor="text1"/>
        </w:rPr>
        <w:t>likelihood (REML)</w:t>
      </w:r>
      <w:r w:rsidR="003B6DA9" w:rsidRPr="00EF04E7">
        <w:rPr>
          <w:rFonts w:ascii="Times New Roman" w:eastAsiaTheme="minorEastAsia" w:hAnsi="Times New Roman" w:cs="Times New Roman"/>
          <w:color w:val="000000" w:themeColor="text1"/>
        </w:rPr>
        <w:t>, implemented using the GCTA software</w:t>
      </w:r>
      <w:r w:rsidR="000644CE">
        <w:rPr>
          <w:rFonts w:ascii="Times New Roman" w:eastAsiaTheme="minorEastAsia" w:hAnsi="Times New Roman" w:cs="Times New Roman"/>
          <w:color w:val="000000" w:themeColor="text1"/>
        </w:rPr>
        <w:t>,</w:t>
      </w:r>
      <w:hyperlink w:anchor="_ENREF_56" w:tooltip="Yang, 2011 #104" w:history="1">
        <w:r w:rsidR="00DC22D7">
          <w:rPr>
            <w:rFonts w:ascii="Times New Roman" w:eastAsiaTheme="minorEastAsia" w:hAnsi="Times New Roman" w:cs="Times New Roman"/>
            <w:color w:val="000000" w:themeColor="text1"/>
          </w:rPr>
          <w:fldChar w:fldCharType="begin"/>
        </w:r>
        <w:r w:rsidR="00DC22D7">
          <w:rPr>
            <w:rFonts w:ascii="Times New Roman" w:eastAsiaTheme="minorEastAsia" w:hAnsi="Times New Roman" w:cs="Times New Roman"/>
            <w:color w:val="000000" w:themeColor="text1"/>
          </w:rPr>
          <w:instrText xml:space="preserve"> ADDIN EN.CITE &lt;EndNote&gt;&lt;Cite&gt;&lt;Author&gt;Yang&lt;/Author&gt;&lt;Year&gt;2011&lt;/Year&gt;&lt;RecNum&gt;104&lt;/RecNum&gt;&lt;DisplayText&gt;&lt;style face="superscript"&gt;56&lt;/style&gt;&lt;/DisplayText&gt;&lt;record&gt;&lt;rec-number&gt;104&lt;/rec-number&gt;&lt;foreign-keys&gt;&lt;key app="EN" db-id="5pax9x02le2xpqexx5pvxwxz9rezs0fwfsv2" timestamp="0"&gt;104&lt;/key&gt;&lt;/foreign-keys&gt;&lt;ref-type name="Journal Article"&gt;17&lt;/ref-type&gt;&lt;contributors&gt;&lt;authors&gt;&lt;author&gt;Yang, J.&lt;/author&gt;&lt;author&gt;Lee, S. H.&lt;/author&gt;&lt;author&gt;Goddard, M. E.&lt;/author&gt;&lt;author&gt;Visscher, P. M. &lt;/author&gt;&lt;/authors&gt;&lt;/contributors&gt;&lt;titles&gt;&lt;title&gt;GCTA: a tool for genome-wide complex trait analysis.&lt;/title&gt;&lt;secondary-title&gt;The American Journal of Human Genetics&lt;/secondary-title&gt;&lt;/titles&gt;&lt;periodical&gt;&lt;full-title&gt;The American Journal of Human Genetics&lt;/full-title&gt;&lt;/periodical&gt;&lt;pages&gt;7&lt;/pages&gt;&lt;volume&gt;88&lt;/volume&gt;&lt;number&gt;1&lt;/number&gt;&lt;section&gt;76&lt;/section&gt;&lt;dates&gt;&lt;year&gt;2011&lt;/year&gt;&lt;/dates&gt;&lt;urls&gt;&lt;/urls&gt;&lt;/record&gt;&lt;/Cite&gt;&lt;/EndNote&gt;</w:instrText>
        </w:r>
        <w:r w:rsidR="00DC22D7">
          <w:rPr>
            <w:rFonts w:ascii="Times New Roman" w:eastAsiaTheme="minorEastAsia" w:hAnsi="Times New Roman" w:cs="Times New Roman"/>
            <w:color w:val="000000" w:themeColor="text1"/>
          </w:rPr>
          <w:fldChar w:fldCharType="separate"/>
        </w:r>
        <w:r w:rsidR="00DC22D7" w:rsidRPr="001428B3">
          <w:rPr>
            <w:rFonts w:ascii="Times New Roman" w:eastAsiaTheme="minorEastAsia" w:hAnsi="Times New Roman" w:cs="Times New Roman"/>
            <w:noProof/>
            <w:color w:val="000000" w:themeColor="text1"/>
            <w:vertAlign w:val="superscript"/>
          </w:rPr>
          <w:t>56</w:t>
        </w:r>
        <w:r w:rsidR="00DC22D7">
          <w:rPr>
            <w:rFonts w:ascii="Times New Roman" w:eastAsiaTheme="minorEastAsia" w:hAnsi="Times New Roman" w:cs="Times New Roman"/>
            <w:color w:val="000000" w:themeColor="text1"/>
          </w:rPr>
          <w:fldChar w:fldCharType="end"/>
        </w:r>
      </w:hyperlink>
      <w:r w:rsidRPr="00EF04E7">
        <w:rPr>
          <w:rFonts w:ascii="Times New Roman" w:eastAsiaTheme="minorEastAsia" w:hAnsi="Times New Roman" w:cs="Times New Roman"/>
          <w:color w:val="000000" w:themeColor="text1"/>
        </w:rPr>
        <w:t xml:space="preserve"> was used</w:t>
      </w:r>
      <w:r w:rsidR="003A6182" w:rsidRPr="00EF04E7">
        <w:rPr>
          <w:rFonts w:ascii="Times New Roman" w:eastAsiaTheme="minorEastAsia" w:hAnsi="Times New Roman" w:cs="Times New Roman"/>
          <w:color w:val="000000" w:themeColor="text1"/>
        </w:rPr>
        <w:t xml:space="preserve"> to estimate the variance explained by each of the </w:t>
      </w:r>
      <w:r w:rsidR="00136A11">
        <w:rPr>
          <w:rFonts w:ascii="Times New Roman" w:eastAsiaTheme="minorEastAsia" w:hAnsi="Times New Roman" w:cs="Times New Roman"/>
          <w:color w:val="000000" w:themeColor="text1"/>
        </w:rPr>
        <w:t>variance components</w:t>
      </w:r>
      <w:r w:rsidR="003A6182" w:rsidRPr="00EF04E7">
        <w:rPr>
          <w:rFonts w:ascii="Times New Roman" w:eastAsiaTheme="minorEastAsia" w:hAnsi="Times New Roman" w:cs="Times New Roman"/>
          <w:color w:val="000000" w:themeColor="text1"/>
        </w:rPr>
        <w:t>, with statistical</w:t>
      </w:r>
      <w:r w:rsidR="005B0ACC" w:rsidRPr="00EF04E7">
        <w:rPr>
          <w:rFonts w:ascii="Times New Roman" w:eastAsiaTheme="minorEastAsia" w:hAnsi="Times New Roman" w:cs="Times New Roman"/>
          <w:color w:val="000000" w:themeColor="text1"/>
        </w:rPr>
        <w:t xml:space="preserve"> significance </w:t>
      </w:r>
      <w:r w:rsidR="00136A11">
        <w:rPr>
          <w:rFonts w:ascii="Times New Roman" w:eastAsiaTheme="minorEastAsia" w:hAnsi="Times New Roman" w:cs="Times New Roman"/>
          <w:color w:val="000000" w:themeColor="text1"/>
        </w:rPr>
        <w:t>determined</w:t>
      </w:r>
      <w:r w:rsidR="005B0ACC" w:rsidRPr="00EF04E7">
        <w:rPr>
          <w:rFonts w:ascii="Times New Roman" w:eastAsiaTheme="minorEastAsia" w:hAnsi="Times New Roman" w:cs="Times New Roman"/>
          <w:color w:val="000000" w:themeColor="text1"/>
        </w:rPr>
        <w:t xml:space="preserve"> </w:t>
      </w:r>
      <w:r w:rsidR="003A6182" w:rsidRPr="00EF04E7">
        <w:rPr>
          <w:rFonts w:ascii="Times New Roman" w:eastAsiaTheme="minorEastAsia" w:hAnsi="Times New Roman" w:cs="Times New Roman"/>
          <w:color w:val="000000" w:themeColor="text1"/>
        </w:rPr>
        <w:t xml:space="preserve">using a log-likelihood ratio test (LRT) </w:t>
      </w:r>
      <w:r w:rsidR="003B6DA9" w:rsidRPr="00EF04E7">
        <w:rPr>
          <w:rFonts w:ascii="Times New Roman" w:eastAsiaTheme="minorEastAsia" w:hAnsi="Times New Roman" w:cs="Times New Roman"/>
          <w:color w:val="000000" w:themeColor="text1"/>
        </w:rPr>
        <w:t xml:space="preserve">and the Wald test. Model </w:t>
      </w:r>
      <w:r w:rsidR="00974170" w:rsidRPr="00EF04E7">
        <w:rPr>
          <w:rFonts w:ascii="Times New Roman" w:eastAsiaTheme="minorEastAsia" w:hAnsi="Times New Roman" w:cs="Times New Roman"/>
          <w:color w:val="000000" w:themeColor="text1"/>
        </w:rPr>
        <w:t>selection</w:t>
      </w:r>
      <w:r w:rsidR="003B6DA9" w:rsidRPr="00EF04E7">
        <w:rPr>
          <w:rFonts w:ascii="Times New Roman" w:eastAsiaTheme="minorEastAsia" w:hAnsi="Times New Roman" w:cs="Times New Roman"/>
          <w:color w:val="000000" w:themeColor="text1"/>
        </w:rPr>
        <w:t xml:space="preserve"> began with the full GKFSC model </w:t>
      </w:r>
      <w:r w:rsidR="009960C4">
        <w:rPr>
          <w:rFonts w:ascii="Times New Roman" w:eastAsiaTheme="minorEastAsia" w:hAnsi="Times New Roman" w:cs="Times New Roman"/>
          <w:color w:val="000000" w:themeColor="text1"/>
        </w:rPr>
        <w:t>(referred to as the full model)</w:t>
      </w:r>
      <w:r w:rsidR="001311C7">
        <w:rPr>
          <w:rFonts w:ascii="Times New Roman" w:eastAsiaTheme="minorEastAsia" w:hAnsi="Times New Roman" w:cs="Times New Roman"/>
          <w:color w:val="000000" w:themeColor="text1"/>
        </w:rPr>
        <w:t>.</w:t>
      </w:r>
      <w:r w:rsidR="003B6DA9" w:rsidRPr="00EF04E7">
        <w:rPr>
          <w:rFonts w:ascii="Times New Roman" w:eastAsiaTheme="minorEastAsia" w:hAnsi="Times New Roman" w:cs="Times New Roman"/>
          <w:color w:val="000000" w:themeColor="text1"/>
        </w:rPr>
        <w:t xml:space="preserve"> </w:t>
      </w:r>
      <w:r w:rsidR="001311C7">
        <w:rPr>
          <w:rFonts w:ascii="Times New Roman" w:eastAsiaTheme="minorEastAsia" w:hAnsi="Times New Roman" w:cs="Times New Roman"/>
          <w:color w:val="000000" w:themeColor="text1"/>
        </w:rPr>
        <w:t>C</w:t>
      </w:r>
      <w:r w:rsidR="001311C7" w:rsidRPr="00EF04E7">
        <w:rPr>
          <w:rFonts w:ascii="Times New Roman" w:eastAsiaTheme="minorEastAsia" w:hAnsi="Times New Roman" w:cs="Times New Roman"/>
          <w:color w:val="000000" w:themeColor="text1"/>
        </w:rPr>
        <w:t xml:space="preserve">omponents </w:t>
      </w:r>
      <w:r w:rsidR="003B6DA9" w:rsidRPr="00EF04E7">
        <w:rPr>
          <w:rFonts w:ascii="Times New Roman" w:eastAsiaTheme="minorEastAsia" w:hAnsi="Times New Roman" w:cs="Times New Roman"/>
          <w:color w:val="000000" w:themeColor="text1"/>
        </w:rPr>
        <w:t>were dropped if they were not statistically significant according to both the Wald and the LRT tests</w:t>
      </w:r>
      <w:r w:rsidR="001311C7">
        <w:rPr>
          <w:rFonts w:ascii="Times New Roman" w:eastAsiaTheme="minorEastAsia" w:hAnsi="Times New Roman" w:cs="Times New Roman"/>
          <w:color w:val="000000" w:themeColor="text1"/>
        </w:rPr>
        <w:t>.</w:t>
      </w:r>
      <w:r w:rsidR="009960C4">
        <w:rPr>
          <w:rFonts w:ascii="Times New Roman" w:eastAsiaTheme="minorEastAsia" w:hAnsi="Times New Roman" w:cs="Times New Roman"/>
          <w:color w:val="000000" w:themeColor="text1"/>
        </w:rPr>
        <w:t xml:space="preserve"> The </w:t>
      </w:r>
      <w:r w:rsidR="00211ED3">
        <w:rPr>
          <w:rFonts w:ascii="Times New Roman" w:eastAsiaTheme="minorEastAsia" w:hAnsi="Times New Roman" w:cs="Times New Roman"/>
          <w:color w:val="000000" w:themeColor="text1"/>
        </w:rPr>
        <w:t xml:space="preserve">model </w:t>
      </w:r>
      <w:r w:rsidR="009960C4">
        <w:rPr>
          <w:rFonts w:ascii="Times New Roman" w:eastAsiaTheme="minorEastAsia" w:hAnsi="Times New Roman" w:cs="Times New Roman"/>
          <w:color w:val="000000" w:themeColor="text1"/>
        </w:rPr>
        <w:t xml:space="preserve">that contained only components that explained a significant proportion of variance is referred to as the selected </w:t>
      </w:r>
      <w:r w:rsidR="009960C4" w:rsidRPr="0017685A">
        <w:rPr>
          <w:rFonts w:ascii="Times New Roman" w:eastAsiaTheme="minorEastAsia" w:hAnsi="Times New Roman" w:cs="Times New Roman"/>
          <w:color w:val="000000" w:themeColor="text1"/>
        </w:rPr>
        <w:t>model</w:t>
      </w:r>
      <w:r w:rsidR="003B6DA9" w:rsidRPr="0017685A">
        <w:rPr>
          <w:rFonts w:ascii="Times New Roman" w:eastAsiaTheme="minorEastAsia" w:hAnsi="Times New Roman" w:cs="Times New Roman"/>
          <w:color w:val="000000" w:themeColor="text1"/>
        </w:rPr>
        <w:t>.</w:t>
      </w:r>
      <w:r w:rsidR="0017685A" w:rsidRPr="0017685A">
        <w:rPr>
          <w:rFonts w:ascii="Times New Roman" w:hAnsi="Times New Roman" w:cs="Times New Roman"/>
        </w:rPr>
        <w:t xml:space="preserve"> If more than one component </w:t>
      </w:r>
      <w:r w:rsidR="00AD0735">
        <w:rPr>
          <w:rFonts w:ascii="Times New Roman" w:hAnsi="Times New Roman" w:cs="Times New Roman"/>
        </w:rPr>
        <w:t>could</w:t>
      </w:r>
      <w:r w:rsidR="004C6604">
        <w:rPr>
          <w:rFonts w:ascii="Times New Roman" w:hAnsi="Times New Roman" w:cs="Times New Roman"/>
        </w:rPr>
        <w:t xml:space="preserve"> </w:t>
      </w:r>
      <w:r w:rsidR="0017685A" w:rsidRPr="0017685A">
        <w:rPr>
          <w:rFonts w:ascii="Times New Roman" w:hAnsi="Times New Roman" w:cs="Times New Roman"/>
        </w:rPr>
        <w:t>be dropped from the model</w:t>
      </w:r>
      <w:r w:rsidR="00211ED3">
        <w:rPr>
          <w:rFonts w:ascii="Times New Roman" w:hAnsi="Times New Roman" w:cs="Times New Roman"/>
        </w:rPr>
        <w:t>, w</w:t>
      </w:r>
      <w:r w:rsidR="0017685A" w:rsidRPr="0017685A">
        <w:rPr>
          <w:rFonts w:ascii="Times New Roman" w:hAnsi="Times New Roman" w:cs="Times New Roman"/>
        </w:rPr>
        <w:t>e dropped the one with</w:t>
      </w:r>
      <w:r w:rsidR="00211ED3">
        <w:rPr>
          <w:rFonts w:ascii="Times New Roman" w:hAnsi="Times New Roman" w:cs="Times New Roman"/>
        </w:rPr>
        <w:t xml:space="preserve"> the</w:t>
      </w:r>
      <w:r w:rsidR="0017685A" w:rsidRPr="0017685A">
        <w:rPr>
          <w:rFonts w:ascii="Times New Roman" w:hAnsi="Times New Roman" w:cs="Times New Roman"/>
        </w:rPr>
        <w:t xml:space="preserve"> </w:t>
      </w:r>
      <w:r w:rsidR="00136A11">
        <w:rPr>
          <w:rFonts w:ascii="Times New Roman" w:hAnsi="Times New Roman" w:cs="Times New Roman"/>
        </w:rPr>
        <w:t>worse</w:t>
      </w:r>
      <w:r w:rsidR="00136A11" w:rsidRPr="0017685A">
        <w:rPr>
          <w:rFonts w:ascii="Times New Roman" w:hAnsi="Times New Roman" w:cs="Times New Roman"/>
        </w:rPr>
        <w:t xml:space="preserve"> </w:t>
      </w:r>
      <w:r w:rsidR="00211ED3">
        <w:rPr>
          <w:rFonts w:ascii="Times New Roman" w:hAnsi="Times New Roman" w:cs="Times New Roman"/>
        </w:rPr>
        <w:t>fit</w:t>
      </w:r>
      <w:r w:rsidR="0017685A" w:rsidRPr="0017685A">
        <w:rPr>
          <w:rFonts w:ascii="Times New Roman" w:hAnsi="Times New Roman" w:cs="Times New Roman"/>
        </w:rPr>
        <w:t xml:space="preserve"> </w:t>
      </w:r>
      <w:r w:rsidR="00AD0735">
        <w:rPr>
          <w:rFonts w:ascii="Times New Roman" w:hAnsi="Times New Roman" w:cs="Times New Roman"/>
        </w:rPr>
        <w:t xml:space="preserve">first </w:t>
      </w:r>
      <w:r w:rsidR="001311C7">
        <w:rPr>
          <w:rFonts w:ascii="Times New Roman" w:hAnsi="Times New Roman" w:cs="Times New Roman"/>
        </w:rPr>
        <w:t xml:space="preserve">and </w:t>
      </w:r>
      <w:r w:rsidR="00AD0735">
        <w:rPr>
          <w:rFonts w:ascii="Times New Roman" w:hAnsi="Times New Roman" w:cs="Times New Roman"/>
        </w:rPr>
        <w:t>then tested</w:t>
      </w:r>
      <w:r w:rsidR="0017685A" w:rsidRPr="0017685A">
        <w:rPr>
          <w:rFonts w:ascii="Times New Roman" w:hAnsi="Times New Roman" w:cs="Times New Roman"/>
        </w:rPr>
        <w:t xml:space="preserve"> the</w:t>
      </w:r>
      <w:r w:rsidR="00AD0735">
        <w:rPr>
          <w:rFonts w:ascii="Times New Roman" w:hAnsi="Times New Roman" w:cs="Times New Roman"/>
        </w:rPr>
        <w:t xml:space="preserve"> significance of the</w:t>
      </w:r>
      <w:r w:rsidR="0017685A" w:rsidRPr="0017685A">
        <w:rPr>
          <w:rFonts w:ascii="Times New Roman" w:hAnsi="Times New Roman" w:cs="Times New Roman"/>
        </w:rPr>
        <w:t xml:space="preserve"> other.</w:t>
      </w:r>
      <w:r w:rsidR="003560F2" w:rsidRPr="0017685A">
        <w:rPr>
          <w:rFonts w:ascii="Times New Roman" w:eastAsiaTheme="minorEastAsia" w:hAnsi="Times New Roman" w:cs="Times New Roman"/>
          <w:color w:val="000000" w:themeColor="text1"/>
        </w:rPr>
        <w:t xml:space="preserve"> The full results of each model can be seen in Supplementary Table 1.</w:t>
      </w:r>
      <w:r w:rsidR="009960C4" w:rsidRPr="0017685A">
        <w:rPr>
          <w:rFonts w:ascii="Times New Roman" w:eastAsiaTheme="minorEastAsia" w:hAnsi="Times New Roman" w:cs="Times New Roman"/>
          <w:color w:val="000000" w:themeColor="text1"/>
        </w:rPr>
        <w:t xml:space="preserve"> </w:t>
      </w:r>
      <w:r w:rsidR="006C3036" w:rsidRPr="0017685A">
        <w:rPr>
          <w:rFonts w:ascii="Times New Roman" w:hAnsi="Times New Roman" w:cs="Times New Roman"/>
          <w:color w:val="000000" w:themeColor="text1"/>
        </w:rPr>
        <w:t xml:space="preserve">The </w:t>
      </w:r>
      <w:r w:rsidR="001311C7">
        <w:rPr>
          <w:rFonts w:ascii="Times New Roman" w:hAnsi="Times New Roman" w:cs="Times New Roman"/>
          <w:color w:val="000000" w:themeColor="text1"/>
        </w:rPr>
        <w:t xml:space="preserve">phenotypic </w:t>
      </w:r>
      <w:r w:rsidR="006C3036" w:rsidRPr="0017685A">
        <w:rPr>
          <w:rFonts w:ascii="Times New Roman" w:hAnsi="Times New Roman" w:cs="Times New Roman"/>
          <w:color w:val="000000" w:themeColor="text1"/>
        </w:rPr>
        <w:t xml:space="preserve">variance </w:t>
      </w:r>
      <w:r w:rsidR="001311C7">
        <w:rPr>
          <w:rFonts w:ascii="Times New Roman" w:hAnsi="Times New Roman" w:cs="Times New Roman"/>
          <w:color w:val="000000" w:themeColor="text1"/>
        </w:rPr>
        <w:t xml:space="preserve">explained by the variance components of G, K, S, F, and C </w:t>
      </w:r>
      <w:r w:rsidR="00136A11">
        <w:rPr>
          <w:rFonts w:ascii="Times New Roman" w:hAnsi="Times New Roman" w:cs="Times New Roman"/>
          <w:color w:val="000000" w:themeColor="text1"/>
        </w:rPr>
        <w:t>used to derive</w:t>
      </w:r>
      <w:r w:rsidR="006C3036" w:rsidRPr="0017685A">
        <w:rPr>
          <w:rFonts w:ascii="Times New Roman" w:hAnsi="Times New Roman" w:cs="Times New Roman"/>
          <w:color w:val="000000" w:themeColor="text1"/>
        </w:rPr>
        <w:t xml:space="preserve"> h</w:t>
      </w:r>
      <w:r w:rsidR="006C3036" w:rsidRPr="0017685A">
        <w:rPr>
          <w:rFonts w:ascii="Times New Roman" w:hAnsi="Times New Roman" w:cs="Times New Roman"/>
          <w:color w:val="000000" w:themeColor="text1"/>
          <w:vertAlign w:val="superscript"/>
        </w:rPr>
        <w:t>2</w:t>
      </w:r>
      <w:r w:rsidR="006C3036" w:rsidRPr="0017685A">
        <w:rPr>
          <w:rFonts w:ascii="Times New Roman" w:hAnsi="Times New Roman" w:cs="Times New Roman"/>
          <w:color w:val="000000" w:themeColor="text1"/>
          <w:vertAlign w:val="subscript"/>
        </w:rPr>
        <w:t>g</w:t>
      </w:r>
      <w:r w:rsidR="006C3036" w:rsidRPr="0017685A">
        <w:rPr>
          <w:rFonts w:ascii="Times New Roman" w:hAnsi="Times New Roman" w:cs="Times New Roman"/>
          <w:color w:val="000000" w:themeColor="text1"/>
        </w:rPr>
        <w:t xml:space="preserve"> (common SNP-associated effects), h</w:t>
      </w:r>
      <w:r w:rsidR="006C3036" w:rsidRPr="0017685A">
        <w:rPr>
          <w:rFonts w:ascii="Times New Roman" w:hAnsi="Times New Roman" w:cs="Times New Roman"/>
          <w:color w:val="000000" w:themeColor="text1"/>
          <w:vertAlign w:val="superscript"/>
        </w:rPr>
        <w:t>2</w:t>
      </w:r>
      <w:r w:rsidR="006C3036" w:rsidRPr="0017685A">
        <w:rPr>
          <w:rFonts w:ascii="Times New Roman" w:hAnsi="Times New Roman" w:cs="Times New Roman"/>
          <w:color w:val="000000" w:themeColor="text1"/>
          <w:vertAlign w:val="subscript"/>
        </w:rPr>
        <w:t xml:space="preserve">kin </w:t>
      </w:r>
      <w:r w:rsidR="006C3036" w:rsidRPr="0017685A">
        <w:rPr>
          <w:rFonts w:ascii="Times New Roman" w:hAnsi="Times New Roman" w:cs="Times New Roman"/>
          <w:color w:val="000000" w:themeColor="text1"/>
        </w:rPr>
        <w:t>(</w:t>
      </w:r>
      <w:r w:rsidR="001311C7">
        <w:rPr>
          <w:rFonts w:ascii="Times New Roman" w:hAnsi="Times New Roman" w:cs="Times New Roman"/>
          <w:color w:val="000000" w:themeColor="text1"/>
        </w:rPr>
        <w:t>p</w:t>
      </w:r>
      <w:r w:rsidR="001311C7" w:rsidRPr="0017685A">
        <w:rPr>
          <w:rFonts w:ascii="Times New Roman" w:hAnsi="Times New Roman" w:cs="Times New Roman"/>
          <w:color w:val="000000" w:themeColor="text1"/>
        </w:rPr>
        <w:t xml:space="preserve">edigree </w:t>
      </w:r>
      <w:r w:rsidR="006C3036" w:rsidRPr="0017685A">
        <w:rPr>
          <w:rFonts w:ascii="Times New Roman" w:hAnsi="Times New Roman" w:cs="Times New Roman"/>
          <w:color w:val="000000" w:themeColor="text1"/>
        </w:rPr>
        <w:t>associated genetic effects), e</w:t>
      </w:r>
      <w:r w:rsidR="006C3036" w:rsidRPr="0017685A">
        <w:rPr>
          <w:rFonts w:ascii="Times New Roman" w:hAnsi="Times New Roman" w:cs="Times New Roman"/>
          <w:color w:val="000000" w:themeColor="text1"/>
          <w:vertAlign w:val="subscript"/>
        </w:rPr>
        <w:t>f</w:t>
      </w:r>
      <w:r w:rsidR="006C3036" w:rsidRPr="0017685A">
        <w:rPr>
          <w:rFonts w:ascii="Times New Roman" w:hAnsi="Times New Roman" w:cs="Times New Roman"/>
          <w:color w:val="000000" w:themeColor="text1"/>
          <w:vertAlign w:val="superscript"/>
        </w:rPr>
        <w:t xml:space="preserve">2 </w:t>
      </w:r>
      <w:r w:rsidR="006C3036" w:rsidRPr="0017685A">
        <w:rPr>
          <w:rFonts w:ascii="Times New Roman" w:hAnsi="Times New Roman" w:cs="Times New Roman"/>
          <w:color w:val="000000" w:themeColor="text1"/>
        </w:rPr>
        <w:t>(family effect</w:t>
      </w:r>
      <w:r w:rsidR="00D5188E">
        <w:rPr>
          <w:rFonts w:ascii="Times New Roman" w:hAnsi="Times New Roman" w:cs="Times New Roman"/>
          <w:color w:val="000000" w:themeColor="text1"/>
        </w:rPr>
        <w:t>s</w:t>
      </w:r>
      <w:r w:rsidR="006C3036" w:rsidRPr="0017685A">
        <w:rPr>
          <w:rFonts w:ascii="Times New Roman" w:hAnsi="Times New Roman" w:cs="Times New Roman"/>
          <w:color w:val="000000" w:themeColor="text1"/>
        </w:rPr>
        <w:t>), e</w:t>
      </w:r>
      <w:r w:rsidR="006C3036" w:rsidRPr="0017685A">
        <w:rPr>
          <w:rFonts w:ascii="Times New Roman" w:hAnsi="Times New Roman" w:cs="Times New Roman"/>
          <w:color w:val="000000" w:themeColor="text1"/>
          <w:vertAlign w:val="subscript"/>
        </w:rPr>
        <w:t>s</w:t>
      </w:r>
      <w:r w:rsidR="006C3036" w:rsidRPr="0017685A">
        <w:rPr>
          <w:rFonts w:ascii="Times New Roman" w:hAnsi="Times New Roman" w:cs="Times New Roman"/>
          <w:color w:val="000000" w:themeColor="text1"/>
          <w:vertAlign w:val="superscript"/>
        </w:rPr>
        <w:t>2</w:t>
      </w:r>
      <w:r w:rsidR="006C3036" w:rsidRPr="0017685A">
        <w:rPr>
          <w:rFonts w:ascii="Times New Roman" w:hAnsi="Times New Roman" w:cs="Times New Roman"/>
          <w:color w:val="000000" w:themeColor="text1"/>
        </w:rPr>
        <w:t xml:space="preserve"> (sibling effect</w:t>
      </w:r>
      <w:r w:rsidR="00D5188E">
        <w:rPr>
          <w:rFonts w:ascii="Times New Roman" w:hAnsi="Times New Roman" w:cs="Times New Roman"/>
          <w:color w:val="000000" w:themeColor="text1"/>
        </w:rPr>
        <w:t>s</w:t>
      </w:r>
      <w:r w:rsidR="006C3036" w:rsidRPr="0017685A">
        <w:rPr>
          <w:rFonts w:ascii="Times New Roman" w:hAnsi="Times New Roman" w:cs="Times New Roman"/>
          <w:color w:val="000000" w:themeColor="text1"/>
        </w:rPr>
        <w:t>), and e</w:t>
      </w:r>
      <w:r w:rsidR="006C3036" w:rsidRPr="0017685A">
        <w:rPr>
          <w:rFonts w:ascii="Times New Roman" w:hAnsi="Times New Roman" w:cs="Times New Roman"/>
          <w:color w:val="000000" w:themeColor="text1"/>
          <w:vertAlign w:val="subscript"/>
        </w:rPr>
        <w:t>c</w:t>
      </w:r>
      <w:r w:rsidR="006C3036" w:rsidRPr="0017685A">
        <w:rPr>
          <w:rFonts w:ascii="Times New Roman" w:hAnsi="Times New Roman" w:cs="Times New Roman"/>
          <w:color w:val="000000" w:themeColor="text1"/>
          <w:vertAlign w:val="superscript"/>
        </w:rPr>
        <w:t>2</w:t>
      </w:r>
      <w:r w:rsidR="006C3036" w:rsidRPr="0017685A">
        <w:rPr>
          <w:rFonts w:ascii="Times New Roman" w:hAnsi="Times New Roman" w:cs="Times New Roman"/>
          <w:color w:val="000000" w:themeColor="text1"/>
        </w:rPr>
        <w:t xml:space="preserve"> (co</w:t>
      </w:r>
      <w:r w:rsidR="006C3036" w:rsidRPr="00EF04E7">
        <w:rPr>
          <w:rFonts w:ascii="Times New Roman" w:hAnsi="Times New Roman" w:cs="Times New Roman"/>
          <w:color w:val="000000" w:themeColor="text1"/>
        </w:rPr>
        <w:t>uple effect</w:t>
      </w:r>
      <w:r w:rsidR="00D5188E">
        <w:rPr>
          <w:rFonts w:ascii="Times New Roman" w:hAnsi="Times New Roman" w:cs="Times New Roman"/>
          <w:color w:val="000000" w:themeColor="text1"/>
        </w:rPr>
        <w:t>s</w:t>
      </w:r>
      <w:r w:rsidR="006C3036" w:rsidRPr="00EF04E7">
        <w:rPr>
          <w:rFonts w:ascii="Times New Roman" w:hAnsi="Times New Roman" w:cs="Times New Roman"/>
          <w:color w:val="000000" w:themeColor="text1"/>
        </w:rPr>
        <w:t>) were estimated</w:t>
      </w:r>
      <w:r w:rsidR="00BF7E18" w:rsidRPr="00EF04E7">
        <w:rPr>
          <w:rFonts w:ascii="Times New Roman" w:hAnsi="Times New Roman" w:cs="Times New Roman"/>
          <w:color w:val="000000" w:themeColor="text1"/>
        </w:rPr>
        <w:t xml:space="preserve"> (Table </w:t>
      </w:r>
      <w:r w:rsidR="002759F9">
        <w:rPr>
          <w:rFonts w:ascii="Times New Roman" w:hAnsi="Times New Roman" w:cs="Times New Roman"/>
          <w:color w:val="000000" w:themeColor="text1"/>
        </w:rPr>
        <w:t>2</w:t>
      </w:r>
      <w:r w:rsidR="00BF7E18" w:rsidRPr="00EF04E7">
        <w:rPr>
          <w:rFonts w:ascii="Times New Roman" w:hAnsi="Times New Roman" w:cs="Times New Roman"/>
          <w:color w:val="000000" w:themeColor="text1"/>
        </w:rPr>
        <w:t>)</w:t>
      </w:r>
      <w:r w:rsidR="006C3036" w:rsidRPr="00EF04E7">
        <w:rPr>
          <w:rFonts w:ascii="Times New Roman" w:hAnsi="Times New Roman" w:cs="Times New Roman"/>
          <w:color w:val="000000" w:themeColor="text1"/>
        </w:rPr>
        <w:t xml:space="preserve">. </w:t>
      </w:r>
    </w:p>
    <w:p w14:paraId="6D74252B" w14:textId="6D5B4E28" w:rsidR="00BC19C3" w:rsidRDefault="00BC19C3" w:rsidP="00BC19C3">
      <w:pPr>
        <w:autoSpaceDE w:val="0"/>
        <w:autoSpaceDN w:val="0"/>
        <w:adjustRightInd w:val="0"/>
        <w:spacing w:after="0" w:line="360" w:lineRule="auto"/>
        <w:ind w:firstLine="720"/>
        <w:rPr>
          <w:rFonts w:ascii="Times New Roman" w:eastAsiaTheme="minorEastAsia" w:hAnsi="Times New Roman" w:cs="Times New Roman"/>
          <w:color w:val="000000" w:themeColor="text1"/>
        </w:rPr>
      </w:pPr>
      <w:r w:rsidRPr="00BC19C3">
        <w:rPr>
          <w:rFonts w:ascii="Times New Roman" w:eastAsiaTheme="minorEastAsia" w:hAnsi="Times New Roman" w:cs="Times New Roman"/>
          <w:color w:val="000000" w:themeColor="text1"/>
        </w:rPr>
        <w:t xml:space="preserve"> </w:t>
      </w:r>
    </w:p>
    <w:p w14:paraId="2CCC70A2" w14:textId="1DB7FD6D" w:rsidR="00B4105F" w:rsidRPr="00BC19C3" w:rsidRDefault="00C41929" w:rsidP="008213DA">
      <w:pPr>
        <w:autoSpaceDE w:val="0"/>
        <w:autoSpaceDN w:val="0"/>
        <w:adjustRightInd w:val="0"/>
        <w:spacing w:after="0" w:line="360" w:lineRule="auto"/>
        <w:rPr>
          <w:rFonts w:ascii="Times New Roman" w:hAnsi="Times New Roman" w:cs="Times New Roman"/>
          <w:bCs/>
          <w:color w:val="000000" w:themeColor="text1"/>
        </w:rPr>
      </w:pPr>
      <w:r>
        <w:rPr>
          <w:rFonts w:ascii="Times New Roman" w:eastAsiaTheme="minorEastAsia" w:hAnsi="Times New Roman" w:cs="Times New Roman"/>
          <w:color w:val="000000" w:themeColor="text1"/>
        </w:rPr>
        <w:t>Interpretation of the variance explained by GREML-KIN</w:t>
      </w:r>
    </w:p>
    <w:p w14:paraId="7F46C558" w14:textId="79037DD4" w:rsidR="002045BF" w:rsidRDefault="000A3DC4" w:rsidP="00060196">
      <w:pPr>
        <w:spacing w:after="0" w:line="360" w:lineRule="auto"/>
        <w:ind w:firstLine="720"/>
        <w:rPr>
          <w:rFonts w:ascii="Times New Roman" w:hAnsi="Times New Roman" w:cs="Times New Roman"/>
        </w:rPr>
      </w:pPr>
      <w:r>
        <w:rPr>
          <w:rFonts w:ascii="Times New Roman" w:hAnsi="Times New Roman" w:cs="Times New Roman"/>
          <w:color w:val="000000" w:themeColor="text1"/>
        </w:rPr>
        <w:t>D</w:t>
      </w:r>
      <w:r w:rsidRPr="003B7417">
        <w:rPr>
          <w:rFonts w:ascii="Times New Roman" w:hAnsi="Times New Roman" w:cs="Times New Roman"/>
        </w:rPr>
        <w:t xml:space="preserve">espite </w:t>
      </w:r>
      <w:r>
        <w:rPr>
          <w:rFonts w:ascii="Times New Roman" w:hAnsi="Times New Roman" w:cs="Times New Roman"/>
        </w:rPr>
        <w:t>collinearity</w:t>
      </w:r>
      <w:r w:rsidRPr="003B7417">
        <w:rPr>
          <w:rFonts w:ascii="Times New Roman" w:hAnsi="Times New Roman" w:cs="Times New Roman"/>
        </w:rPr>
        <w:t xml:space="preserve"> between the five matrices</w:t>
      </w:r>
      <w:r w:rsidR="00F0330F">
        <w:rPr>
          <w:rFonts w:ascii="Times New Roman" w:hAnsi="Times New Roman" w:cs="Times New Roman"/>
        </w:rPr>
        <w:t>,</w:t>
      </w:r>
      <w:r w:rsidRPr="003B7417">
        <w:rPr>
          <w:rFonts w:ascii="Times New Roman" w:hAnsi="Times New Roman" w:cs="Times New Roman"/>
        </w:rPr>
        <w:t xml:space="preserve"> </w:t>
      </w:r>
      <w:r>
        <w:rPr>
          <w:rFonts w:ascii="Times New Roman" w:hAnsi="Times New Roman" w:cs="Times New Roman"/>
        </w:rPr>
        <w:t>s</w:t>
      </w:r>
      <w:r w:rsidRPr="003B7417">
        <w:rPr>
          <w:rFonts w:ascii="Times New Roman" w:hAnsi="Times New Roman" w:cs="Times New Roman"/>
        </w:rPr>
        <w:t xml:space="preserve">imulations conducted by Xia </w:t>
      </w:r>
      <w:r w:rsidRPr="000579B2">
        <w:rPr>
          <w:rFonts w:ascii="Times New Roman" w:hAnsi="Times New Roman" w:cs="Times New Roman"/>
        </w:rPr>
        <w:t>et al</w:t>
      </w:r>
      <w:r w:rsidRPr="003B7417">
        <w:rPr>
          <w:rFonts w:ascii="Times New Roman" w:hAnsi="Times New Roman" w:cs="Times New Roman"/>
        </w:rPr>
        <w:t>.</w:t>
      </w:r>
      <w:hyperlink w:anchor="_ENREF_44" w:tooltip="Xia, 2016 #616" w:history="1">
        <w:r w:rsidR="00DC22D7">
          <w:rPr>
            <w:rFonts w:ascii="Times New Roman" w:hAnsi="Times New Roman" w:cs="Times New Roman"/>
          </w:rPr>
          <w:fldChar w:fldCharType="begin"/>
        </w:r>
        <w:r w:rsidR="00DC22D7">
          <w:rPr>
            <w:rFonts w:ascii="Times New Roman" w:hAnsi="Times New Roman" w:cs="Times New Roman"/>
          </w:rPr>
          <w:instrText xml:space="preserve"> ADDIN EN.CITE &lt;EndNote&gt;&lt;Cite&gt;&lt;Author&gt;Xia&lt;/Author&gt;&lt;Year&gt;2016&lt;/Year&gt;&lt;RecNum&gt;616&lt;/RecNum&gt;&lt;DisplayText&gt;&lt;style face="superscript"&gt;44&lt;/style&gt;&lt;/DisplayText&gt;&lt;record&gt;&lt;rec-number&gt;616&lt;/rec-number&gt;&lt;foreign-keys&gt;&lt;key app="EN" db-id="5pax9x02le2xpqexx5pvxwxz9rezs0fwfsv2" timestamp="1464187468"&gt;616&lt;/key&gt;&lt;/foreign-keys&gt;&lt;ref-type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David&lt;/author&gt;&lt;author&gt;Generation Scotland,&lt;/author&gt;&lt;author&gt;Hastie, Nicholas D&lt;/author&gt;&lt;author&gt;Hayward, Caroline&lt;/author&gt;&lt;author&gt;Vitart, Veronique&lt;/author&gt;&lt;author&gt;Navarro, Pau&lt;/author&gt;&lt;author&gt;Haley, C. S.&lt;/author&gt;&lt;/authors&gt;&lt;/contributors&gt;&lt;titles&gt;&lt;title&gt;Pedigree-and SNP-Associated Genetics and Recent Environment are the Major Contributors to Anthropometric and Cardiometabolic Trait Variation&lt;/title&gt;&lt;secondary-title&gt;PLoS Genet&lt;/secondary-title&gt;&lt;/titles&gt;&lt;periodical&gt;&lt;full-title&gt;PLoS Genetics&lt;/full-title&gt;&lt;abbr-1&gt;PLoS Genet.&lt;/abbr-1&gt;&lt;abbr-2&gt;PLoS Genet&lt;/abbr-2&gt;&lt;/periodical&gt;&lt;pages&gt;e1005804&lt;/pages&gt;&lt;volume&gt;12&lt;/volume&gt;&lt;number&gt;2&lt;/number&gt;&lt;dates&gt;&lt;year&gt;2016&lt;/year&gt;&lt;/dates&gt;&lt;isbn&gt;1553-7404&lt;/isbn&gt;&lt;urls&gt;&lt;/urls&gt;&lt;/record&gt;&lt;/Cite&gt;&lt;/EndNote&gt;</w:instrText>
        </w:r>
        <w:r w:rsidR="00DC22D7">
          <w:rPr>
            <w:rFonts w:ascii="Times New Roman" w:hAnsi="Times New Roman" w:cs="Times New Roman"/>
          </w:rPr>
          <w:fldChar w:fldCharType="separate"/>
        </w:r>
        <w:r w:rsidR="00DC22D7" w:rsidRPr="00B0282D">
          <w:rPr>
            <w:rFonts w:ascii="Times New Roman" w:hAnsi="Times New Roman" w:cs="Times New Roman"/>
            <w:noProof/>
            <w:vertAlign w:val="superscript"/>
          </w:rPr>
          <w:t>44</w:t>
        </w:r>
        <w:r w:rsidR="00DC22D7">
          <w:rPr>
            <w:rFonts w:ascii="Times New Roman" w:hAnsi="Times New Roman" w:cs="Times New Roman"/>
          </w:rPr>
          <w:fldChar w:fldCharType="end"/>
        </w:r>
      </w:hyperlink>
      <w:r w:rsidRPr="003B7417">
        <w:rPr>
          <w:rFonts w:ascii="Times New Roman" w:hAnsi="Times New Roman" w:cs="Times New Roman"/>
        </w:rPr>
        <w:t xml:space="preserve"> show that this method provides robust results due to the dense relationships within the GS:SFHS cohort. The GS:SFHS is a family based cohort and the participants are related to varying degrees, including 1</w:t>
      </w:r>
      <w:r>
        <w:rPr>
          <w:rFonts w:ascii="Times New Roman" w:hAnsi="Times New Roman" w:cs="Times New Roman"/>
        </w:rPr>
        <w:t xml:space="preserve"> </w:t>
      </w:r>
      <w:r w:rsidRPr="003B7417">
        <w:rPr>
          <w:rFonts w:ascii="Times New Roman" w:hAnsi="Times New Roman" w:cs="Times New Roman"/>
        </w:rPr>
        <w:t>767, 18</w:t>
      </w:r>
      <w:r>
        <w:rPr>
          <w:rFonts w:ascii="Times New Roman" w:hAnsi="Times New Roman" w:cs="Times New Roman"/>
        </w:rPr>
        <w:t xml:space="preserve"> </w:t>
      </w:r>
      <w:r w:rsidRPr="003B7417">
        <w:rPr>
          <w:rFonts w:ascii="Times New Roman" w:hAnsi="Times New Roman" w:cs="Times New Roman"/>
        </w:rPr>
        <w:t>320, 7</w:t>
      </w:r>
      <w:r>
        <w:rPr>
          <w:rFonts w:ascii="Times New Roman" w:hAnsi="Times New Roman" w:cs="Times New Roman"/>
        </w:rPr>
        <w:t xml:space="preserve"> </w:t>
      </w:r>
      <w:r w:rsidRPr="003B7417">
        <w:rPr>
          <w:rFonts w:ascii="Times New Roman" w:hAnsi="Times New Roman" w:cs="Times New Roman"/>
        </w:rPr>
        <w:t>851, 4</w:t>
      </w:r>
      <w:r>
        <w:rPr>
          <w:rFonts w:ascii="Times New Roman" w:hAnsi="Times New Roman" w:cs="Times New Roman"/>
        </w:rPr>
        <w:t xml:space="preserve"> </w:t>
      </w:r>
      <w:r w:rsidRPr="003B7417">
        <w:rPr>
          <w:rFonts w:ascii="Times New Roman" w:hAnsi="Times New Roman" w:cs="Times New Roman"/>
        </w:rPr>
        <w:t>129, 3</w:t>
      </w:r>
      <w:r>
        <w:rPr>
          <w:rFonts w:ascii="Times New Roman" w:hAnsi="Times New Roman" w:cs="Times New Roman"/>
        </w:rPr>
        <w:t xml:space="preserve"> </w:t>
      </w:r>
      <w:r w:rsidRPr="003B7417">
        <w:rPr>
          <w:rFonts w:ascii="Times New Roman" w:hAnsi="Times New Roman" w:cs="Times New Roman"/>
        </w:rPr>
        <w:t>950 and 11</w:t>
      </w:r>
      <w:r>
        <w:rPr>
          <w:rFonts w:ascii="Times New Roman" w:hAnsi="Times New Roman" w:cs="Times New Roman"/>
        </w:rPr>
        <w:t xml:space="preserve"> </w:t>
      </w:r>
      <w:r w:rsidRPr="003B7417">
        <w:rPr>
          <w:rFonts w:ascii="Times New Roman" w:hAnsi="Times New Roman" w:cs="Times New Roman"/>
        </w:rPr>
        <w:t>032 pairs of couples, 1</w:t>
      </w:r>
      <w:r w:rsidRPr="003B7417">
        <w:rPr>
          <w:rFonts w:ascii="Times New Roman" w:hAnsi="Times New Roman" w:cs="Times New Roman"/>
          <w:vertAlign w:val="superscript"/>
        </w:rPr>
        <w:t>st</w:t>
      </w:r>
      <w:r w:rsidRPr="003B7417">
        <w:rPr>
          <w:rFonts w:ascii="Times New Roman" w:hAnsi="Times New Roman" w:cs="Times New Roman"/>
        </w:rPr>
        <w:t>, 2</w:t>
      </w:r>
      <w:r w:rsidRPr="003B7417">
        <w:rPr>
          <w:rFonts w:ascii="Times New Roman" w:hAnsi="Times New Roman" w:cs="Times New Roman"/>
          <w:vertAlign w:val="superscript"/>
        </w:rPr>
        <w:t>nd</w:t>
      </w:r>
      <w:r w:rsidRPr="003B7417">
        <w:rPr>
          <w:rFonts w:ascii="Times New Roman" w:hAnsi="Times New Roman" w:cs="Times New Roman"/>
        </w:rPr>
        <w:t>, 3</w:t>
      </w:r>
      <w:r w:rsidRPr="003B7417">
        <w:rPr>
          <w:rFonts w:ascii="Times New Roman" w:hAnsi="Times New Roman" w:cs="Times New Roman"/>
          <w:vertAlign w:val="superscript"/>
        </w:rPr>
        <w:t>rd</w:t>
      </w:r>
      <w:r w:rsidRPr="003B7417">
        <w:rPr>
          <w:rFonts w:ascii="Times New Roman" w:hAnsi="Times New Roman" w:cs="Times New Roman"/>
        </w:rPr>
        <w:t>, 4</w:t>
      </w:r>
      <w:r w:rsidRPr="003B7417">
        <w:rPr>
          <w:rFonts w:ascii="Times New Roman" w:hAnsi="Times New Roman" w:cs="Times New Roman"/>
          <w:vertAlign w:val="superscript"/>
        </w:rPr>
        <w:t>th</w:t>
      </w:r>
      <w:r w:rsidRPr="003B7417">
        <w:rPr>
          <w:rFonts w:ascii="Times New Roman" w:hAnsi="Times New Roman" w:cs="Times New Roman"/>
        </w:rPr>
        <w:t xml:space="preserve"> and 5</w:t>
      </w:r>
      <w:r w:rsidRPr="003B7417">
        <w:rPr>
          <w:rFonts w:ascii="Times New Roman" w:hAnsi="Times New Roman" w:cs="Times New Roman"/>
          <w:vertAlign w:val="superscript"/>
        </w:rPr>
        <w:t>th</w:t>
      </w:r>
      <w:r w:rsidRPr="003B7417">
        <w:rPr>
          <w:rFonts w:ascii="Times New Roman" w:hAnsi="Times New Roman" w:cs="Times New Roman"/>
        </w:rPr>
        <w:t xml:space="preserve"> degrees of relatives</w:t>
      </w:r>
      <w:r w:rsidR="00F0330F">
        <w:rPr>
          <w:rFonts w:ascii="Times New Roman" w:hAnsi="Times New Roman" w:cs="Times New Roman"/>
        </w:rPr>
        <w:t>,</w:t>
      </w:r>
      <w:r w:rsidRPr="003B7417">
        <w:rPr>
          <w:rFonts w:ascii="Times New Roman" w:hAnsi="Times New Roman" w:cs="Times New Roman"/>
        </w:rPr>
        <w:t xml:space="preserve"> respectively. Therefore, what is shared between </w:t>
      </w:r>
      <w:r>
        <w:rPr>
          <w:rFonts w:ascii="Times New Roman" w:hAnsi="Times New Roman" w:cs="Times New Roman"/>
        </w:rPr>
        <w:t xml:space="preserve">the </w:t>
      </w:r>
      <w:r w:rsidR="00BA70AE">
        <w:rPr>
          <w:rFonts w:ascii="Times New Roman" w:hAnsi="Times New Roman" w:cs="Times New Roman"/>
        </w:rPr>
        <w:t>S</w:t>
      </w:r>
      <w:r w:rsidR="00BA70AE" w:rsidRPr="003B7417">
        <w:rPr>
          <w:rFonts w:ascii="Times New Roman" w:hAnsi="Times New Roman" w:cs="Times New Roman"/>
        </w:rPr>
        <w:t>RM</w:t>
      </w:r>
      <w:r w:rsidR="00BA70AE" w:rsidRPr="003B7417">
        <w:rPr>
          <w:rFonts w:ascii="Times New Roman" w:hAnsi="Times New Roman" w:cs="Times New Roman"/>
          <w:vertAlign w:val="subscript"/>
        </w:rPr>
        <w:t xml:space="preserve">Family </w:t>
      </w:r>
      <w:r w:rsidRPr="003B7417">
        <w:rPr>
          <w:rFonts w:ascii="Times New Roman" w:hAnsi="Times New Roman" w:cs="Times New Roman"/>
        </w:rPr>
        <w:t>matrix and GRM</w:t>
      </w:r>
      <w:r w:rsidRPr="003B7417">
        <w:rPr>
          <w:rFonts w:ascii="Times New Roman" w:hAnsi="Times New Roman" w:cs="Times New Roman"/>
          <w:vertAlign w:val="subscript"/>
        </w:rPr>
        <w:t>kin</w:t>
      </w:r>
      <w:r w:rsidRPr="003B7417">
        <w:rPr>
          <w:rFonts w:ascii="Times New Roman" w:hAnsi="Times New Roman" w:cs="Times New Roman"/>
        </w:rPr>
        <w:t xml:space="preserve"> matrix </w:t>
      </w:r>
      <w:r>
        <w:rPr>
          <w:rFonts w:ascii="Times New Roman" w:hAnsi="Times New Roman" w:cs="Times New Roman"/>
        </w:rPr>
        <w:t>is information on the</w:t>
      </w:r>
      <w:r w:rsidRPr="003B7417">
        <w:rPr>
          <w:rFonts w:ascii="Times New Roman" w:hAnsi="Times New Roman" w:cs="Times New Roman"/>
        </w:rPr>
        <w:t xml:space="preserve"> ~18k 1</w:t>
      </w:r>
      <w:r w:rsidRPr="003B7417">
        <w:rPr>
          <w:rFonts w:ascii="Times New Roman" w:hAnsi="Times New Roman" w:cs="Times New Roman"/>
          <w:vertAlign w:val="superscript"/>
        </w:rPr>
        <w:t>st</w:t>
      </w:r>
      <w:r w:rsidRPr="003B7417">
        <w:rPr>
          <w:rFonts w:ascii="Times New Roman" w:hAnsi="Times New Roman" w:cs="Times New Roman"/>
        </w:rPr>
        <w:t xml:space="preserve"> degree relatives. However, </w:t>
      </w:r>
      <w:r w:rsidR="00BA70AE">
        <w:rPr>
          <w:rFonts w:ascii="Times New Roman" w:hAnsi="Times New Roman" w:cs="Times New Roman"/>
        </w:rPr>
        <w:t>S</w:t>
      </w:r>
      <w:r w:rsidR="00BA70AE" w:rsidRPr="003B7417">
        <w:rPr>
          <w:rFonts w:ascii="Times New Roman" w:hAnsi="Times New Roman" w:cs="Times New Roman"/>
        </w:rPr>
        <w:t>RM</w:t>
      </w:r>
      <w:r w:rsidR="00BA70AE" w:rsidRPr="003B7417">
        <w:rPr>
          <w:rFonts w:ascii="Times New Roman" w:hAnsi="Times New Roman" w:cs="Times New Roman"/>
          <w:vertAlign w:val="subscript"/>
        </w:rPr>
        <w:t xml:space="preserve">Family </w:t>
      </w:r>
      <w:r w:rsidRPr="003B7417">
        <w:rPr>
          <w:rFonts w:ascii="Times New Roman" w:hAnsi="Times New Roman" w:cs="Times New Roman"/>
        </w:rPr>
        <w:t>holds ~1.8k pairs of unique entries (couple pairs) and GRM</w:t>
      </w:r>
      <w:r w:rsidRPr="003B7417">
        <w:rPr>
          <w:rFonts w:ascii="Times New Roman" w:hAnsi="Times New Roman" w:cs="Times New Roman"/>
          <w:vertAlign w:val="subscript"/>
        </w:rPr>
        <w:t>kin</w:t>
      </w:r>
      <w:r w:rsidRPr="003B7417">
        <w:rPr>
          <w:rFonts w:ascii="Times New Roman" w:hAnsi="Times New Roman" w:cs="Times New Roman"/>
        </w:rPr>
        <w:t xml:space="preserve"> holds ~23k pairs of unique entries (</w:t>
      </w:r>
      <w:r w:rsidR="0037530A">
        <w:rPr>
          <w:rFonts w:ascii="Times New Roman" w:hAnsi="Times New Roman" w:cs="Times New Roman"/>
        </w:rPr>
        <w:t xml:space="preserve">equivalent </w:t>
      </w:r>
      <w:r w:rsidRPr="003B7417">
        <w:rPr>
          <w:rFonts w:ascii="Times New Roman" w:hAnsi="Times New Roman" w:cs="Times New Roman"/>
        </w:rPr>
        <w:t>2</w:t>
      </w:r>
      <w:r w:rsidRPr="003B7417">
        <w:rPr>
          <w:rFonts w:ascii="Times New Roman" w:hAnsi="Times New Roman" w:cs="Times New Roman"/>
          <w:vertAlign w:val="superscript"/>
        </w:rPr>
        <w:t>nd</w:t>
      </w:r>
      <w:r w:rsidRPr="003B7417">
        <w:rPr>
          <w:rFonts w:ascii="Times New Roman" w:hAnsi="Times New Roman" w:cs="Times New Roman"/>
        </w:rPr>
        <w:t>-5</w:t>
      </w:r>
      <w:r w:rsidRPr="003B7417">
        <w:rPr>
          <w:rFonts w:ascii="Times New Roman" w:hAnsi="Times New Roman" w:cs="Times New Roman"/>
          <w:vertAlign w:val="superscript"/>
        </w:rPr>
        <w:t>th</w:t>
      </w:r>
      <w:r w:rsidRPr="003B7417">
        <w:rPr>
          <w:rFonts w:ascii="Times New Roman" w:hAnsi="Times New Roman" w:cs="Times New Roman"/>
        </w:rPr>
        <w:t xml:space="preserve"> degree relative pairs of who were greater than 0.025 genetically identical)</w:t>
      </w:r>
      <w:r>
        <w:rPr>
          <w:rFonts w:ascii="Times New Roman" w:hAnsi="Times New Roman" w:cs="Times New Roman"/>
        </w:rPr>
        <w:t>.</w:t>
      </w:r>
      <w:r w:rsidRPr="003B7417">
        <w:rPr>
          <w:rFonts w:ascii="Times New Roman" w:hAnsi="Times New Roman" w:cs="Times New Roman"/>
        </w:rPr>
        <w:t xml:space="preserve"> </w:t>
      </w:r>
      <w:r>
        <w:rPr>
          <w:rFonts w:ascii="Times New Roman" w:hAnsi="Times New Roman" w:cs="Times New Roman"/>
        </w:rPr>
        <w:t>T</w:t>
      </w:r>
      <w:r w:rsidRPr="003B7417">
        <w:rPr>
          <w:rFonts w:ascii="Times New Roman" w:hAnsi="Times New Roman" w:cs="Times New Roman"/>
        </w:rPr>
        <w:t>he unique entries from both matrices result in an increase of power</w:t>
      </w:r>
      <w:r>
        <w:rPr>
          <w:rFonts w:ascii="Times New Roman" w:hAnsi="Times New Roman" w:cs="Times New Roman"/>
        </w:rPr>
        <w:t>,</w:t>
      </w:r>
      <w:r w:rsidRPr="003B7417">
        <w:rPr>
          <w:rFonts w:ascii="Times New Roman" w:hAnsi="Times New Roman" w:cs="Times New Roman"/>
        </w:rPr>
        <w:t xml:space="preserve"> </w:t>
      </w:r>
      <w:r>
        <w:rPr>
          <w:rFonts w:ascii="Times New Roman" w:hAnsi="Times New Roman" w:cs="Times New Roman"/>
        </w:rPr>
        <w:t>which allows the</w:t>
      </w:r>
      <w:r w:rsidRPr="003B7417">
        <w:rPr>
          <w:rFonts w:ascii="Times New Roman" w:hAnsi="Times New Roman" w:cs="Times New Roman"/>
        </w:rPr>
        <w:t xml:space="preserve"> disentangl</w:t>
      </w:r>
      <w:r>
        <w:rPr>
          <w:rFonts w:ascii="Times New Roman" w:hAnsi="Times New Roman" w:cs="Times New Roman"/>
        </w:rPr>
        <w:t>ing</w:t>
      </w:r>
      <w:r w:rsidRPr="003B7417">
        <w:rPr>
          <w:rFonts w:ascii="Times New Roman" w:hAnsi="Times New Roman" w:cs="Times New Roman"/>
        </w:rPr>
        <w:t xml:space="preserve"> </w:t>
      </w:r>
      <w:r>
        <w:rPr>
          <w:rFonts w:ascii="Times New Roman" w:hAnsi="Times New Roman" w:cs="Times New Roman"/>
        </w:rPr>
        <w:t xml:space="preserve">of </w:t>
      </w:r>
      <w:r w:rsidRPr="003B7417">
        <w:rPr>
          <w:rFonts w:ascii="Times New Roman" w:hAnsi="Times New Roman" w:cs="Times New Roman"/>
        </w:rPr>
        <w:t xml:space="preserve">the variance from </w:t>
      </w:r>
      <w:r>
        <w:rPr>
          <w:rFonts w:ascii="Times New Roman" w:hAnsi="Times New Roman" w:cs="Times New Roman"/>
        </w:rPr>
        <w:t>those two</w:t>
      </w:r>
      <w:r w:rsidRPr="003B7417">
        <w:rPr>
          <w:rFonts w:ascii="Times New Roman" w:hAnsi="Times New Roman" w:cs="Times New Roman"/>
        </w:rPr>
        <w:t xml:space="preserve"> different sources. </w:t>
      </w:r>
    </w:p>
    <w:p w14:paraId="2CCEE6CA" w14:textId="37A763AA" w:rsidR="00032FF0" w:rsidRDefault="000A3DC4" w:rsidP="00060196">
      <w:pPr>
        <w:spacing w:after="0" w:line="360" w:lineRule="auto"/>
        <w:ind w:firstLine="720"/>
        <w:rPr>
          <w:rFonts w:ascii="Times New Roman" w:hAnsi="Times New Roman" w:cs="Times New Roman"/>
        </w:rPr>
      </w:pPr>
      <w:r w:rsidRPr="003B7417">
        <w:rPr>
          <w:rFonts w:ascii="Times New Roman" w:hAnsi="Times New Roman" w:cs="Times New Roman"/>
        </w:rPr>
        <w:t xml:space="preserve">An additional point is that the pedigree-associated genetic effects decay as the distance of the relationship increases, whereas nuclear family </w:t>
      </w:r>
      <w:r w:rsidR="00C8141A">
        <w:rPr>
          <w:rFonts w:ascii="Times New Roman" w:hAnsi="Times New Roman" w:cs="Times New Roman"/>
        </w:rPr>
        <w:t>similarity</w:t>
      </w:r>
      <w:r w:rsidR="00C8141A" w:rsidRPr="003B7417">
        <w:rPr>
          <w:rFonts w:ascii="Times New Roman" w:hAnsi="Times New Roman" w:cs="Times New Roman"/>
        </w:rPr>
        <w:t xml:space="preserve"> </w:t>
      </w:r>
      <w:r w:rsidRPr="003B7417">
        <w:rPr>
          <w:rFonts w:ascii="Times New Roman" w:hAnsi="Times New Roman" w:cs="Times New Roman"/>
        </w:rPr>
        <w:t>effects do not. Thus, the fact that GS:SFHS consist of different classes of relatives, as well as the unique entries within the GRM</w:t>
      </w:r>
      <w:r w:rsidRPr="003B7417">
        <w:rPr>
          <w:rFonts w:ascii="Times New Roman" w:hAnsi="Times New Roman" w:cs="Times New Roman"/>
          <w:vertAlign w:val="subscript"/>
        </w:rPr>
        <w:t xml:space="preserve">kin </w:t>
      </w:r>
      <w:r w:rsidRPr="003B7417">
        <w:rPr>
          <w:rFonts w:ascii="Times New Roman" w:hAnsi="Times New Roman" w:cs="Times New Roman"/>
        </w:rPr>
        <w:t xml:space="preserve">and </w:t>
      </w:r>
      <w:r w:rsidR="00BA70AE">
        <w:rPr>
          <w:rFonts w:ascii="Times New Roman" w:hAnsi="Times New Roman" w:cs="Times New Roman"/>
        </w:rPr>
        <w:t>S</w:t>
      </w:r>
      <w:r w:rsidR="00BA70AE" w:rsidRPr="003B7417">
        <w:rPr>
          <w:rFonts w:ascii="Times New Roman" w:hAnsi="Times New Roman" w:cs="Times New Roman"/>
        </w:rPr>
        <w:t>RM</w:t>
      </w:r>
      <w:r w:rsidR="00BA70AE" w:rsidRPr="003B7417">
        <w:rPr>
          <w:rFonts w:ascii="Times New Roman" w:hAnsi="Times New Roman" w:cs="Times New Roman"/>
          <w:vertAlign w:val="subscript"/>
        </w:rPr>
        <w:t>Family</w:t>
      </w:r>
      <w:r w:rsidRPr="003B7417">
        <w:rPr>
          <w:rFonts w:ascii="Times New Roman" w:hAnsi="Times New Roman" w:cs="Times New Roman"/>
        </w:rPr>
        <w:t xml:space="preserve">, helps to capture the property of pedigree-associated genetic variants. This logic extends to separating the variance from each of the </w:t>
      </w:r>
      <w:r w:rsidR="00C8141A">
        <w:rPr>
          <w:rFonts w:ascii="Times New Roman" w:hAnsi="Times New Roman" w:cs="Times New Roman"/>
        </w:rPr>
        <w:t>similarity</w:t>
      </w:r>
      <w:r w:rsidR="00C8141A" w:rsidRPr="003B7417">
        <w:rPr>
          <w:rFonts w:ascii="Times New Roman" w:hAnsi="Times New Roman" w:cs="Times New Roman"/>
        </w:rPr>
        <w:t xml:space="preserve"> </w:t>
      </w:r>
      <w:r w:rsidRPr="003B7417">
        <w:rPr>
          <w:rFonts w:ascii="Times New Roman" w:hAnsi="Times New Roman" w:cs="Times New Roman"/>
        </w:rPr>
        <w:t>matrices. A</w:t>
      </w:r>
      <w:r>
        <w:rPr>
          <w:rFonts w:ascii="Times New Roman" w:hAnsi="Times New Roman" w:cs="Times New Roman"/>
        </w:rPr>
        <w:t>lthough</w:t>
      </w:r>
      <w:r w:rsidRPr="003B7417">
        <w:rPr>
          <w:rFonts w:ascii="Times New Roman" w:hAnsi="Times New Roman" w:cs="Times New Roman"/>
        </w:rPr>
        <w:t xml:space="preserve"> </w:t>
      </w:r>
      <w:r w:rsidR="00BA70AE">
        <w:rPr>
          <w:rFonts w:ascii="Times New Roman" w:hAnsi="Times New Roman" w:cs="Times New Roman"/>
        </w:rPr>
        <w:t>S</w:t>
      </w:r>
      <w:r w:rsidR="00BA70AE" w:rsidRPr="003B7417">
        <w:rPr>
          <w:rFonts w:ascii="Times New Roman" w:hAnsi="Times New Roman" w:cs="Times New Roman"/>
        </w:rPr>
        <w:t>RM</w:t>
      </w:r>
      <w:r w:rsidR="00BA70AE" w:rsidRPr="003B7417">
        <w:rPr>
          <w:rFonts w:ascii="Times New Roman" w:hAnsi="Times New Roman" w:cs="Times New Roman"/>
          <w:vertAlign w:val="subscript"/>
        </w:rPr>
        <w:t>Couple</w:t>
      </w:r>
      <w:r w:rsidR="00BA70AE" w:rsidRPr="003B7417">
        <w:rPr>
          <w:rFonts w:ascii="Times New Roman" w:hAnsi="Times New Roman" w:cs="Times New Roman"/>
        </w:rPr>
        <w:t xml:space="preserve"> </w:t>
      </w:r>
      <w:r w:rsidRPr="003B7417">
        <w:rPr>
          <w:rFonts w:ascii="Times New Roman" w:hAnsi="Times New Roman" w:cs="Times New Roman"/>
        </w:rPr>
        <w:t xml:space="preserve">and </w:t>
      </w:r>
      <w:r w:rsidR="00BA70AE">
        <w:rPr>
          <w:rFonts w:ascii="Times New Roman" w:hAnsi="Times New Roman" w:cs="Times New Roman"/>
        </w:rPr>
        <w:t>S</w:t>
      </w:r>
      <w:r w:rsidR="00BA70AE" w:rsidRPr="003B7417">
        <w:rPr>
          <w:rFonts w:ascii="Times New Roman" w:hAnsi="Times New Roman" w:cs="Times New Roman"/>
        </w:rPr>
        <w:t>RM</w:t>
      </w:r>
      <w:r w:rsidR="00BA70AE" w:rsidRPr="003B7417">
        <w:rPr>
          <w:rFonts w:ascii="Times New Roman" w:hAnsi="Times New Roman" w:cs="Times New Roman"/>
          <w:vertAlign w:val="subscript"/>
        </w:rPr>
        <w:t>Sib</w:t>
      </w:r>
      <w:r w:rsidR="00BA70AE" w:rsidRPr="003B7417">
        <w:rPr>
          <w:rFonts w:ascii="Times New Roman" w:hAnsi="Times New Roman" w:cs="Times New Roman"/>
        </w:rPr>
        <w:t xml:space="preserve"> </w:t>
      </w:r>
      <w:r w:rsidRPr="003B7417">
        <w:rPr>
          <w:rFonts w:ascii="Times New Roman" w:hAnsi="Times New Roman" w:cs="Times New Roman"/>
        </w:rPr>
        <w:t xml:space="preserve">are nested within the </w:t>
      </w:r>
      <w:r w:rsidR="00BA70AE">
        <w:rPr>
          <w:rFonts w:ascii="Times New Roman" w:hAnsi="Times New Roman" w:cs="Times New Roman"/>
        </w:rPr>
        <w:t>S</w:t>
      </w:r>
      <w:r w:rsidR="00BA70AE" w:rsidRPr="003B7417">
        <w:rPr>
          <w:rFonts w:ascii="Times New Roman" w:hAnsi="Times New Roman" w:cs="Times New Roman"/>
        </w:rPr>
        <w:t>RM</w:t>
      </w:r>
      <w:r w:rsidR="00BA70AE" w:rsidRPr="003B7417">
        <w:rPr>
          <w:rFonts w:ascii="Times New Roman" w:hAnsi="Times New Roman" w:cs="Times New Roman"/>
          <w:vertAlign w:val="subscript"/>
        </w:rPr>
        <w:t>Family</w:t>
      </w:r>
      <w:r w:rsidRPr="003B7417">
        <w:rPr>
          <w:rFonts w:ascii="Times New Roman" w:hAnsi="Times New Roman" w:cs="Times New Roman"/>
        </w:rPr>
        <w:t>, there are 9</w:t>
      </w:r>
      <w:r>
        <w:rPr>
          <w:rFonts w:ascii="Times New Roman" w:hAnsi="Times New Roman" w:cs="Times New Roman"/>
        </w:rPr>
        <w:t xml:space="preserve"> </w:t>
      </w:r>
      <w:r w:rsidRPr="003B7417">
        <w:rPr>
          <w:rFonts w:ascii="Times New Roman" w:hAnsi="Times New Roman" w:cs="Times New Roman"/>
        </w:rPr>
        <w:t xml:space="preserve">853 pairs of unique entries (representing parents-offspring) within the </w:t>
      </w:r>
      <w:r w:rsidR="00BA70AE">
        <w:rPr>
          <w:rFonts w:ascii="Times New Roman" w:hAnsi="Times New Roman" w:cs="Times New Roman"/>
        </w:rPr>
        <w:t>S</w:t>
      </w:r>
      <w:r w:rsidR="00BA70AE" w:rsidRPr="003B7417">
        <w:rPr>
          <w:rFonts w:ascii="Times New Roman" w:hAnsi="Times New Roman" w:cs="Times New Roman"/>
        </w:rPr>
        <w:t>RM</w:t>
      </w:r>
      <w:r w:rsidR="00BA70AE" w:rsidRPr="003B7417">
        <w:rPr>
          <w:rFonts w:ascii="Times New Roman" w:hAnsi="Times New Roman" w:cs="Times New Roman"/>
          <w:vertAlign w:val="subscript"/>
        </w:rPr>
        <w:t>Family</w:t>
      </w:r>
      <w:r w:rsidRPr="003B7417">
        <w:rPr>
          <w:rFonts w:ascii="Times New Roman" w:hAnsi="Times New Roman" w:cs="Times New Roman"/>
        </w:rPr>
        <w:t xml:space="preserve">, </w:t>
      </w:r>
      <w:r>
        <w:rPr>
          <w:rFonts w:ascii="Times New Roman" w:hAnsi="Times New Roman" w:cs="Times New Roman"/>
        </w:rPr>
        <w:t>which</w:t>
      </w:r>
      <w:r w:rsidRPr="003B7417">
        <w:rPr>
          <w:rFonts w:ascii="Times New Roman" w:hAnsi="Times New Roman" w:cs="Times New Roman"/>
        </w:rPr>
        <w:t xml:space="preserve"> helps to separate the </w:t>
      </w:r>
      <w:r w:rsidR="00C8141A">
        <w:rPr>
          <w:rFonts w:ascii="Times New Roman" w:hAnsi="Times New Roman" w:cs="Times New Roman"/>
        </w:rPr>
        <w:t>similarity matrices</w:t>
      </w:r>
      <w:r w:rsidRPr="003B7417">
        <w:rPr>
          <w:rFonts w:ascii="Times New Roman" w:hAnsi="Times New Roman" w:cs="Times New Roman"/>
        </w:rPr>
        <w:t>.</w:t>
      </w:r>
      <w:r>
        <w:rPr>
          <w:rFonts w:ascii="Times New Roman" w:hAnsi="Times New Roman" w:cs="Times New Roman"/>
        </w:rPr>
        <w:t xml:space="preserve"> </w:t>
      </w:r>
      <w:r w:rsidRPr="003B7417">
        <w:rPr>
          <w:rFonts w:ascii="Times New Roman" w:hAnsi="Times New Roman" w:cs="Times New Roman"/>
        </w:rPr>
        <w:t xml:space="preserve">As shown by Xia </w:t>
      </w:r>
      <w:r w:rsidRPr="000579B2">
        <w:rPr>
          <w:rFonts w:ascii="Times New Roman" w:hAnsi="Times New Roman" w:cs="Times New Roman"/>
        </w:rPr>
        <w:t>et al</w:t>
      </w:r>
      <w:r w:rsidRPr="003B7417">
        <w:rPr>
          <w:rFonts w:ascii="Times New Roman" w:hAnsi="Times New Roman" w:cs="Times New Roman"/>
          <w:i/>
        </w:rPr>
        <w:t>.</w:t>
      </w:r>
      <w:hyperlink w:anchor="_ENREF_44" w:tooltip="Xia, 2016 #616" w:history="1">
        <w:r w:rsidR="00DC22D7">
          <w:rPr>
            <w:rFonts w:ascii="Times New Roman" w:hAnsi="Times New Roman" w:cs="Times New Roman"/>
          </w:rPr>
          <w:fldChar w:fldCharType="begin"/>
        </w:r>
        <w:r w:rsidR="00DC22D7">
          <w:rPr>
            <w:rFonts w:ascii="Times New Roman" w:hAnsi="Times New Roman" w:cs="Times New Roman"/>
          </w:rPr>
          <w:instrText xml:space="preserve"> ADDIN EN.CITE &lt;EndNote&gt;&lt;Cite&gt;&lt;Author&gt;Xia&lt;/Author&gt;&lt;Year&gt;2016&lt;/Year&gt;&lt;RecNum&gt;616&lt;/RecNum&gt;&lt;DisplayText&gt;&lt;style face="superscript"&gt;44&lt;/style&gt;&lt;/DisplayText&gt;&lt;record&gt;&lt;rec-number&gt;616&lt;/rec-number&gt;&lt;foreign-keys&gt;&lt;key app="EN" db-id="5pax9x02le2xpqexx5pvxwxz9rezs0fwfsv2" timestamp="1464187468"&gt;616&lt;/key&gt;&lt;/foreign-keys&gt;&lt;ref-type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David&lt;/author&gt;&lt;author&gt;Generation Scotland,&lt;/author&gt;&lt;author&gt;Hastie, Nicholas D&lt;/author&gt;&lt;author&gt;Hayward, Caroline&lt;/author&gt;&lt;author&gt;Vitart, Veronique&lt;/author&gt;&lt;author&gt;Navarro, Pau&lt;/author&gt;&lt;author&gt;Haley, C. S.&lt;/author&gt;&lt;/authors&gt;&lt;/contributors&gt;&lt;titles&gt;&lt;title&gt;Pedigree-and SNP-Associated Genetics and Recent Environment are the Major Contributors to Anthropometric and Cardiometabolic Trait Variation&lt;/title&gt;&lt;secondary-title&gt;PLoS Genet&lt;/secondary-title&gt;&lt;/titles&gt;&lt;periodical&gt;&lt;full-title&gt;PLoS Genetics&lt;/full-title&gt;&lt;abbr-1&gt;PLoS Genet.&lt;/abbr-1&gt;&lt;abbr-2&gt;PLoS Genet&lt;/abbr-2&gt;&lt;/periodical&gt;&lt;pages&gt;e1005804&lt;/pages&gt;&lt;volume&gt;12&lt;/volume&gt;&lt;number&gt;2&lt;/number&gt;&lt;dates&gt;&lt;year&gt;2016&lt;/year&gt;&lt;/dates&gt;&lt;isbn&gt;1553-7404&lt;/isbn&gt;&lt;urls&gt;&lt;/urls&gt;&lt;/record&gt;&lt;/Cite&gt;&lt;/EndNote&gt;</w:instrText>
        </w:r>
        <w:r w:rsidR="00DC22D7">
          <w:rPr>
            <w:rFonts w:ascii="Times New Roman" w:hAnsi="Times New Roman" w:cs="Times New Roman"/>
          </w:rPr>
          <w:fldChar w:fldCharType="separate"/>
        </w:r>
        <w:r w:rsidR="00DC22D7" w:rsidRPr="00B0282D">
          <w:rPr>
            <w:rFonts w:ascii="Times New Roman" w:hAnsi="Times New Roman" w:cs="Times New Roman"/>
            <w:noProof/>
            <w:vertAlign w:val="superscript"/>
          </w:rPr>
          <w:t>44</w:t>
        </w:r>
        <w:r w:rsidR="00DC22D7">
          <w:rPr>
            <w:rFonts w:ascii="Times New Roman" w:hAnsi="Times New Roman" w:cs="Times New Roman"/>
          </w:rPr>
          <w:fldChar w:fldCharType="end"/>
        </w:r>
      </w:hyperlink>
      <w:r w:rsidRPr="003B7417">
        <w:rPr>
          <w:rFonts w:ascii="Times New Roman" w:hAnsi="Times New Roman" w:cs="Times New Roman"/>
        </w:rPr>
        <w:t>, this method reliably identifies the major sources of variance that contribute to trait architecture</w:t>
      </w:r>
      <w:r w:rsidR="00A34540">
        <w:rPr>
          <w:rFonts w:ascii="Times New Roman" w:hAnsi="Times New Roman" w:cs="Times New Roman"/>
        </w:rPr>
        <w:t xml:space="preserve"> in a realistic simulation of confounding</w:t>
      </w:r>
      <w:r w:rsidRPr="003B7417">
        <w:rPr>
          <w:rFonts w:ascii="Times New Roman" w:hAnsi="Times New Roman" w:cs="Times New Roman"/>
        </w:rPr>
        <w:t>. However, as with any method</w:t>
      </w:r>
      <w:r>
        <w:rPr>
          <w:rFonts w:ascii="Times New Roman" w:hAnsi="Times New Roman" w:cs="Times New Roman"/>
        </w:rPr>
        <w:t>,</w:t>
      </w:r>
      <w:r w:rsidRPr="003B7417">
        <w:rPr>
          <w:rFonts w:ascii="Times New Roman" w:hAnsi="Times New Roman" w:cs="Times New Roman"/>
        </w:rPr>
        <w:t xml:space="preserve"> effects become harder to </w:t>
      </w:r>
      <w:r>
        <w:rPr>
          <w:rFonts w:ascii="Times New Roman" w:hAnsi="Times New Roman" w:cs="Times New Roman"/>
        </w:rPr>
        <w:t>detect as significant</w:t>
      </w:r>
      <w:r w:rsidRPr="003B7417">
        <w:rPr>
          <w:rFonts w:ascii="Times New Roman" w:hAnsi="Times New Roman" w:cs="Times New Roman"/>
        </w:rPr>
        <w:t xml:space="preserve"> </w:t>
      </w:r>
      <w:r>
        <w:rPr>
          <w:rFonts w:ascii="Times New Roman" w:hAnsi="Times New Roman" w:cs="Times New Roman"/>
        </w:rPr>
        <w:t>as they become smaller, since</w:t>
      </w:r>
      <w:r w:rsidRPr="003B7417">
        <w:rPr>
          <w:rFonts w:ascii="Times New Roman" w:hAnsi="Times New Roman" w:cs="Times New Roman"/>
        </w:rPr>
        <w:t xml:space="preserve"> more power is need</w:t>
      </w:r>
      <w:r>
        <w:rPr>
          <w:rFonts w:ascii="Times New Roman" w:hAnsi="Times New Roman" w:cs="Times New Roman"/>
        </w:rPr>
        <w:t>ed</w:t>
      </w:r>
      <w:r w:rsidRPr="003B7417">
        <w:rPr>
          <w:rFonts w:ascii="Times New Roman" w:hAnsi="Times New Roman" w:cs="Times New Roman"/>
        </w:rPr>
        <w:t xml:space="preserve"> for the reliable detection of small signals. This means that if one of the matrices only contributes to a small proportion of the overall phenotypic variance (</w:t>
      </w:r>
      <w:r>
        <w:rPr>
          <w:rFonts w:ascii="Times New Roman" w:hAnsi="Times New Roman" w:cs="Times New Roman"/>
        </w:rPr>
        <w:t>e.g. less than</w:t>
      </w:r>
      <w:r w:rsidRPr="003B7417">
        <w:rPr>
          <w:rFonts w:ascii="Times New Roman" w:hAnsi="Times New Roman" w:cs="Times New Roman"/>
        </w:rPr>
        <w:t xml:space="preserve"> 5%</w:t>
      </w:r>
      <w:r>
        <w:rPr>
          <w:rFonts w:ascii="Times New Roman" w:hAnsi="Times New Roman" w:cs="Times New Roman"/>
        </w:rPr>
        <w:t xml:space="preserve"> in GS:SFHS</w:t>
      </w:r>
      <w:r w:rsidRPr="003B7417">
        <w:rPr>
          <w:rFonts w:ascii="Times New Roman" w:hAnsi="Times New Roman" w:cs="Times New Roman"/>
        </w:rPr>
        <w:t xml:space="preserve">) </w:t>
      </w:r>
      <w:r>
        <w:rPr>
          <w:rFonts w:ascii="Times New Roman" w:hAnsi="Times New Roman" w:cs="Times New Roman"/>
        </w:rPr>
        <w:t xml:space="preserve">the component will be dropped in </w:t>
      </w:r>
      <w:r w:rsidRPr="003B7417">
        <w:rPr>
          <w:rFonts w:ascii="Times New Roman" w:hAnsi="Times New Roman" w:cs="Times New Roman"/>
        </w:rPr>
        <w:t>the model selection procedure</w:t>
      </w:r>
      <w:r w:rsidR="00127BE0">
        <w:rPr>
          <w:rFonts w:ascii="Times New Roman" w:hAnsi="Times New Roman" w:cs="Times New Roman"/>
        </w:rPr>
        <w:t xml:space="preserve"> as it will not attain statistical significance</w:t>
      </w:r>
      <w:r w:rsidRPr="003B7417">
        <w:rPr>
          <w:rFonts w:ascii="Times New Roman" w:hAnsi="Times New Roman" w:cs="Times New Roman"/>
        </w:rPr>
        <w:t xml:space="preserve">. </w:t>
      </w:r>
      <w:r w:rsidR="00A734D6">
        <w:rPr>
          <w:rFonts w:ascii="Times New Roman" w:hAnsi="Times New Roman" w:cs="Times New Roman"/>
        </w:rPr>
        <w:t>The small effects from the</w:t>
      </w:r>
      <w:r w:rsidRPr="003B7417">
        <w:rPr>
          <w:rFonts w:ascii="Times New Roman" w:hAnsi="Times New Roman" w:cs="Times New Roman"/>
        </w:rPr>
        <w:t xml:space="preserve"> </w:t>
      </w:r>
      <w:r>
        <w:rPr>
          <w:rFonts w:ascii="Times New Roman" w:hAnsi="Times New Roman" w:cs="Times New Roman"/>
        </w:rPr>
        <w:t>excluded</w:t>
      </w:r>
      <w:r w:rsidRPr="003B7417">
        <w:rPr>
          <w:rFonts w:ascii="Times New Roman" w:hAnsi="Times New Roman" w:cs="Times New Roman"/>
        </w:rPr>
        <w:t xml:space="preserve"> component will have only a limited influence on the estimates of the major components that are retained in the final model. Thus, the major components we detected for each trait should be </w:t>
      </w:r>
      <w:r>
        <w:rPr>
          <w:rFonts w:ascii="Times New Roman" w:hAnsi="Times New Roman" w:cs="Times New Roman"/>
        </w:rPr>
        <w:t xml:space="preserve">estimated </w:t>
      </w:r>
      <w:r w:rsidRPr="003B7417">
        <w:rPr>
          <w:rFonts w:ascii="Times New Roman" w:hAnsi="Times New Roman" w:cs="Times New Roman"/>
        </w:rPr>
        <w:t>reliabl</w:t>
      </w:r>
      <w:r>
        <w:rPr>
          <w:rFonts w:ascii="Times New Roman" w:hAnsi="Times New Roman" w:cs="Times New Roman"/>
        </w:rPr>
        <w:t>y</w:t>
      </w:r>
      <w:r w:rsidR="002951E2">
        <w:rPr>
          <w:rFonts w:ascii="Times New Roman" w:hAnsi="Times New Roman" w:cs="Times New Roman"/>
        </w:rPr>
        <w:t>.</w:t>
      </w:r>
    </w:p>
    <w:p w14:paraId="257979BF" w14:textId="553C33D4" w:rsidR="00DA70FF" w:rsidRDefault="00DA70FF" w:rsidP="006F035D">
      <w:pPr>
        <w:spacing w:after="0" w:line="360" w:lineRule="auto"/>
        <w:ind w:firstLine="720"/>
        <w:rPr>
          <w:rFonts w:ascii="Times New Roman" w:hAnsi="Times New Roman" w:cs="Times New Roman"/>
          <w:color w:val="000000"/>
        </w:rPr>
      </w:pPr>
      <w:r w:rsidRPr="00E723E4">
        <w:rPr>
          <w:rFonts w:ascii="Times New Roman" w:hAnsi="Times New Roman" w:cs="Times New Roman"/>
        </w:rPr>
        <w:t xml:space="preserve">An additional caveat of the GREML-KIN method is that it requires a cohort of related individuals where there are a sufficient number of different degrees of relatives and family members so that pedigree genetic effects can </w:t>
      </w:r>
      <w:r>
        <w:rPr>
          <w:rFonts w:ascii="Times New Roman" w:hAnsi="Times New Roman" w:cs="Times New Roman"/>
        </w:rPr>
        <w:t xml:space="preserve">be </w:t>
      </w:r>
      <w:r w:rsidRPr="00E723E4">
        <w:rPr>
          <w:rFonts w:ascii="Times New Roman" w:hAnsi="Times New Roman" w:cs="Times New Roman"/>
        </w:rPr>
        <w:t xml:space="preserve">disentangled from </w:t>
      </w:r>
      <w:r>
        <w:rPr>
          <w:rFonts w:ascii="Times New Roman" w:hAnsi="Times New Roman" w:cs="Times New Roman"/>
        </w:rPr>
        <w:t xml:space="preserve">the </w:t>
      </w:r>
      <w:r w:rsidRPr="00E723E4">
        <w:rPr>
          <w:rFonts w:ascii="Times New Roman" w:hAnsi="Times New Roman" w:cs="Times New Roman"/>
        </w:rPr>
        <w:t xml:space="preserve">family environmental influences. Due to these requirements, </w:t>
      </w:r>
      <w:r w:rsidRPr="00E723E4">
        <w:rPr>
          <w:rFonts w:ascii="Times New Roman" w:hAnsi="Times New Roman" w:cs="Times New Roman"/>
          <w:color w:val="000000"/>
        </w:rPr>
        <w:t xml:space="preserve">a simulation study should be conducted in a data set before using GREML-KIN. The goal of these simulations is </w:t>
      </w:r>
      <w:r w:rsidR="000579B2">
        <w:rPr>
          <w:rFonts w:ascii="Times New Roman" w:hAnsi="Times New Roman" w:cs="Times New Roman"/>
          <w:color w:val="000000"/>
        </w:rPr>
        <w:t xml:space="preserve">to </w:t>
      </w:r>
      <w:r w:rsidRPr="00E723E4">
        <w:rPr>
          <w:rFonts w:ascii="Times New Roman" w:hAnsi="Times New Roman" w:cs="Times New Roman"/>
          <w:color w:val="000000"/>
        </w:rPr>
        <w:t xml:space="preserve">examine whether there are a suitable level of appropriate relationships, and whether the confounding environmental and genetic factors can be discomposed accurately in </w:t>
      </w:r>
      <w:r>
        <w:rPr>
          <w:rFonts w:ascii="Times New Roman" w:hAnsi="Times New Roman" w:cs="Times New Roman"/>
          <w:color w:val="000000"/>
        </w:rPr>
        <w:t xml:space="preserve">the </w:t>
      </w:r>
      <w:r w:rsidRPr="00E723E4">
        <w:rPr>
          <w:rFonts w:ascii="Times New Roman" w:hAnsi="Times New Roman" w:cs="Times New Roman"/>
          <w:color w:val="000000"/>
        </w:rPr>
        <w:t>population under investigation as was shown by Xia et al</w:t>
      </w:r>
      <w:r>
        <w:rPr>
          <w:rFonts w:ascii="Times New Roman" w:hAnsi="Times New Roman" w:cs="Times New Roman"/>
          <w:color w:val="000000"/>
        </w:rPr>
        <w:t>.</w:t>
      </w:r>
      <w:r w:rsidRPr="00E723E4">
        <w:rPr>
          <w:rFonts w:ascii="Times New Roman" w:hAnsi="Times New Roman" w:cs="Times New Roman"/>
          <w:color w:val="000000"/>
        </w:rPr>
        <w:t xml:space="preserve"> in the ~20 000 members of GS:SFHS.</w:t>
      </w:r>
    </w:p>
    <w:p w14:paraId="3D033828" w14:textId="40405AAB" w:rsidR="000A3DC4" w:rsidRDefault="00032FF0" w:rsidP="006F035D">
      <w:pPr>
        <w:spacing w:after="0" w:line="360" w:lineRule="auto"/>
        <w:ind w:firstLine="720"/>
        <w:rPr>
          <w:rFonts w:ascii="Times New Roman" w:hAnsi="Times New Roman" w:cs="Times New Roman"/>
        </w:rPr>
      </w:pPr>
      <w:r>
        <w:rPr>
          <w:rFonts w:ascii="Times New Roman" w:hAnsi="Times New Roman" w:cs="Times New Roman"/>
          <w:color w:val="000000" w:themeColor="text1"/>
        </w:rPr>
        <w:t>In the current study, we computed SRM</w:t>
      </w:r>
      <w:r w:rsidRPr="00446999">
        <w:rPr>
          <w:rFonts w:ascii="Times New Roman" w:hAnsi="Times New Roman" w:cs="Times New Roman"/>
          <w:color w:val="000000" w:themeColor="text1"/>
          <w:vertAlign w:val="subscript"/>
        </w:rPr>
        <w:t>Sib</w:t>
      </w:r>
      <w:r>
        <w:rPr>
          <w:rFonts w:ascii="Times New Roman" w:hAnsi="Times New Roman" w:cs="Times New Roman"/>
          <w:color w:val="000000" w:themeColor="text1"/>
        </w:rPr>
        <w:t>, SRM</w:t>
      </w:r>
      <w:r w:rsidRPr="00446999">
        <w:rPr>
          <w:rFonts w:ascii="Times New Roman" w:hAnsi="Times New Roman" w:cs="Times New Roman"/>
          <w:color w:val="000000" w:themeColor="text1"/>
          <w:vertAlign w:val="subscript"/>
        </w:rPr>
        <w:t>Family</w:t>
      </w:r>
      <w:r>
        <w:rPr>
          <w:rFonts w:ascii="Times New Roman" w:hAnsi="Times New Roman" w:cs="Times New Roman"/>
          <w:color w:val="000000" w:themeColor="text1"/>
        </w:rPr>
        <w:t xml:space="preserve"> and SRM</w:t>
      </w:r>
      <w:r w:rsidRPr="00446999">
        <w:rPr>
          <w:rFonts w:ascii="Times New Roman" w:hAnsi="Times New Roman" w:cs="Times New Roman"/>
          <w:color w:val="000000" w:themeColor="text1"/>
          <w:vertAlign w:val="subscript"/>
        </w:rPr>
        <w:t>Couple</w:t>
      </w:r>
      <w:r>
        <w:rPr>
          <w:rFonts w:ascii="Times New Roman" w:hAnsi="Times New Roman" w:cs="Times New Roman"/>
          <w:color w:val="000000" w:themeColor="text1"/>
        </w:rPr>
        <w:t xml:space="preserve"> to measure the similarity shared between siblings, nuclear family members and couples</w:t>
      </w:r>
      <w:r w:rsidR="00F0330F">
        <w:rPr>
          <w:rFonts w:ascii="Times New Roman" w:hAnsi="Times New Roman" w:cs="Times New Roman"/>
          <w:color w:val="000000" w:themeColor="text1"/>
        </w:rPr>
        <w:t>,</w:t>
      </w:r>
      <w:r>
        <w:rPr>
          <w:rFonts w:ascii="Times New Roman" w:hAnsi="Times New Roman" w:cs="Times New Roman"/>
          <w:color w:val="000000" w:themeColor="text1"/>
        </w:rPr>
        <w:t xml:space="preserve"> respectively. The similarity shared between siblings is </w:t>
      </w:r>
      <w:r w:rsidR="002951E2">
        <w:rPr>
          <w:rFonts w:ascii="Times New Roman" w:hAnsi="Times New Roman" w:cs="Times New Roman"/>
          <w:color w:val="000000" w:themeColor="text1"/>
        </w:rPr>
        <w:t>a product of additive genetic effects</w:t>
      </w:r>
      <w:r w:rsidR="007517BE">
        <w:rPr>
          <w:rFonts w:ascii="Times New Roman" w:hAnsi="Times New Roman" w:cs="Times New Roman"/>
          <w:color w:val="000000" w:themeColor="text1"/>
        </w:rPr>
        <w:t xml:space="preserve"> and </w:t>
      </w:r>
      <w:r>
        <w:rPr>
          <w:rFonts w:ascii="Times New Roman" w:hAnsi="Times New Roman" w:cs="Times New Roman"/>
          <w:color w:val="000000" w:themeColor="text1"/>
        </w:rPr>
        <w:t xml:space="preserve">dominance </w:t>
      </w:r>
      <w:r w:rsidR="002951E2">
        <w:rPr>
          <w:rFonts w:ascii="Times New Roman" w:hAnsi="Times New Roman" w:cs="Times New Roman"/>
          <w:color w:val="000000" w:themeColor="text1"/>
        </w:rPr>
        <w:t>genetic effects, in addition to any environmental influences</w:t>
      </w:r>
      <w:r>
        <w:rPr>
          <w:rFonts w:ascii="Times New Roman" w:hAnsi="Times New Roman" w:cs="Times New Roman"/>
          <w:color w:val="000000" w:themeColor="text1"/>
        </w:rPr>
        <w:t xml:space="preserve">. </w:t>
      </w:r>
      <w:r w:rsidR="00D5571B">
        <w:rPr>
          <w:rFonts w:ascii="Times New Roman" w:hAnsi="Times New Roman" w:cs="Times New Roman"/>
          <w:color w:val="000000" w:themeColor="text1"/>
        </w:rPr>
        <w:t>However, as GRM</w:t>
      </w:r>
      <w:r w:rsidR="00D5571B" w:rsidRPr="00446999">
        <w:rPr>
          <w:rFonts w:ascii="Times New Roman" w:hAnsi="Times New Roman" w:cs="Times New Roman"/>
          <w:color w:val="000000" w:themeColor="text1"/>
          <w:vertAlign w:val="subscript"/>
        </w:rPr>
        <w:t>g</w:t>
      </w:r>
      <w:r w:rsidR="00D5571B">
        <w:rPr>
          <w:rFonts w:ascii="Times New Roman" w:hAnsi="Times New Roman" w:cs="Times New Roman"/>
          <w:color w:val="000000" w:themeColor="text1"/>
        </w:rPr>
        <w:t xml:space="preserve"> and GRM</w:t>
      </w:r>
      <w:r w:rsidR="00D5571B" w:rsidRPr="00446999">
        <w:rPr>
          <w:rFonts w:ascii="Times New Roman" w:hAnsi="Times New Roman" w:cs="Times New Roman"/>
          <w:color w:val="000000" w:themeColor="text1"/>
          <w:vertAlign w:val="subscript"/>
        </w:rPr>
        <w:t>kin</w:t>
      </w:r>
      <w:r w:rsidR="00D5571B">
        <w:rPr>
          <w:rFonts w:ascii="Times New Roman" w:hAnsi="Times New Roman" w:cs="Times New Roman"/>
          <w:color w:val="000000" w:themeColor="text1"/>
        </w:rPr>
        <w:t xml:space="preserve"> capture additive genetics, only environmental influences and some of the total dominance genetic effect remain in SRM</w:t>
      </w:r>
      <w:r w:rsidR="00D5571B" w:rsidRPr="00C1444D">
        <w:rPr>
          <w:rFonts w:ascii="Times New Roman" w:hAnsi="Times New Roman" w:cs="Times New Roman"/>
          <w:color w:val="000000" w:themeColor="text1"/>
          <w:vertAlign w:val="subscript"/>
        </w:rPr>
        <w:t>Sib</w:t>
      </w:r>
      <w:r w:rsidR="00D5571B">
        <w:rPr>
          <w:rFonts w:ascii="Times New Roman" w:hAnsi="Times New Roman" w:cs="Times New Roman"/>
          <w:color w:val="000000" w:themeColor="text1"/>
        </w:rPr>
        <w:t>.</w:t>
      </w:r>
      <w:r>
        <w:rPr>
          <w:rFonts w:ascii="Times New Roman" w:hAnsi="Times New Roman" w:cs="Times New Roman"/>
          <w:color w:val="000000" w:themeColor="text1"/>
        </w:rPr>
        <w:t xml:space="preserve"> Similarly, SRM</w:t>
      </w:r>
      <w:r w:rsidRPr="00C1444D">
        <w:rPr>
          <w:rFonts w:ascii="Times New Roman" w:hAnsi="Times New Roman" w:cs="Times New Roman"/>
          <w:color w:val="000000" w:themeColor="text1"/>
          <w:vertAlign w:val="subscript"/>
        </w:rPr>
        <w:t>Family</w:t>
      </w:r>
      <w:r>
        <w:rPr>
          <w:rFonts w:ascii="Times New Roman" w:hAnsi="Times New Roman" w:cs="Times New Roman"/>
          <w:color w:val="000000" w:themeColor="text1"/>
          <w:vertAlign w:val="subscript"/>
        </w:rPr>
        <w:t xml:space="preserve"> </w:t>
      </w:r>
      <w:r>
        <w:rPr>
          <w:rFonts w:ascii="Times New Roman" w:hAnsi="Times New Roman" w:cs="Times New Roman"/>
          <w:color w:val="000000" w:themeColor="text1"/>
        </w:rPr>
        <w:t xml:space="preserve">models similarity between nuclear family members, which is </w:t>
      </w:r>
      <w:r w:rsidR="00060196">
        <w:rPr>
          <w:rFonts w:ascii="Times New Roman" w:hAnsi="Times New Roman" w:cs="Times New Roman"/>
          <w:color w:val="000000" w:themeColor="text1"/>
        </w:rPr>
        <w:t>composed of additive genetic effects</w:t>
      </w:r>
      <w:r>
        <w:rPr>
          <w:rFonts w:ascii="Times New Roman" w:hAnsi="Times New Roman" w:cs="Times New Roman"/>
          <w:color w:val="000000" w:themeColor="text1"/>
        </w:rPr>
        <w:t xml:space="preserve"> and environment</w:t>
      </w:r>
      <w:r w:rsidR="00060196">
        <w:rPr>
          <w:rFonts w:ascii="Times New Roman" w:hAnsi="Times New Roman" w:cs="Times New Roman"/>
          <w:color w:val="000000" w:themeColor="text1"/>
        </w:rPr>
        <w:t>al factors</w:t>
      </w:r>
      <w:r>
        <w:rPr>
          <w:rFonts w:ascii="Times New Roman" w:hAnsi="Times New Roman" w:cs="Times New Roman"/>
          <w:color w:val="000000" w:themeColor="text1"/>
        </w:rPr>
        <w:t>. In the presence of GRM</w:t>
      </w:r>
      <w:r w:rsidRPr="00C1444D">
        <w:rPr>
          <w:rFonts w:ascii="Times New Roman" w:hAnsi="Times New Roman" w:cs="Times New Roman"/>
          <w:color w:val="000000" w:themeColor="text1"/>
          <w:vertAlign w:val="subscript"/>
        </w:rPr>
        <w:t>g</w:t>
      </w:r>
      <w:r>
        <w:rPr>
          <w:rFonts w:ascii="Times New Roman" w:hAnsi="Times New Roman" w:cs="Times New Roman"/>
          <w:color w:val="000000" w:themeColor="text1"/>
        </w:rPr>
        <w:t xml:space="preserve"> and GRM</w:t>
      </w:r>
      <w:r w:rsidRPr="00C1444D">
        <w:rPr>
          <w:rFonts w:ascii="Times New Roman" w:hAnsi="Times New Roman" w:cs="Times New Roman"/>
          <w:color w:val="000000" w:themeColor="text1"/>
          <w:vertAlign w:val="subscript"/>
        </w:rPr>
        <w:t>kin</w:t>
      </w:r>
      <w:r>
        <w:rPr>
          <w:rFonts w:ascii="Times New Roman" w:hAnsi="Times New Roman" w:cs="Times New Roman"/>
          <w:color w:val="000000" w:themeColor="text1"/>
        </w:rPr>
        <w:t>, what remained in SRM</w:t>
      </w:r>
      <w:r w:rsidRPr="00C1444D">
        <w:rPr>
          <w:rFonts w:ascii="Times New Roman" w:hAnsi="Times New Roman" w:cs="Times New Roman"/>
          <w:color w:val="000000" w:themeColor="text1"/>
          <w:vertAlign w:val="subscript"/>
        </w:rPr>
        <w:t>Family</w:t>
      </w:r>
      <w:r>
        <w:rPr>
          <w:rFonts w:ascii="Times New Roman" w:hAnsi="Times New Roman" w:cs="Times New Roman"/>
          <w:color w:val="000000" w:themeColor="text1"/>
        </w:rPr>
        <w:t xml:space="preserve"> </w:t>
      </w:r>
      <w:r w:rsidR="00060196">
        <w:rPr>
          <w:rFonts w:ascii="Times New Roman" w:hAnsi="Times New Roman" w:cs="Times New Roman"/>
          <w:color w:val="000000" w:themeColor="text1"/>
        </w:rPr>
        <w:t xml:space="preserve">will </w:t>
      </w:r>
      <w:r>
        <w:rPr>
          <w:rFonts w:ascii="Times New Roman" w:hAnsi="Times New Roman" w:cs="Times New Roman"/>
          <w:color w:val="000000" w:themeColor="text1"/>
        </w:rPr>
        <w:t xml:space="preserve">be </w:t>
      </w:r>
      <w:r w:rsidR="00060196">
        <w:rPr>
          <w:rFonts w:ascii="Times New Roman" w:hAnsi="Times New Roman" w:cs="Times New Roman"/>
          <w:color w:val="000000" w:themeColor="text1"/>
        </w:rPr>
        <w:t xml:space="preserve">variance attributable to </w:t>
      </w:r>
      <w:r>
        <w:rPr>
          <w:rFonts w:ascii="Times New Roman" w:hAnsi="Times New Roman" w:cs="Times New Roman"/>
          <w:color w:val="000000" w:themeColor="text1"/>
        </w:rPr>
        <w:t>environment</w:t>
      </w:r>
      <w:r w:rsidR="00060196">
        <w:rPr>
          <w:rFonts w:ascii="Times New Roman" w:hAnsi="Times New Roman" w:cs="Times New Roman"/>
          <w:color w:val="000000" w:themeColor="text1"/>
        </w:rPr>
        <w:t>al factors</w:t>
      </w:r>
      <w:r>
        <w:rPr>
          <w:rFonts w:ascii="Times New Roman" w:hAnsi="Times New Roman" w:cs="Times New Roman"/>
          <w:color w:val="000000" w:themeColor="text1"/>
        </w:rPr>
        <w:t xml:space="preserve">. </w:t>
      </w:r>
      <w:r w:rsidR="00D5571B">
        <w:rPr>
          <w:rFonts w:ascii="Times New Roman" w:hAnsi="Times New Roman" w:cs="Times New Roman"/>
          <w:color w:val="000000" w:themeColor="text1"/>
        </w:rPr>
        <w:t>The SRM</w:t>
      </w:r>
      <w:r w:rsidR="00D5571B">
        <w:rPr>
          <w:rFonts w:ascii="Times New Roman" w:hAnsi="Times New Roman" w:cs="Times New Roman"/>
          <w:color w:val="000000" w:themeColor="text1"/>
          <w:vertAlign w:val="subscript"/>
        </w:rPr>
        <w:t xml:space="preserve">Couple </w:t>
      </w:r>
      <w:r w:rsidR="00D5571B">
        <w:rPr>
          <w:rFonts w:ascii="Times New Roman" w:hAnsi="Times New Roman" w:cs="Times New Roman"/>
          <w:color w:val="000000" w:themeColor="text1"/>
        </w:rPr>
        <w:t>represents the similarity between couples, which can be due to assortative mating and shared environmental influences.</w:t>
      </w:r>
      <w:r w:rsidRPr="00032FF0">
        <w:rPr>
          <w:rFonts w:ascii="Times New Roman" w:hAnsi="Times New Roman" w:cs="Times New Roman"/>
        </w:rPr>
        <w:t xml:space="preserve"> </w:t>
      </w:r>
    </w:p>
    <w:p w14:paraId="2042C819" w14:textId="77777777" w:rsidR="000A3DC4" w:rsidRDefault="000A3DC4" w:rsidP="00032FF0">
      <w:pPr>
        <w:spacing w:after="0" w:line="360" w:lineRule="auto"/>
        <w:ind w:firstLine="720"/>
        <w:rPr>
          <w:rFonts w:ascii="Times New Roman" w:hAnsi="Times New Roman" w:cs="Times New Roman"/>
          <w:color w:val="000000" w:themeColor="text1"/>
        </w:rPr>
      </w:pPr>
    </w:p>
    <w:p w14:paraId="625E157F" w14:textId="77777777" w:rsidR="00DC6629" w:rsidRDefault="00DC6629" w:rsidP="00032FF0">
      <w:pPr>
        <w:spacing w:after="0" w:line="360" w:lineRule="auto"/>
        <w:ind w:firstLine="720"/>
        <w:rPr>
          <w:rFonts w:ascii="Times New Roman" w:hAnsi="Times New Roman" w:cs="Times New Roman"/>
          <w:color w:val="000000" w:themeColor="text1"/>
        </w:rPr>
      </w:pPr>
    </w:p>
    <w:p w14:paraId="3A09CE4B" w14:textId="4C4E5236" w:rsidR="00B4105F" w:rsidRDefault="00B4105F" w:rsidP="00032FF0">
      <w:pPr>
        <w:spacing w:after="0" w:line="360" w:lineRule="auto"/>
        <w:rPr>
          <w:rFonts w:ascii="Times New Roman" w:hAnsi="Times New Roman" w:cs="Times New Roman"/>
          <w:color w:val="000000" w:themeColor="text1"/>
        </w:rPr>
      </w:pPr>
      <w:r>
        <w:rPr>
          <w:rFonts w:ascii="Times New Roman" w:hAnsi="Times New Roman" w:cs="Times New Roman"/>
          <w:color w:val="000000" w:themeColor="text1"/>
        </w:rPr>
        <w:t>GREML-MS</w:t>
      </w:r>
      <w:r w:rsidR="00187A8D">
        <w:rPr>
          <w:rFonts w:ascii="Times New Roman" w:hAnsi="Times New Roman" w:cs="Times New Roman"/>
          <w:color w:val="000000" w:themeColor="text1"/>
        </w:rPr>
        <w:t xml:space="preserve"> analysis</w:t>
      </w:r>
    </w:p>
    <w:p w14:paraId="07C19093" w14:textId="776F0E5E" w:rsidR="00B4105F" w:rsidRPr="00B4105F" w:rsidRDefault="00B4105F" w:rsidP="00C54B9C">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 xml:space="preserve">In order to </w:t>
      </w:r>
      <w:r w:rsidR="00187A8D">
        <w:rPr>
          <w:rFonts w:ascii="Times New Roman" w:hAnsi="Times New Roman" w:cs="Times New Roman"/>
          <w:color w:val="000000" w:themeColor="text1"/>
        </w:rPr>
        <w:t xml:space="preserve">show that </w:t>
      </w:r>
      <w:r w:rsidR="00720A74">
        <w:rPr>
          <w:rFonts w:ascii="Times New Roman" w:hAnsi="Times New Roman" w:cs="Times New Roman"/>
          <w:color w:val="000000" w:themeColor="text1"/>
        </w:rPr>
        <w:t>the GRM</w:t>
      </w:r>
      <w:r w:rsidR="00B100F8" w:rsidRPr="00DC6629">
        <w:rPr>
          <w:rFonts w:ascii="Times New Roman" w:hAnsi="Times New Roman" w:cs="Times New Roman"/>
          <w:color w:val="000000" w:themeColor="text1"/>
          <w:vertAlign w:val="subscript"/>
        </w:rPr>
        <w:t>kin</w:t>
      </w:r>
      <w:r w:rsidR="00720A74">
        <w:rPr>
          <w:rFonts w:ascii="Times New Roman" w:hAnsi="Times New Roman" w:cs="Times New Roman"/>
          <w:color w:val="000000" w:themeColor="text1"/>
        </w:rPr>
        <w:t xml:space="preserve"> in </w:t>
      </w:r>
      <w:r w:rsidR="002737B0">
        <w:rPr>
          <w:rFonts w:ascii="Times New Roman" w:hAnsi="Times New Roman" w:cs="Times New Roman"/>
          <w:color w:val="000000" w:themeColor="text1"/>
        </w:rPr>
        <w:t>GREML-KIN</w:t>
      </w:r>
      <w:r w:rsidR="00187A8D">
        <w:rPr>
          <w:rFonts w:ascii="Times New Roman" w:hAnsi="Times New Roman" w:cs="Times New Roman"/>
          <w:color w:val="000000" w:themeColor="text1"/>
        </w:rPr>
        <w:t xml:space="preserve"> capture</w:t>
      </w:r>
      <w:r w:rsidR="000D79F6">
        <w:rPr>
          <w:rFonts w:ascii="Times New Roman" w:hAnsi="Times New Roman" w:cs="Times New Roman"/>
          <w:color w:val="000000" w:themeColor="text1"/>
        </w:rPr>
        <w:t>s</w:t>
      </w:r>
      <w:r w:rsidR="00187A8D">
        <w:rPr>
          <w:rFonts w:ascii="Times New Roman" w:hAnsi="Times New Roman" w:cs="Times New Roman"/>
          <w:color w:val="000000" w:themeColor="text1"/>
        </w:rPr>
        <w:t xml:space="preserve"> the contributions made by </w:t>
      </w:r>
      <w:r w:rsidR="001311C7">
        <w:rPr>
          <w:rFonts w:ascii="Times New Roman" w:hAnsi="Times New Roman" w:cs="Times New Roman"/>
          <w:color w:val="000000" w:themeColor="text1"/>
        </w:rPr>
        <w:t>genetic</w:t>
      </w:r>
      <w:r w:rsidR="00187A8D">
        <w:rPr>
          <w:rFonts w:ascii="Times New Roman" w:hAnsi="Times New Roman" w:cs="Times New Roman"/>
          <w:color w:val="000000" w:themeColor="text1"/>
        </w:rPr>
        <w:t xml:space="preserve"> variants </w:t>
      </w:r>
      <w:r w:rsidR="001311C7">
        <w:rPr>
          <w:rFonts w:ascii="Times New Roman" w:hAnsi="Times New Roman" w:cs="Times New Roman"/>
          <w:color w:val="000000" w:themeColor="text1"/>
        </w:rPr>
        <w:t xml:space="preserve">poorly tagged by genotyped SNPs </w:t>
      </w:r>
      <w:r w:rsidR="00187A8D">
        <w:rPr>
          <w:rFonts w:ascii="Times New Roman" w:hAnsi="Times New Roman" w:cs="Times New Roman"/>
          <w:color w:val="000000" w:themeColor="text1"/>
        </w:rPr>
        <w:t xml:space="preserve">and is not confounded by the inclusion of close relatives we replicated our results using unrelated individuals. </w:t>
      </w:r>
      <w:r w:rsidR="00136A11">
        <w:rPr>
          <w:rFonts w:ascii="Times New Roman" w:hAnsi="Times New Roman" w:cs="Times New Roman"/>
          <w:color w:val="000000" w:themeColor="text1"/>
        </w:rPr>
        <w:t xml:space="preserve">Using genotyped </w:t>
      </w:r>
      <w:r w:rsidR="00187A8D">
        <w:rPr>
          <w:rFonts w:ascii="Times New Roman" w:hAnsi="Times New Roman" w:cs="Times New Roman"/>
          <w:color w:val="000000" w:themeColor="text1"/>
        </w:rPr>
        <w:t>data imputed using the Haplotype Consortium (HRC)</w:t>
      </w:r>
      <w:r w:rsidR="00136A11">
        <w:rPr>
          <w:rFonts w:ascii="Times New Roman" w:hAnsi="Times New Roman" w:cs="Times New Roman"/>
          <w:color w:val="000000" w:themeColor="text1"/>
        </w:rPr>
        <w:fldChar w:fldCharType="begin">
          <w:fldData xml:space="preserve">PEVuZE5vdGU+PENpdGU+PEF1dGhvcj5NY0NhcnRoeTwvQXV0aG9yPjxZZWFyPjIwMTY8L1llYXI+
PFJlY051bT43Mjk8L1JlY051bT48RGlzcGxheVRleHQ+PHN0eWxlIGZhY2U9InN1cGVyc2NyaXB0
Ij4zLCA0PC9zdHlsZT48L0Rpc3BsYXlUZXh0PjxyZWNvcmQ+PHJlYy1udW1iZXI+NzI5PC9yZWMt
bnVtYmVyPjxmb3JlaWduLWtleXM+PGtleSBhcHA9IkVOIiBkYi1pZD0iNXBheDl4MDJsZTJ4cHFl
eHg1cHZ4d3h6OXJlenMwZndmc3YyIiB0aW1lc3RhbXA9IjE0OTM4MTIxNjciPjcyOTwva2V5Pjwv
Zm9yZWlnbi1rZXlzPjxyZWYtdHlwZSBuYW1lPSJKb3VybmFsIEFydGljbGUiPjE3PC9yZWYtdHlw
ZT48Y29udHJpYnV0b3JzPjxhdXRob3JzPjxhdXRob3I+TWNDYXJ0aHksIFNoYW5lPC9hdXRob3I+
PGF1dGhvcj5EYXMsIFNheWFudGFuPC9hdXRob3I+PGF1dGhvcj5LcmV0enNjaG1hciwgV2FycmVu
PC9hdXRob3I+PGF1dGhvcj5EZWxhbmVhdSwgT2xpdmllcjwvYXV0aG9yPjxhdXRob3I+V29vZCwg
QW5kcmV3IFI8L2F1dGhvcj48YXV0aG9yPlRldW1lciwgQWxleGFuZGVyPC9hdXRob3I+PGF1dGhv
cj5LYW5nLCBIeXVuIE1pbjwvYXV0aG9yPjxhdXRob3I+RnVjaHNiZXJnZXIsIENocmlzdGlhbjwv
YXV0aG9yPjxhdXRob3I+RGFuZWNlaywgUGV0cjwvYXV0aG9yPjxhdXRob3I+U2hhcnAsIEtldmlu
PC9hdXRob3I+PC9hdXRob3JzPjwvY29udHJpYnV0b3JzPjx0aXRsZXM+PHRpdGxlPkEgcmVmZXJl
bmNlIHBhbmVsIG9mIDY0LDk3NiBoYXBsb3R5cGVzIGZvciBnZW5vdHlwZSBpbXB1dGF0aW9uPC90
aXRsZT48c2Vjb25kYXJ5LXRpdGxlPk5hdHVyZSBnZW5ldGljczwvc2Vjb25kYXJ5LXRpdGxlPjwv
dGl0bGVzPjxwZXJpb2RpY2FsPjxmdWxsLXRpdGxlPk5hdHVyZSBHZW5ldGljczwvZnVsbC10aXRs
ZT48YWJici0xPk5hdC4gR2VuZXQuPC9hYmJyLTE+PGFiYnItMj5OYXQgR2VuZXQ8L2FiYnItMj48
L3BlcmlvZGljYWw+PGRhdGVzPjx5ZWFyPjIwMTY8L3llYXI+PC9kYXRlcz48aXNibj4xMDYxLTQw
MzY8L2lzYm4+PHVybHM+PC91cmxzPjwvcmVjb3JkPjwvQ2l0ZT48Q2l0ZT48QXV0aG9yPk5hZ3k8
L0F1dGhvcj48WWVhcj4yMDE3PC9ZZWFyPjxSZWNOdW0+NzQ0PC9SZWNOdW0+PHJlY29yZD48cmVj
LW51bWJlcj43NDQ8L3JlYy1udW1iZXI+PGZvcmVpZ24ta2V5cz48a2V5IGFwcD0iRU4iIGRiLWlk
PSI1cGF4OXgwMmxlMnhwcWV4eDVwdnh3eHo5cmV6czBmd2ZzdjIiIHRpbWVzdGFtcD0iMTQ5NTE5
MjkxNyI+NzQ0PC9rZXk+PC9mb3JlaWduLWtleXM+PHJlZi10eXBlIG5hbWU9IkpvdXJuYWwgQXJ0
aWNsZSI+MTc8L3JlZi10eXBlPjxjb250cmlidXRvcnM+PGF1dGhvcnM+PGF1dGhvcj5OYWd5LCBS
ZWthPC9hdXRob3I+PGF1dGhvcj5Cb3V0aW4sIFRoaWJhdWQgUzwvYXV0aG9yPjxhdXRob3I+TWFy
dGVuLCBKb25hdGhhbjwvYXV0aG9yPjxhdXRob3I+SHVmZm1hbiwgSmVubmlmZXIgRTwvYXV0aG9y
PjxhdXRob3I+S2VyciwgU2hvbmEgTTwvYXV0aG9yPjxhdXRob3I+Q2FtcGJlbGwsIEFyY2hpZTwv
YXV0aG9yPjxhdXRob3I+RXZlbmRlbiwgTG91aXNlPC9hdXRob3I+PGF1dGhvcj5HaWJzb24sIEp1
ZGU8L2F1dGhvcj48YXV0aG9yPkFtYWRvciwgQ2FybWVuPC9hdXRob3I+PGF1dGhvcj5Ib3dhcmQs
IERhdmlkIE08L2F1dGhvcj48L2F1dGhvcnM+PC9jb250cmlidXRvcnM+PHRpdGxlcz48dGl0bGU+
RXhwbG9yYXRpb24gb2YgaGFwbG90eXBlIHJlc2VhcmNoIGNvbnNvcnRpdW0gaW1wdXRhdGlvbiBm
b3IgZ2Vub21lLXdpZGUgYXNzb2NpYXRpb24gc3R1ZGllcyBpbiAyMCwwMzIgR2VuZXJhdGlvbiBT
Y290bGFuZCBwYXJ0aWNpcGFudHM8L3RpdGxlPjxzZWNvbmRhcnktdGl0bGU+R2Vub21lIG1lZGlj
aW5lPC9zZWNvbmRhcnktdGl0bGU+PC90aXRsZXM+PHBlcmlvZGljYWw+PGZ1bGwtdGl0bGU+R2Vu
b21lIE1lZGljaW5lPC9mdWxsLXRpdGxlPjwvcGVyaW9kaWNhbD48cGFnZXM+MjM8L3BhZ2VzPjx2
b2x1bWU+OTwvdm9sdW1lPjxudW1iZXI+MTwvbnVtYmVyPjxkYXRlcz48eWVhcj4yMDE3PC95ZWFy
PjwvZGF0ZXM+PGlzYm4+MTc1Ni05OTRYPC9pc2JuPjx1cmxzPjwvdXJscz48L3JlY29yZD48L0Np
dGU+PC9FbmROb3RlPn==
</w:fldData>
        </w:fldChar>
      </w:r>
      <w:r w:rsidR="00B0282D">
        <w:rPr>
          <w:rFonts w:ascii="Times New Roman" w:hAnsi="Times New Roman" w:cs="Times New Roman"/>
          <w:color w:val="000000" w:themeColor="text1"/>
        </w:rPr>
        <w:instrText xml:space="preserve"> ADDIN EN.CITE </w:instrText>
      </w:r>
      <w:r w:rsidR="00B0282D">
        <w:rPr>
          <w:rFonts w:ascii="Times New Roman" w:hAnsi="Times New Roman" w:cs="Times New Roman"/>
          <w:color w:val="000000" w:themeColor="text1"/>
        </w:rPr>
        <w:fldChar w:fldCharType="begin">
          <w:fldData xml:space="preserve">PEVuZE5vdGU+PENpdGU+PEF1dGhvcj5NY0NhcnRoeTwvQXV0aG9yPjxZZWFyPjIwMTY8L1llYXI+
PFJlY051bT43Mjk8L1JlY051bT48RGlzcGxheVRleHQ+PHN0eWxlIGZhY2U9InN1cGVyc2NyaXB0
Ij4zLCA0PC9zdHlsZT48L0Rpc3BsYXlUZXh0PjxyZWNvcmQ+PHJlYy1udW1iZXI+NzI5PC9yZWMt
bnVtYmVyPjxmb3JlaWduLWtleXM+PGtleSBhcHA9IkVOIiBkYi1pZD0iNXBheDl4MDJsZTJ4cHFl
eHg1cHZ4d3h6OXJlenMwZndmc3YyIiB0aW1lc3RhbXA9IjE0OTM4MTIxNjciPjcyOTwva2V5Pjwv
Zm9yZWlnbi1rZXlzPjxyZWYtdHlwZSBuYW1lPSJKb3VybmFsIEFydGljbGUiPjE3PC9yZWYtdHlw
ZT48Y29udHJpYnV0b3JzPjxhdXRob3JzPjxhdXRob3I+TWNDYXJ0aHksIFNoYW5lPC9hdXRob3I+
PGF1dGhvcj5EYXMsIFNheWFudGFuPC9hdXRob3I+PGF1dGhvcj5LcmV0enNjaG1hciwgV2FycmVu
PC9hdXRob3I+PGF1dGhvcj5EZWxhbmVhdSwgT2xpdmllcjwvYXV0aG9yPjxhdXRob3I+V29vZCwg
QW5kcmV3IFI8L2F1dGhvcj48YXV0aG9yPlRldW1lciwgQWxleGFuZGVyPC9hdXRob3I+PGF1dGhv
cj5LYW5nLCBIeXVuIE1pbjwvYXV0aG9yPjxhdXRob3I+RnVjaHNiZXJnZXIsIENocmlzdGlhbjwv
YXV0aG9yPjxhdXRob3I+RGFuZWNlaywgUGV0cjwvYXV0aG9yPjxhdXRob3I+U2hhcnAsIEtldmlu
PC9hdXRob3I+PC9hdXRob3JzPjwvY29udHJpYnV0b3JzPjx0aXRsZXM+PHRpdGxlPkEgcmVmZXJl
bmNlIHBhbmVsIG9mIDY0LDk3NiBoYXBsb3R5cGVzIGZvciBnZW5vdHlwZSBpbXB1dGF0aW9uPC90
aXRsZT48c2Vjb25kYXJ5LXRpdGxlPk5hdHVyZSBnZW5ldGljczwvc2Vjb25kYXJ5LXRpdGxlPjwv
dGl0bGVzPjxwZXJpb2RpY2FsPjxmdWxsLXRpdGxlPk5hdHVyZSBHZW5ldGljczwvZnVsbC10aXRs
ZT48YWJici0xPk5hdC4gR2VuZXQuPC9hYmJyLTE+PGFiYnItMj5OYXQgR2VuZXQ8L2FiYnItMj48
L3BlcmlvZGljYWw+PGRhdGVzPjx5ZWFyPjIwMTY8L3llYXI+PC9kYXRlcz48aXNibj4xMDYxLTQw
MzY8L2lzYm4+PHVybHM+PC91cmxzPjwvcmVjb3JkPjwvQ2l0ZT48Q2l0ZT48QXV0aG9yPk5hZ3k8
L0F1dGhvcj48WWVhcj4yMDE3PC9ZZWFyPjxSZWNOdW0+NzQ0PC9SZWNOdW0+PHJlY29yZD48cmVj
LW51bWJlcj43NDQ8L3JlYy1udW1iZXI+PGZvcmVpZ24ta2V5cz48a2V5IGFwcD0iRU4iIGRiLWlk
PSI1cGF4OXgwMmxlMnhwcWV4eDVwdnh3eHo5cmV6czBmd2ZzdjIiIHRpbWVzdGFtcD0iMTQ5NTE5
MjkxNyI+NzQ0PC9rZXk+PC9mb3JlaWduLWtleXM+PHJlZi10eXBlIG5hbWU9IkpvdXJuYWwgQXJ0
aWNsZSI+MTc8L3JlZi10eXBlPjxjb250cmlidXRvcnM+PGF1dGhvcnM+PGF1dGhvcj5OYWd5LCBS
ZWthPC9hdXRob3I+PGF1dGhvcj5Cb3V0aW4sIFRoaWJhdWQgUzwvYXV0aG9yPjxhdXRob3I+TWFy
dGVuLCBKb25hdGhhbjwvYXV0aG9yPjxhdXRob3I+SHVmZm1hbiwgSmVubmlmZXIgRTwvYXV0aG9y
PjxhdXRob3I+S2VyciwgU2hvbmEgTTwvYXV0aG9yPjxhdXRob3I+Q2FtcGJlbGwsIEFyY2hpZTwv
YXV0aG9yPjxhdXRob3I+RXZlbmRlbiwgTG91aXNlPC9hdXRob3I+PGF1dGhvcj5HaWJzb24sIEp1
ZGU8L2F1dGhvcj48YXV0aG9yPkFtYWRvciwgQ2FybWVuPC9hdXRob3I+PGF1dGhvcj5Ib3dhcmQs
IERhdmlkIE08L2F1dGhvcj48L2F1dGhvcnM+PC9jb250cmlidXRvcnM+PHRpdGxlcz48dGl0bGU+
RXhwbG9yYXRpb24gb2YgaGFwbG90eXBlIHJlc2VhcmNoIGNvbnNvcnRpdW0gaW1wdXRhdGlvbiBm
b3IgZ2Vub21lLXdpZGUgYXNzb2NpYXRpb24gc3R1ZGllcyBpbiAyMCwwMzIgR2VuZXJhdGlvbiBT
Y290bGFuZCBwYXJ0aWNpcGFudHM8L3RpdGxlPjxzZWNvbmRhcnktdGl0bGU+R2Vub21lIG1lZGlj
aW5lPC9zZWNvbmRhcnktdGl0bGU+PC90aXRsZXM+PHBlcmlvZGljYWw+PGZ1bGwtdGl0bGU+R2Vu
b21lIE1lZGljaW5lPC9mdWxsLXRpdGxlPjwvcGVyaW9kaWNhbD48cGFnZXM+MjM8L3BhZ2VzPjx2
b2x1bWU+OTwvdm9sdW1lPjxudW1iZXI+MTwvbnVtYmVyPjxkYXRlcz48eWVhcj4yMDE3PC95ZWFy
PjwvZGF0ZXM+PGlzYm4+MTc1Ni05OTRYPC9pc2JuPjx1cmxzPjwvdXJscz48L3JlY29yZD48L0Np
dGU+PC9FbmROb3RlPn==
</w:fldData>
        </w:fldChar>
      </w:r>
      <w:r w:rsidR="00B0282D">
        <w:rPr>
          <w:rFonts w:ascii="Times New Roman" w:hAnsi="Times New Roman" w:cs="Times New Roman"/>
          <w:color w:val="000000" w:themeColor="text1"/>
        </w:rPr>
        <w:instrText xml:space="preserve"> ADDIN EN.CITE.DATA </w:instrText>
      </w:r>
      <w:r w:rsidR="00B0282D">
        <w:rPr>
          <w:rFonts w:ascii="Times New Roman" w:hAnsi="Times New Roman" w:cs="Times New Roman"/>
          <w:color w:val="000000" w:themeColor="text1"/>
        </w:rPr>
      </w:r>
      <w:r w:rsidR="00B0282D">
        <w:rPr>
          <w:rFonts w:ascii="Times New Roman" w:hAnsi="Times New Roman" w:cs="Times New Roman"/>
          <w:color w:val="000000" w:themeColor="text1"/>
        </w:rPr>
        <w:fldChar w:fldCharType="end"/>
      </w:r>
      <w:r w:rsidR="00136A11">
        <w:rPr>
          <w:rFonts w:ascii="Times New Roman" w:hAnsi="Times New Roman" w:cs="Times New Roman"/>
          <w:color w:val="000000" w:themeColor="text1"/>
        </w:rPr>
      </w:r>
      <w:r w:rsidR="00136A11">
        <w:rPr>
          <w:rFonts w:ascii="Times New Roman" w:hAnsi="Times New Roman" w:cs="Times New Roman"/>
          <w:color w:val="000000" w:themeColor="text1"/>
        </w:rPr>
        <w:fldChar w:fldCharType="separate"/>
      </w:r>
      <w:hyperlink w:anchor="_ENREF_3" w:tooltip="McCarthy, 2016 #729" w:history="1">
        <w:r w:rsidR="00DC22D7" w:rsidRPr="00B0282D">
          <w:rPr>
            <w:rFonts w:ascii="Times New Roman" w:hAnsi="Times New Roman" w:cs="Times New Roman"/>
            <w:noProof/>
            <w:color w:val="000000" w:themeColor="text1"/>
            <w:vertAlign w:val="superscript"/>
          </w:rPr>
          <w:t>3</w:t>
        </w:r>
      </w:hyperlink>
      <w:r w:rsidR="00B0282D" w:rsidRPr="00B0282D">
        <w:rPr>
          <w:rFonts w:ascii="Times New Roman" w:hAnsi="Times New Roman" w:cs="Times New Roman"/>
          <w:noProof/>
          <w:color w:val="000000" w:themeColor="text1"/>
          <w:vertAlign w:val="superscript"/>
        </w:rPr>
        <w:t xml:space="preserve">, </w:t>
      </w:r>
      <w:hyperlink w:anchor="_ENREF_4" w:tooltip="Nagy, 2017 #744" w:history="1">
        <w:r w:rsidR="00DC22D7" w:rsidRPr="00B0282D">
          <w:rPr>
            <w:rFonts w:ascii="Times New Roman" w:hAnsi="Times New Roman" w:cs="Times New Roman"/>
            <w:noProof/>
            <w:color w:val="000000" w:themeColor="text1"/>
            <w:vertAlign w:val="superscript"/>
          </w:rPr>
          <w:t>4</w:t>
        </w:r>
      </w:hyperlink>
      <w:r w:rsidR="00136A11">
        <w:rPr>
          <w:rFonts w:ascii="Times New Roman" w:hAnsi="Times New Roman" w:cs="Times New Roman"/>
          <w:color w:val="000000" w:themeColor="text1"/>
        </w:rPr>
        <w:fldChar w:fldCharType="end"/>
      </w:r>
      <w:r w:rsidR="00187A8D">
        <w:rPr>
          <w:rFonts w:ascii="Times New Roman" w:hAnsi="Times New Roman" w:cs="Times New Roman"/>
          <w:color w:val="000000" w:themeColor="text1"/>
        </w:rPr>
        <w:t xml:space="preserve"> data set </w:t>
      </w:r>
      <w:r w:rsidR="00EF6114">
        <w:rPr>
          <w:rFonts w:ascii="Times New Roman" w:hAnsi="Times New Roman" w:cs="Times New Roman"/>
          <w:color w:val="000000" w:themeColor="text1"/>
        </w:rPr>
        <w:t xml:space="preserve">allowed </w:t>
      </w:r>
      <w:r w:rsidR="00187A8D">
        <w:rPr>
          <w:rFonts w:ascii="Times New Roman" w:hAnsi="Times New Roman" w:cs="Times New Roman"/>
          <w:color w:val="000000" w:themeColor="text1"/>
        </w:rPr>
        <w:t>investigation</w:t>
      </w:r>
      <w:r w:rsidR="00B15972">
        <w:rPr>
          <w:rFonts w:ascii="Times New Roman" w:hAnsi="Times New Roman" w:cs="Times New Roman"/>
          <w:color w:val="000000" w:themeColor="text1"/>
        </w:rPr>
        <w:t xml:space="preserve"> into low frequency variants using the Sanger Imputation Service (</w:t>
      </w:r>
      <w:hyperlink r:id="rId9" w:history="1">
        <w:r w:rsidR="00B15972" w:rsidRPr="002606F1">
          <w:rPr>
            <w:rStyle w:val="Hyperlink"/>
            <w:rFonts w:ascii="Times New Roman" w:hAnsi="Times New Roman" w:cs="Times New Roman"/>
          </w:rPr>
          <w:t>https://imputation.sanger.ac.uk/</w:t>
        </w:r>
      </w:hyperlink>
      <w:r w:rsidR="00B15972">
        <w:rPr>
          <w:rFonts w:ascii="Times New Roman" w:hAnsi="Times New Roman" w:cs="Times New Roman"/>
          <w:color w:val="000000" w:themeColor="text1"/>
        </w:rPr>
        <w:t>). A quality control check was performed by checking autosomal haplotypes to ensure that strand orientation, reference allele, and position matched the reference panel. Data were then pre-phased using the Shapeit2 duohmm option provided by the Shapeit2 v2r837 software</w:t>
      </w:r>
      <w:hyperlink w:anchor="_ENREF_58" w:tooltip="Delaneau, 2013 #730" w:history="1">
        <w:r w:rsidR="00DC22D7">
          <w:rPr>
            <w:rFonts w:ascii="Times New Roman" w:hAnsi="Times New Roman" w:cs="Times New Roman"/>
            <w:color w:val="000000" w:themeColor="text1"/>
          </w:rPr>
          <w:fldChar w:fldCharType="begin">
            <w:fldData xml:space="preserve">PEVuZE5vdGU+PENpdGU+PEF1dGhvcj5EZWxhbmVhdTwvQXV0aG9yPjxZZWFyPjIwMTM8L1llYXI+
PFJlY051bT43MzA8L1JlY051bT48RGlzcGxheVRleHQ+PHN0eWxlIGZhY2U9InN1cGVyc2NyaXB0
Ij41OC02MDwvc3R5bGU+PC9EaXNwbGF5VGV4dD48cmVjb3JkPjxyZWMtbnVtYmVyPjczMDwvcmVj
LW51bWJlcj48Zm9yZWlnbi1rZXlzPjxrZXkgYXBwPSJFTiIgZGItaWQ9IjVwYXg5eDAybGUyeHBx
ZXh4NXB2eHd4ejlyZXpzMGZ3ZnN2MiIgdGltZXN0YW1wPSIxNDkzODEyNDQwIj43MzA8L2tleT48
L2ZvcmVpZ24ta2V5cz48cmVmLXR5cGUgbmFtZT0iSm91cm5hbCBBcnRpY2xlIj4xNzwvcmVmLXR5
cGU+PGNvbnRyaWJ1dG9ycz48YXV0aG9ycz48YXV0aG9yPkRlbGFuZWF1LCBPbGl2aWVyPC9hdXRo
b3I+PGF1dGhvcj5aYWd1cnksIEplYW4tRnJhbmNvaXM8L2F1dGhvcj48YXV0aG9yPk1hcmNoaW5p
LCBKb25hdGhhbjwvYXV0aG9yPjwvYXV0aG9ycz48L2NvbnRyaWJ1dG9ycz48dGl0bGVzPjx0aXRs
ZT5JbXByb3ZlZCB3aG9sZS1jaHJvbW9zb21lIHBoYXNpbmcgZm9yIGRpc2Vhc2UgYW5kIHBvcHVs
YXRpb24gZ2VuZXRpYyBzdHVkaWVzPC90aXRsZT48c2Vjb25kYXJ5LXRpdGxlPk5hdHVyZSBtZXRo
b2RzPC9zZWNvbmRhcnktdGl0bGU+PC90aXRsZXM+PHBlcmlvZGljYWw+PGZ1bGwtdGl0bGU+TmF0
dXJlIE1ldGhvZHM8L2Z1bGwtdGl0bGU+PGFiYnItMT5OYXQuIE1ldGhvZHM8L2FiYnItMT48YWJi
ci0yPk5hdCBNZXRob2RzPC9hYmJyLTI+PC9wZXJpb2RpY2FsPjxwYWdlcz41LTY8L3BhZ2VzPjx2
b2x1bWU+MTA8L3ZvbHVtZT48bnVtYmVyPjE8L251bWJlcj48ZGF0ZXM+PHllYXI+MjAxMzwveWVh
cj48L2RhdGVzPjxpc2JuPjE1NDgtNzA5MTwvaXNibj48dXJscz48L3VybHM+PC9yZWNvcmQ+PC9D
aXRlPjxDaXRlPjxBdXRob3I+RGVsYW5lYXU8L0F1dGhvcj48WWVhcj4yMDEyPC9ZZWFyPjxSZWNO
dW0+NzMxPC9SZWNOdW0+PHJlY29yZD48cmVjLW51bWJlcj43MzE8L3JlYy1udW1iZXI+PGZvcmVp
Z24ta2V5cz48a2V5IGFwcD0iRU4iIGRiLWlkPSI1cGF4OXgwMmxlMnhwcWV4eDVwdnh3eHo5cmV6
czBmd2ZzdjIiIHRpbWVzdGFtcD0iMTQ5MzgxMjUxMyI+NzMxPC9rZXk+PC9mb3JlaWduLWtleXM+
PHJlZi10eXBlIG5hbWU9IkpvdXJuYWwgQXJ0aWNsZSI+MTc8L3JlZi10eXBlPjxjb250cmlidXRv
cnM+PGF1dGhvcnM+PGF1dGhvcj5EZWxhbmVhdSwgT2xpdmllcjwvYXV0aG9yPjxhdXRob3I+TWFy
Y2hpbmksIEpvbmF0aGFuPC9hdXRob3I+PGF1dGhvcj5aYWd1cnksIEplYW4tRnJhbsOnb2lzPC9h
dXRob3I+PC9hdXRob3JzPjwvY29udHJpYnV0b3JzPjx0aXRsZXM+PHRpdGxlPkEgbGluZWFyIGNv
bXBsZXhpdHkgcGhhc2luZyBtZXRob2QgZm9yIHRob3VzYW5kcyBvZiBnZW5vbWVzPC90aXRsZT48
c2Vjb25kYXJ5LXRpdGxlPk5hdHVyZSBtZXRob2RzPC9zZWNvbmRhcnktdGl0bGU+PC90aXRsZXM+
PHBlcmlvZGljYWw+PGZ1bGwtdGl0bGU+TmF0dXJlIE1ldGhvZHM8L2Z1bGwtdGl0bGU+PGFiYnIt
MT5OYXQuIE1ldGhvZHM8L2FiYnItMT48YWJici0yPk5hdCBNZXRob2RzPC9hYmJyLTI+PC9wZXJp
b2RpY2FsPjxwYWdlcz4xNzktMTgxPC9wYWdlcz48dm9sdW1lPjk8L3ZvbHVtZT48bnVtYmVyPjI8
L251bWJlcj48ZGF0ZXM+PHllYXI+MjAxMjwveWVhcj48L2RhdGVzPjxpc2JuPjE1NDgtNzA5MTwv
aXNibj48dXJscz48L3VybHM+PC9yZWNvcmQ+PC9DaXRlPjxDaXRlPjxBdXRob3I+TyZhcG9zO0Nv
bm5lbGw8L0F1dGhvcj48WWVhcj4yMDE0PC9ZZWFyPjxSZWNOdW0+NzMyPC9SZWNOdW0+PHJlY29y
ZD48cmVjLW51bWJlcj43MzI8L3JlYy1udW1iZXI+PGZvcmVpZ24ta2V5cz48a2V5IGFwcD0iRU4i
IGRiLWlkPSI1cGF4OXgwMmxlMnhwcWV4eDVwdnh3eHo5cmV6czBmd2ZzdjIiIHRpbWVzdGFtcD0i
MTQ5MzgxMjU2MyI+NzMyPC9rZXk+PC9mb3JlaWduLWtleXM+PHJlZi10eXBlIG5hbWU9IkpvdXJu
YWwgQXJ0aWNsZSI+MTc8L3JlZi10eXBlPjxjb250cmlidXRvcnM+PGF1dGhvcnM+PGF1dGhvcj5P
JmFwb3M7Q29ubmVsbCwgSmFyZWQ8L2F1dGhvcj48YXV0aG9yPkd1cmRhc2FuaSwgRGVlcHRpPC9h
dXRob3I+PGF1dGhvcj5EZWxhbmVhdSwgT2xpdmllcjwvYXV0aG9yPjxhdXRob3I+UGlyYXN0dSwg
Tmljb2xhPC9hdXRob3I+PGF1dGhvcj5VbGl2aSwgU2hlaWxhPC9hdXRob3I+PGF1dGhvcj5Db2Nj
YSwgTWFzc2ltaWxpYW5vPC9hdXRob3I+PGF1dGhvcj5UcmFnbGlhLCBNaWNoZWxhPC9hdXRob3I+
PGF1dGhvcj5IdWFuZywgSmllPC9hdXRob3I+PGF1dGhvcj5IdWZmbWFuLCBKZW5uaWZlciBFPC9h
dXRob3I+PGF1dGhvcj5SdWRhbiwgSWdvcjwvYXV0aG9yPjwvYXV0aG9ycz48L2NvbnRyaWJ1dG9y
cz48dGl0bGVzPjx0aXRsZT5BIGdlbmVyYWwgYXBwcm9hY2ggZm9yIGhhcGxvdHlwZSBwaGFzaW5n
IGFjcm9zcyB0aGUgZnVsbCBzcGVjdHJ1bSBvZiByZWxhdGVkbmVzczwvdGl0bGU+PHNlY29uZGFy
eS10aXRsZT5QTG9TIEdlbmV0PC9zZWNvbmRhcnktdGl0bGU+PC90aXRsZXM+PHBlcmlvZGljYWw+
PGZ1bGwtdGl0bGU+UExvUyBHZW5ldGljczwvZnVsbC10aXRsZT48YWJici0xPlBMb1MgR2VuZXQu
PC9hYmJyLTE+PGFiYnItMj5QTG9TIEdlbmV0PC9hYmJyLTI+PC9wZXJpb2RpY2FsPjxwYWdlcz5l
MTAwNDIzNDwvcGFnZXM+PHZvbHVtZT4xMDwvdm9sdW1lPjxudW1iZXI+NDwvbnVtYmVyPjxkYXRl
cz48eWVhcj4yMDE0PC95ZWFyPjwvZGF0ZXM+PGlzYm4+MTU1My03NDA0PC9pc2JuPjx1cmxzPjwv
dXJscz48L3JlY29yZD48L0NpdGU+PC9FbmROb3RlPn==
</w:fldData>
          </w:fldChar>
        </w:r>
        <w:r w:rsidR="00DC22D7">
          <w:rPr>
            <w:rFonts w:ascii="Times New Roman" w:hAnsi="Times New Roman" w:cs="Times New Roman"/>
            <w:color w:val="000000" w:themeColor="text1"/>
          </w:rPr>
          <w:instrText xml:space="preserve"> ADDIN EN.CITE </w:instrText>
        </w:r>
        <w:r w:rsidR="00DC22D7">
          <w:rPr>
            <w:rFonts w:ascii="Times New Roman" w:hAnsi="Times New Roman" w:cs="Times New Roman"/>
            <w:color w:val="000000" w:themeColor="text1"/>
          </w:rPr>
          <w:fldChar w:fldCharType="begin">
            <w:fldData xml:space="preserve">PEVuZE5vdGU+PENpdGU+PEF1dGhvcj5EZWxhbmVhdTwvQXV0aG9yPjxZZWFyPjIwMTM8L1llYXI+
PFJlY051bT43MzA8L1JlY051bT48RGlzcGxheVRleHQ+PHN0eWxlIGZhY2U9InN1cGVyc2NyaXB0
Ij41OC02MDwvc3R5bGU+PC9EaXNwbGF5VGV4dD48cmVjb3JkPjxyZWMtbnVtYmVyPjczMDwvcmVj
LW51bWJlcj48Zm9yZWlnbi1rZXlzPjxrZXkgYXBwPSJFTiIgZGItaWQ9IjVwYXg5eDAybGUyeHBx
ZXh4NXB2eHd4ejlyZXpzMGZ3ZnN2MiIgdGltZXN0YW1wPSIxNDkzODEyNDQwIj43MzA8L2tleT48
L2ZvcmVpZ24ta2V5cz48cmVmLXR5cGUgbmFtZT0iSm91cm5hbCBBcnRpY2xlIj4xNzwvcmVmLXR5
cGU+PGNvbnRyaWJ1dG9ycz48YXV0aG9ycz48YXV0aG9yPkRlbGFuZWF1LCBPbGl2aWVyPC9hdXRo
b3I+PGF1dGhvcj5aYWd1cnksIEplYW4tRnJhbmNvaXM8L2F1dGhvcj48YXV0aG9yPk1hcmNoaW5p
LCBKb25hdGhhbjwvYXV0aG9yPjwvYXV0aG9ycz48L2NvbnRyaWJ1dG9ycz48dGl0bGVzPjx0aXRs
ZT5JbXByb3ZlZCB3aG9sZS1jaHJvbW9zb21lIHBoYXNpbmcgZm9yIGRpc2Vhc2UgYW5kIHBvcHVs
YXRpb24gZ2VuZXRpYyBzdHVkaWVzPC90aXRsZT48c2Vjb25kYXJ5LXRpdGxlPk5hdHVyZSBtZXRo
b2RzPC9zZWNvbmRhcnktdGl0bGU+PC90aXRsZXM+PHBlcmlvZGljYWw+PGZ1bGwtdGl0bGU+TmF0
dXJlIE1ldGhvZHM8L2Z1bGwtdGl0bGU+PGFiYnItMT5OYXQuIE1ldGhvZHM8L2FiYnItMT48YWJi
ci0yPk5hdCBNZXRob2RzPC9hYmJyLTI+PC9wZXJpb2RpY2FsPjxwYWdlcz41LTY8L3BhZ2VzPjx2
b2x1bWU+MTA8L3ZvbHVtZT48bnVtYmVyPjE8L251bWJlcj48ZGF0ZXM+PHllYXI+MjAxMzwveWVh
cj48L2RhdGVzPjxpc2JuPjE1NDgtNzA5MTwvaXNibj48dXJscz48L3VybHM+PC9yZWNvcmQ+PC9D
aXRlPjxDaXRlPjxBdXRob3I+RGVsYW5lYXU8L0F1dGhvcj48WWVhcj4yMDEyPC9ZZWFyPjxSZWNO
dW0+NzMxPC9SZWNOdW0+PHJlY29yZD48cmVjLW51bWJlcj43MzE8L3JlYy1udW1iZXI+PGZvcmVp
Z24ta2V5cz48a2V5IGFwcD0iRU4iIGRiLWlkPSI1cGF4OXgwMmxlMnhwcWV4eDVwdnh3eHo5cmV6
czBmd2ZzdjIiIHRpbWVzdGFtcD0iMTQ5MzgxMjUxMyI+NzMxPC9rZXk+PC9mb3JlaWduLWtleXM+
PHJlZi10eXBlIG5hbWU9IkpvdXJuYWwgQXJ0aWNsZSI+MTc8L3JlZi10eXBlPjxjb250cmlidXRv
cnM+PGF1dGhvcnM+PGF1dGhvcj5EZWxhbmVhdSwgT2xpdmllcjwvYXV0aG9yPjxhdXRob3I+TWFy
Y2hpbmksIEpvbmF0aGFuPC9hdXRob3I+PGF1dGhvcj5aYWd1cnksIEplYW4tRnJhbsOnb2lzPC9h
dXRob3I+PC9hdXRob3JzPjwvY29udHJpYnV0b3JzPjx0aXRsZXM+PHRpdGxlPkEgbGluZWFyIGNv
bXBsZXhpdHkgcGhhc2luZyBtZXRob2QgZm9yIHRob3VzYW5kcyBvZiBnZW5vbWVzPC90aXRsZT48
c2Vjb25kYXJ5LXRpdGxlPk5hdHVyZSBtZXRob2RzPC9zZWNvbmRhcnktdGl0bGU+PC90aXRsZXM+
PHBlcmlvZGljYWw+PGZ1bGwtdGl0bGU+TmF0dXJlIE1ldGhvZHM8L2Z1bGwtdGl0bGU+PGFiYnIt
MT5OYXQuIE1ldGhvZHM8L2FiYnItMT48YWJici0yPk5hdCBNZXRob2RzPC9hYmJyLTI+PC9wZXJp
b2RpY2FsPjxwYWdlcz4xNzktMTgxPC9wYWdlcz48dm9sdW1lPjk8L3ZvbHVtZT48bnVtYmVyPjI8
L251bWJlcj48ZGF0ZXM+PHllYXI+MjAxMjwveWVhcj48L2RhdGVzPjxpc2JuPjE1NDgtNzA5MTwv
aXNibj48dXJscz48L3VybHM+PC9yZWNvcmQ+PC9DaXRlPjxDaXRlPjxBdXRob3I+TyZhcG9zO0Nv
bm5lbGw8L0F1dGhvcj48WWVhcj4yMDE0PC9ZZWFyPjxSZWNOdW0+NzMyPC9SZWNOdW0+PHJlY29y
ZD48cmVjLW51bWJlcj43MzI8L3JlYy1udW1iZXI+PGZvcmVpZ24ta2V5cz48a2V5IGFwcD0iRU4i
IGRiLWlkPSI1cGF4OXgwMmxlMnhwcWV4eDVwdnh3eHo5cmV6czBmd2ZzdjIiIHRpbWVzdGFtcD0i
MTQ5MzgxMjU2MyI+NzMyPC9rZXk+PC9mb3JlaWduLWtleXM+PHJlZi10eXBlIG5hbWU9IkpvdXJu
YWwgQXJ0aWNsZSI+MTc8L3JlZi10eXBlPjxjb250cmlidXRvcnM+PGF1dGhvcnM+PGF1dGhvcj5P
JmFwb3M7Q29ubmVsbCwgSmFyZWQ8L2F1dGhvcj48YXV0aG9yPkd1cmRhc2FuaSwgRGVlcHRpPC9h
dXRob3I+PGF1dGhvcj5EZWxhbmVhdSwgT2xpdmllcjwvYXV0aG9yPjxhdXRob3I+UGlyYXN0dSwg
Tmljb2xhPC9hdXRob3I+PGF1dGhvcj5VbGl2aSwgU2hlaWxhPC9hdXRob3I+PGF1dGhvcj5Db2Nj
YSwgTWFzc2ltaWxpYW5vPC9hdXRob3I+PGF1dGhvcj5UcmFnbGlhLCBNaWNoZWxhPC9hdXRob3I+
PGF1dGhvcj5IdWFuZywgSmllPC9hdXRob3I+PGF1dGhvcj5IdWZmbWFuLCBKZW5uaWZlciBFPC9h
dXRob3I+PGF1dGhvcj5SdWRhbiwgSWdvcjwvYXV0aG9yPjwvYXV0aG9ycz48L2NvbnRyaWJ1dG9y
cz48dGl0bGVzPjx0aXRsZT5BIGdlbmVyYWwgYXBwcm9hY2ggZm9yIGhhcGxvdHlwZSBwaGFzaW5n
IGFjcm9zcyB0aGUgZnVsbCBzcGVjdHJ1bSBvZiByZWxhdGVkbmVzczwvdGl0bGU+PHNlY29uZGFy
eS10aXRsZT5QTG9TIEdlbmV0PC9zZWNvbmRhcnktdGl0bGU+PC90aXRsZXM+PHBlcmlvZGljYWw+
PGZ1bGwtdGl0bGU+UExvUyBHZW5ldGljczwvZnVsbC10aXRsZT48YWJici0xPlBMb1MgR2VuZXQu
PC9hYmJyLTE+PGFiYnItMj5QTG9TIEdlbmV0PC9hYmJyLTI+PC9wZXJpb2RpY2FsPjxwYWdlcz5l
MTAwNDIzNDwvcGFnZXM+PHZvbHVtZT4xMDwvdm9sdW1lPjxudW1iZXI+NDwvbnVtYmVyPjxkYXRl
cz48eWVhcj4yMDE0PC95ZWFyPjwvZGF0ZXM+PGlzYm4+MTU1My03NDA0PC9pc2JuPjx1cmxzPjwv
dXJscz48L3JlY29yZD48L0NpdGU+PC9FbmROb3RlPn==
</w:fldData>
          </w:fldChar>
        </w:r>
        <w:r w:rsidR="00DC22D7">
          <w:rPr>
            <w:rFonts w:ascii="Times New Roman" w:hAnsi="Times New Roman" w:cs="Times New Roman"/>
            <w:color w:val="000000" w:themeColor="text1"/>
          </w:rPr>
          <w:instrText xml:space="preserve"> ADDIN EN.CITE.DATA </w:instrText>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end"/>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58-60</w:t>
        </w:r>
        <w:r w:rsidR="00DC22D7">
          <w:rPr>
            <w:rFonts w:ascii="Times New Roman" w:hAnsi="Times New Roman" w:cs="Times New Roman"/>
            <w:color w:val="000000" w:themeColor="text1"/>
          </w:rPr>
          <w:fldChar w:fldCharType="end"/>
        </w:r>
      </w:hyperlink>
      <w:r w:rsidR="00935481">
        <w:rPr>
          <w:rFonts w:ascii="Times New Roman" w:hAnsi="Times New Roman" w:cs="Times New Roman"/>
          <w:color w:val="000000" w:themeColor="text1"/>
        </w:rPr>
        <w:t>, where the family structure of GS:SFHS was used to improve the imputation quality.</w:t>
      </w:r>
      <w:hyperlink w:anchor="_ENREF_61" w:tooltip="Durbin, 2014 #733"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&lt;EndNote&gt;&lt;Cite&gt;&lt;Author&gt;Durbin&lt;/Author&gt;&lt;Year&gt;2014&lt;/Year&gt;&lt;RecNum&gt;733&lt;/RecNum&gt;&lt;DisplayText&gt;&lt;style face="superscript"&gt;61&lt;/style&gt;&lt;/DisplayText&gt;&lt;record&gt;&lt;rec-number&gt;733&lt;/rec-number&gt;&lt;foreign-keys&gt;&lt;key app="EN" db-id="5pax9x02le2xpqexx5pvxwxz9rezs0fwfsv2" timestamp="1493812698"&gt;733&lt;/key&gt;&lt;/foreign-keys&gt;&lt;ref-type name="Journal Article"&gt;17&lt;/ref-type&gt;&lt;contributors&gt;&lt;authors&gt;&lt;author&gt;Durbin, Richard&lt;/author&gt;&lt;/authors&gt;&lt;/contributors&gt;&lt;titles&gt;&lt;title&gt;Efficient haplotype matching and storage using the positional Burrows–Wheeler transform (PBWT)&lt;/title&gt;&lt;secondary-title&gt;Bioinformatics&lt;/secondary-title&gt;&lt;/titles&gt;&lt;periodical&gt;&lt;full-title&gt;Bioinformatics&lt;/full-title&gt;&lt;abbr-1&gt;Bioinformatics&lt;/abbr-1&gt;&lt;abbr-2&gt;Bioinformatics&lt;/abbr-2&gt;&lt;/periodical&gt;&lt;pages&gt;1266-1272&lt;/pages&gt;&lt;volume&gt;30&lt;/volume&gt;&lt;number&gt;9&lt;/number&gt;&lt;dates&gt;&lt;year&gt;2014&lt;/year&gt;&lt;/dates&gt;&lt;isbn&gt;1367-4803&lt;/isbn&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61</w:t>
        </w:r>
        <w:r w:rsidR="00DC22D7">
          <w:rPr>
            <w:rFonts w:ascii="Times New Roman" w:hAnsi="Times New Roman" w:cs="Times New Roman"/>
            <w:color w:val="000000" w:themeColor="text1"/>
          </w:rPr>
          <w:fldChar w:fldCharType="end"/>
        </w:r>
      </w:hyperlink>
      <w:r w:rsidR="00935481">
        <w:rPr>
          <w:rFonts w:ascii="Times New Roman" w:hAnsi="Times New Roman" w:cs="Times New Roman"/>
          <w:color w:val="000000" w:themeColor="text1"/>
        </w:rPr>
        <w:t xml:space="preserve"> Finally, an imputation quality score of info &lt;0.4 was used to exclude poorly imputed variants</w:t>
      </w:r>
      <w:r w:rsidR="002A6DC8">
        <w:rPr>
          <w:rFonts w:ascii="Times New Roman" w:hAnsi="Times New Roman" w:cs="Times New Roman"/>
          <w:color w:val="000000" w:themeColor="text1"/>
        </w:rPr>
        <w:t xml:space="preserve"> and non-bi-allelic variants</w:t>
      </w:r>
      <w:r w:rsidR="00935481">
        <w:rPr>
          <w:rFonts w:ascii="Times New Roman" w:hAnsi="Times New Roman" w:cs="Times New Roman"/>
          <w:color w:val="000000" w:themeColor="text1"/>
        </w:rPr>
        <w:t xml:space="preserve">. This resulted in </w:t>
      </w:r>
      <w:r w:rsidR="00B955B8">
        <w:rPr>
          <w:rFonts w:ascii="Times New Roman" w:hAnsi="Times New Roman" w:cs="Times New Roman"/>
          <w:color w:val="000000" w:themeColor="text1"/>
        </w:rPr>
        <w:t>11 497 491</w:t>
      </w:r>
      <w:r w:rsidR="00935481">
        <w:rPr>
          <w:rFonts w:ascii="Times New Roman" w:hAnsi="Times New Roman" w:cs="Times New Roman"/>
          <w:color w:val="000000" w:themeColor="text1"/>
        </w:rPr>
        <w:t xml:space="preserve"> </w:t>
      </w:r>
      <w:r w:rsidR="0056492A">
        <w:rPr>
          <w:rFonts w:ascii="Times New Roman" w:hAnsi="Times New Roman" w:cs="Times New Roman"/>
          <w:color w:val="000000" w:themeColor="text1"/>
        </w:rPr>
        <w:t xml:space="preserve">bi-allelic </w:t>
      </w:r>
      <w:r w:rsidR="00935481">
        <w:rPr>
          <w:rFonts w:ascii="Times New Roman" w:hAnsi="Times New Roman" w:cs="Times New Roman"/>
          <w:color w:val="000000" w:themeColor="text1"/>
        </w:rPr>
        <w:t xml:space="preserve">SNPs </w:t>
      </w:r>
      <w:r w:rsidR="0056492A">
        <w:rPr>
          <w:rFonts w:ascii="Times New Roman" w:hAnsi="Times New Roman" w:cs="Times New Roman"/>
          <w:color w:val="000000" w:themeColor="text1"/>
        </w:rPr>
        <w:t xml:space="preserve">with MAF &gt; 0.001 </w:t>
      </w:r>
      <w:r w:rsidR="00935481">
        <w:rPr>
          <w:rFonts w:ascii="Times New Roman" w:hAnsi="Times New Roman" w:cs="Times New Roman"/>
          <w:color w:val="000000" w:themeColor="text1"/>
        </w:rPr>
        <w:t>available for analysis.</w:t>
      </w:r>
    </w:p>
    <w:p w14:paraId="4E910728" w14:textId="577185B9" w:rsidR="00B4105F" w:rsidRDefault="00935481" w:rsidP="00B100F8">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A relatedness cut off was applied to the participants of GS:SF</w:t>
      </w:r>
      <w:r w:rsidR="00136A11">
        <w:rPr>
          <w:rFonts w:ascii="Times New Roman" w:hAnsi="Times New Roman" w:cs="Times New Roman"/>
          <w:color w:val="000000" w:themeColor="text1"/>
        </w:rPr>
        <w:t>H</w:t>
      </w:r>
      <w:r>
        <w:rPr>
          <w:rFonts w:ascii="Times New Roman" w:hAnsi="Times New Roman" w:cs="Times New Roman"/>
          <w:color w:val="000000" w:themeColor="text1"/>
        </w:rPr>
        <w:t xml:space="preserve">S of </w:t>
      </w:r>
      <w:r w:rsidRPr="00B100F8">
        <w:rPr>
          <w:rFonts w:ascii="Times New Roman" w:hAnsi="Times New Roman" w:cs="Times New Roman"/>
          <w:color w:val="000000" w:themeColor="text1"/>
        </w:rPr>
        <w:t>0.025</w:t>
      </w:r>
      <w:r>
        <w:rPr>
          <w:rFonts w:ascii="Times New Roman" w:hAnsi="Times New Roman" w:cs="Times New Roman"/>
          <w:color w:val="000000" w:themeColor="text1"/>
        </w:rPr>
        <w:t xml:space="preserve"> resultin</w:t>
      </w:r>
      <w:r w:rsidR="005B455F">
        <w:rPr>
          <w:rFonts w:ascii="Times New Roman" w:hAnsi="Times New Roman" w:cs="Times New Roman"/>
          <w:color w:val="000000" w:themeColor="text1"/>
        </w:rPr>
        <w:t xml:space="preserve">g in a sample size of </w:t>
      </w:r>
      <w:r w:rsidR="002A6DC8">
        <w:rPr>
          <w:rFonts w:ascii="Times New Roman" w:hAnsi="Times New Roman" w:cs="Times New Roman"/>
          <w:color w:val="000000" w:themeColor="text1"/>
        </w:rPr>
        <w:t>7</w:t>
      </w:r>
      <w:r w:rsidR="00B100F8">
        <w:rPr>
          <w:rFonts w:ascii="Times New Roman" w:hAnsi="Times New Roman" w:cs="Times New Roman"/>
          <w:color w:val="000000" w:themeColor="text1"/>
        </w:rPr>
        <w:t xml:space="preserve"> </w:t>
      </w:r>
      <w:r w:rsidR="002A6DC8">
        <w:rPr>
          <w:rFonts w:ascii="Times New Roman" w:hAnsi="Times New Roman" w:cs="Times New Roman"/>
          <w:color w:val="000000" w:themeColor="text1"/>
        </w:rPr>
        <w:t>370</w:t>
      </w:r>
      <w:r w:rsidR="005B455F">
        <w:rPr>
          <w:rFonts w:ascii="Times New Roman" w:hAnsi="Times New Roman" w:cs="Times New Roman"/>
          <w:color w:val="000000" w:themeColor="text1"/>
        </w:rPr>
        <w:t xml:space="preserve">. </w:t>
      </w:r>
      <w:r w:rsidR="002A6DC8">
        <w:rPr>
          <w:rFonts w:ascii="Times New Roman" w:hAnsi="Times New Roman" w:cs="Times New Roman"/>
          <w:color w:val="000000" w:themeColor="text1"/>
        </w:rPr>
        <w:t xml:space="preserve">Note, </w:t>
      </w:r>
      <w:r w:rsidR="001311C7">
        <w:rPr>
          <w:rFonts w:ascii="Times New Roman" w:hAnsi="Times New Roman" w:cs="Times New Roman"/>
          <w:color w:val="000000" w:themeColor="text1"/>
        </w:rPr>
        <w:t xml:space="preserve">that </w:t>
      </w:r>
      <w:r w:rsidR="002A6DC8">
        <w:rPr>
          <w:rFonts w:ascii="Times New Roman" w:hAnsi="Times New Roman" w:cs="Times New Roman"/>
          <w:color w:val="000000" w:themeColor="text1"/>
        </w:rPr>
        <w:t xml:space="preserve">relatedness </w:t>
      </w:r>
      <w:r w:rsidR="003938CA">
        <w:rPr>
          <w:rFonts w:ascii="Times New Roman" w:hAnsi="Times New Roman" w:cs="Times New Roman"/>
          <w:color w:val="000000" w:themeColor="text1"/>
        </w:rPr>
        <w:t xml:space="preserve">was </w:t>
      </w:r>
      <w:r w:rsidR="002A6DC8">
        <w:rPr>
          <w:rFonts w:ascii="Times New Roman" w:hAnsi="Times New Roman" w:cs="Times New Roman"/>
          <w:color w:val="000000" w:themeColor="text1"/>
        </w:rPr>
        <w:t xml:space="preserve">based on </w:t>
      </w:r>
      <w:r w:rsidR="003938CA">
        <w:rPr>
          <w:rFonts w:ascii="Times New Roman" w:hAnsi="Times New Roman" w:cs="Times New Roman"/>
          <w:color w:val="000000" w:themeColor="text1"/>
        </w:rPr>
        <w:t xml:space="preserve">the </w:t>
      </w:r>
      <w:r w:rsidR="002A6DC8">
        <w:rPr>
          <w:rFonts w:ascii="Times New Roman" w:hAnsi="Times New Roman" w:cs="Times New Roman"/>
          <w:color w:val="000000" w:themeColor="text1"/>
        </w:rPr>
        <w:t>GRM</w:t>
      </w:r>
      <w:r w:rsidR="002A6DC8" w:rsidRPr="00DC6629">
        <w:rPr>
          <w:rFonts w:ascii="Times New Roman" w:hAnsi="Times New Roman" w:cs="Times New Roman"/>
          <w:color w:val="000000" w:themeColor="text1"/>
          <w:vertAlign w:val="subscript"/>
        </w:rPr>
        <w:t>g</w:t>
      </w:r>
      <w:r w:rsidR="002A6DC8">
        <w:rPr>
          <w:rFonts w:ascii="Times New Roman" w:hAnsi="Times New Roman" w:cs="Times New Roman"/>
          <w:color w:val="000000" w:themeColor="text1"/>
        </w:rPr>
        <w:t>, -i.e. estimated by using all genotyped common SNPs on the autosom</w:t>
      </w:r>
      <w:r w:rsidR="00413ED3">
        <w:rPr>
          <w:rFonts w:ascii="Times New Roman" w:hAnsi="Times New Roman" w:cs="Times New Roman"/>
          <w:color w:val="000000" w:themeColor="text1"/>
        </w:rPr>
        <w:t>es</w:t>
      </w:r>
      <w:r w:rsidR="002A6DC8">
        <w:rPr>
          <w:rFonts w:ascii="Times New Roman" w:hAnsi="Times New Roman" w:cs="Times New Roman"/>
          <w:color w:val="000000" w:themeColor="text1"/>
        </w:rPr>
        <w:t xml:space="preserve"> for the whole population. </w:t>
      </w:r>
      <w:r w:rsidR="00B357DC">
        <w:rPr>
          <w:rFonts w:ascii="Times New Roman" w:hAnsi="Times New Roman" w:cs="Times New Roman"/>
          <w:color w:val="000000" w:themeColor="text1"/>
        </w:rPr>
        <w:t>T</w:t>
      </w:r>
      <w:r w:rsidR="00186652">
        <w:rPr>
          <w:rFonts w:ascii="Times New Roman" w:hAnsi="Times New Roman" w:cs="Times New Roman"/>
          <w:color w:val="000000" w:themeColor="text1"/>
        </w:rPr>
        <w:t xml:space="preserve">o </w:t>
      </w:r>
      <w:r w:rsidR="006501F1">
        <w:rPr>
          <w:rFonts w:ascii="Times New Roman" w:hAnsi="Times New Roman" w:cs="Times New Roman"/>
          <w:color w:val="000000" w:themeColor="text1"/>
        </w:rPr>
        <w:t xml:space="preserve">test whether </w:t>
      </w:r>
      <w:r w:rsidR="00186652">
        <w:rPr>
          <w:rFonts w:ascii="Times New Roman" w:hAnsi="Times New Roman" w:cs="Times New Roman"/>
          <w:color w:val="000000" w:themeColor="text1"/>
        </w:rPr>
        <w:t xml:space="preserve">the additional variance captured by our </w:t>
      </w:r>
      <w:r w:rsidR="00186652" w:rsidRPr="00EF04E7">
        <w:rPr>
          <w:rFonts w:ascii="Times New Roman" w:hAnsi="Times New Roman" w:cs="Times New Roman"/>
          <w:color w:val="000000" w:themeColor="text1"/>
        </w:rPr>
        <w:t>GRM</w:t>
      </w:r>
      <w:r w:rsidR="00186652" w:rsidRPr="00EF04E7">
        <w:rPr>
          <w:rFonts w:ascii="Times New Roman" w:hAnsi="Times New Roman" w:cs="Times New Roman"/>
          <w:color w:val="000000" w:themeColor="text1"/>
          <w:vertAlign w:val="subscript"/>
        </w:rPr>
        <w:t>kin</w:t>
      </w:r>
      <w:r w:rsidR="00186652">
        <w:rPr>
          <w:rFonts w:ascii="Times New Roman" w:hAnsi="Times New Roman" w:cs="Times New Roman"/>
          <w:color w:val="000000" w:themeColor="text1"/>
          <w:vertAlign w:val="subscript"/>
        </w:rPr>
        <w:t xml:space="preserve"> </w:t>
      </w:r>
      <w:r w:rsidR="00186652">
        <w:rPr>
          <w:rFonts w:ascii="Times New Roman" w:hAnsi="Times New Roman" w:cs="Times New Roman"/>
          <w:color w:val="000000" w:themeColor="text1"/>
        </w:rPr>
        <w:t xml:space="preserve">is due to less </w:t>
      </w:r>
      <w:r w:rsidR="00EF6114">
        <w:rPr>
          <w:rFonts w:ascii="Times New Roman" w:hAnsi="Times New Roman" w:cs="Times New Roman"/>
          <w:color w:val="000000" w:themeColor="text1"/>
        </w:rPr>
        <w:t xml:space="preserve">common </w:t>
      </w:r>
      <w:r w:rsidR="00186652">
        <w:rPr>
          <w:rFonts w:ascii="Times New Roman" w:hAnsi="Times New Roman" w:cs="Times New Roman"/>
          <w:color w:val="000000" w:themeColor="text1"/>
        </w:rPr>
        <w:t>variants, imputed</w:t>
      </w:r>
      <w:r w:rsidR="0038139F">
        <w:rPr>
          <w:rFonts w:ascii="Times New Roman" w:hAnsi="Times New Roman" w:cs="Times New Roman"/>
          <w:color w:val="000000" w:themeColor="text1"/>
        </w:rPr>
        <w:t xml:space="preserve"> and genotyped variants were assigned to one of six </w:t>
      </w:r>
      <w:r w:rsidR="00B955B8">
        <w:rPr>
          <w:rFonts w:ascii="Times New Roman" w:hAnsi="Times New Roman" w:cs="Times New Roman"/>
          <w:color w:val="000000" w:themeColor="text1"/>
        </w:rPr>
        <w:t>matrices</w:t>
      </w:r>
      <w:r w:rsidR="0038139F">
        <w:rPr>
          <w:rFonts w:ascii="Times New Roman" w:hAnsi="Times New Roman" w:cs="Times New Roman"/>
          <w:color w:val="000000" w:themeColor="text1"/>
        </w:rPr>
        <w:t xml:space="preserve"> describing the frequency of the minor allele. The six bins</w:t>
      </w:r>
      <w:r w:rsidR="0057051B">
        <w:rPr>
          <w:rFonts w:ascii="Times New Roman" w:hAnsi="Times New Roman" w:cs="Times New Roman"/>
          <w:color w:val="000000" w:themeColor="text1"/>
        </w:rPr>
        <w:t>,</w:t>
      </w:r>
      <w:r w:rsidR="0038139F">
        <w:rPr>
          <w:rFonts w:ascii="Times New Roman" w:hAnsi="Times New Roman" w:cs="Times New Roman"/>
          <w:color w:val="000000" w:themeColor="text1"/>
        </w:rPr>
        <w:t xml:space="preserve"> and the matrices derived using them</w:t>
      </w:r>
      <w:r w:rsidR="0057051B">
        <w:rPr>
          <w:rFonts w:ascii="Times New Roman" w:hAnsi="Times New Roman" w:cs="Times New Roman"/>
          <w:color w:val="000000" w:themeColor="text1"/>
        </w:rPr>
        <w:t>,</w:t>
      </w:r>
      <w:r w:rsidR="0038139F">
        <w:rPr>
          <w:rFonts w:ascii="Times New Roman" w:hAnsi="Times New Roman" w:cs="Times New Roman"/>
          <w:color w:val="000000" w:themeColor="text1"/>
        </w:rPr>
        <w:t xml:space="preserve"> were MAF = 0.001-0.01 (GRM</w:t>
      </w:r>
      <w:r w:rsidR="00801D35" w:rsidRPr="00B100F8">
        <w:rPr>
          <w:rFonts w:ascii="Times New Roman" w:hAnsi="Times New Roman" w:cs="Times New Roman"/>
          <w:color w:val="000000" w:themeColor="text1"/>
          <w:vertAlign w:val="subscript"/>
        </w:rPr>
        <w:t>0.001-0.01</w:t>
      </w:r>
      <w:r w:rsidR="0038139F">
        <w:rPr>
          <w:rFonts w:ascii="Times New Roman" w:hAnsi="Times New Roman" w:cs="Times New Roman"/>
          <w:color w:val="000000" w:themeColor="text1"/>
        </w:rPr>
        <w:t xml:space="preserve">), MAF = </w:t>
      </w:r>
      <w:r w:rsidR="00B17459">
        <w:rPr>
          <w:rFonts w:ascii="Times New Roman" w:hAnsi="Times New Roman" w:cs="Times New Roman"/>
          <w:color w:val="000000" w:themeColor="text1"/>
        </w:rPr>
        <w:t xml:space="preserve">&gt; </w:t>
      </w:r>
      <w:r w:rsidR="0038139F">
        <w:rPr>
          <w:rFonts w:ascii="Times New Roman" w:hAnsi="Times New Roman" w:cs="Times New Roman"/>
          <w:color w:val="000000" w:themeColor="text1"/>
        </w:rPr>
        <w:t>0.01-0.1 (GRM</w:t>
      </w:r>
      <w:r w:rsidR="00801D35" w:rsidRPr="00B100F8">
        <w:rPr>
          <w:rFonts w:ascii="Times New Roman" w:hAnsi="Times New Roman" w:cs="Times New Roman"/>
          <w:color w:val="000000" w:themeColor="text1"/>
          <w:vertAlign w:val="subscript"/>
        </w:rPr>
        <w:t>0.01-0.1</w:t>
      </w:r>
      <w:r w:rsidR="0038139F">
        <w:rPr>
          <w:rFonts w:ascii="Times New Roman" w:hAnsi="Times New Roman" w:cs="Times New Roman"/>
          <w:color w:val="000000" w:themeColor="text1"/>
        </w:rPr>
        <w:t>), MAF =</w:t>
      </w:r>
      <w:r w:rsidR="00B17459">
        <w:rPr>
          <w:rFonts w:ascii="Times New Roman" w:hAnsi="Times New Roman" w:cs="Times New Roman"/>
          <w:color w:val="000000" w:themeColor="text1"/>
        </w:rPr>
        <w:t xml:space="preserve"> &gt;</w:t>
      </w:r>
      <w:r w:rsidR="0038139F">
        <w:rPr>
          <w:rFonts w:ascii="Times New Roman" w:hAnsi="Times New Roman" w:cs="Times New Roman"/>
          <w:color w:val="000000" w:themeColor="text1"/>
        </w:rPr>
        <w:t xml:space="preserve"> </w:t>
      </w:r>
      <w:r w:rsidR="00801D35">
        <w:rPr>
          <w:rFonts w:ascii="Times New Roman" w:hAnsi="Times New Roman" w:cs="Times New Roman"/>
          <w:color w:val="000000" w:themeColor="text1"/>
        </w:rPr>
        <w:t>0.1-0.2 (GRM</w:t>
      </w:r>
      <w:r w:rsidR="00801D35" w:rsidRPr="00B100F8">
        <w:rPr>
          <w:rFonts w:ascii="Times New Roman" w:hAnsi="Times New Roman" w:cs="Times New Roman"/>
          <w:color w:val="000000" w:themeColor="text1"/>
          <w:vertAlign w:val="subscript"/>
        </w:rPr>
        <w:t>0.1-0.2</w:t>
      </w:r>
      <w:r w:rsidR="00801D35">
        <w:rPr>
          <w:rFonts w:ascii="Times New Roman" w:hAnsi="Times New Roman" w:cs="Times New Roman"/>
          <w:color w:val="000000" w:themeColor="text1"/>
        </w:rPr>
        <w:t xml:space="preserve">), MAF = </w:t>
      </w:r>
      <w:r w:rsidR="00B17459">
        <w:rPr>
          <w:rFonts w:ascii="Times New Roman" w:hAnsi="Times New Roman" w:cs="Times New Roman"/>
          <w:color w:val="000000" w:themeColor="text1"/>
        </w:rPr>
        <w:t xml:space="preserve">&gt; </w:t>
      </w:r>
      <w:r w:rsidR="00801D35">
        <w:rPr>
          <w:rFonts w:ascii="Times New Roman" w:hAnsi="Times New Roman" w:cs="Times New Roman"/>
          <w:color w:val="000000" w:themeColor="text1"/>
        </w:rPr>
        <w:t>0.2-0.3 (GRM</w:t>
      </w:r>
      <w:r w:rsidR="00801D35" w:rsidRPr="00B100F8">
        <w:rPr>
          <w:rFonts w:ascii="Times New Roman" w:hAnsi="Times New Roman" w:cs="Times New Roman"/>
          <w:color w:val="000000" w:themeColor="text1"/>
          <w:vertAlign w:val="subscript"/>
        </w:rPr>
        <w:t>0.2-0.3</w:t>
      </w:r>
      <w:r w:rsidR="00801D35">
        <w:rPr>
          <w:rFonts w:ascii="Times New Roman" w:hAnsi="Times New Roman" w:cs="Times New Roman"/>
          <w:color w:val="000000" w:themeColor="text1"/>
        </w:rPr>
        <w:t xml:space="preserve">), </w:t>
      </w:r>
      <w:r w:rsidR="00B17459">
        <w:rPr>
          <w:rFonts w:ascii="Times New Roman" w:hAnsi="Times New Roman" w:cs="Times New Roman"/>
          <w:color w:val="000000" w:themeColor="text1"/>
        </w:rPr>
        <w:t xml:space="preserve">&gt; </w:t>
      </w:r>
      <w:r w:rsidR="00801D35">
        <w:rPr>
          <w:rFonts w:ascii="Times New Roman" w:hAnsi="Times New Roman" w:cs="Times New Roman"/>
          <w:color w:val="000000" w:themeColor="text1"/>
        </w:rPr>
        <w:t>0.3-0.4 (GRM</w:t>
      </w:r>
      <w:r w:rsidR="00801D35" w:rsidRPr="00B100F8">
        <w:rPr>
          <w:rFonts w:ascii="Times New Roman" w:hAnsi="Times New Roman" w:cs="Times New Roman"/>
          <w:color w:val="000000" w:themeColor="text1"/>
          <w:vertAlign w:val="subscript"/>
        </w:rPr>
        <w:t>0.3-0.4</w:t>
      </w:r>
      <w:r w:rsidR="00801D35">
        <w:rPr>
          <w:rFonts w:ascii="Times New Roman" w:hAnsi="Times New Roman" w:cs="Times New Roman"/>
          <w:color w:val="000000" w:themeColor="text1"/>
        </w:rPr>
        <w:t xml:space="preserve">), MAF = </w:t>
      </w:r>
      <w:r w:rsidR="00B17459">
        <w:rPr>
          <w:rFonts w:ascii="Times New Roman" w:hAnsi="Times New Roman" w:cs="Times New Roman"/>
          <w:color w:val="000000" w:themeColor="text1"/>
        </w:rPr>
        <w:t xml:space="preserve">&gt; </w:t>
      </w:r>
      <w:r w:rsidR="00801D35">
        <w:rPr>
          <w:rFonts w:ascii="Times New Roman" w:hAnsi="Times New Roman" w:cs="Times New Roman"/>
          <w:color w:val="000000" w:themeColor="text1"/>
        </w:rPr>
        <w:t>0.4-0.5 (GRM</w:t>
      </w:r>
      <w:r w:rsidR="00801D35" w:rsidRPr="00B100F8">
        <w:rPr>
          <w:rFonts w:ascii="Times New Roman" w:hAnsi="Times New Roman" w:cs="Times New Roman"/>
          <w:color w:val="000000" w:themeColor="text1"/>
          <w:vertAlign w:val="subscript"/>
        </w:rPr>
        <w:t>0.4-0.5</w:t>
      </w:r>
      <w:r w:rsidR="00801D35">
        <w:rPr>
          <w:rFonts w:ascii="Times New Roman" w:hAnsi="Times New Roman" w:cs="Times New Roman"/>
          <w:color w:val="000000" w:themeColor="text1"/>
        </w:rPr>
        <w:t>).</w:t>
      </w:r>
      <w:hyperlink w:anchor="_ENREF_62" w:tooltip="Yang, 2015 #669"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&lt;EndNote&gt;&lt;Cite&gt;&lt;Author&gt;Yang&lt;/Author&gt;&lt;Year&gt;2015&lt;/Year&gt;&lt;RecNum&gt;669&lt;/RecNum&gt;&lt;DisplayText&gt;&lt;style face="superscript"&gt;62&lt;/style&gt;&lt;/DisplayText&gt;&lt;record&gt;&lt;rec-number&gt;669&lt;/rec-number&gt;&lt;foreign-keys&gt;&lt;key app="EN" db-id="5pax9x02le2xpqexx5pvxwxz9rezs0fwfsv2" timestamp="1479729836"&gt;669&lt;/key&gt;&lt;/foreign-keys&gt;&lt;ref-type name="Journal Article"&gt;17&lt;/ref-type&gt;&lt;contributors&gt;&lt;authors&gt;&lt;author&gt;Yang, Jian&lt;/author&gt;&lt;author&gt;Bakshi, Andrew&lt;/author&gt;&lt;author&gt;Zhu, Zhihong&lt;/author&gt;&lt;author&gt;Hemani, Gibran&lt;/author&gt;&lt;author&gt;Vinkhuyzen, Anna AE&lt;/author&gt;&lt;author&gt;Lee, Sang Hong&lt;/author&gt;&lt;author&gt;Robinson, Matthew R&lt;/author&gt;&lt;author&gt;Perry, John RB&lt;/author&gt;&lt;author&gt;Nolte, Ilja M&lt;/author&gt;&lt;author&gt;van Vliet-Ostaptchouk, Jana V&lt;/author&gt;&lt;author&gt;Snieder, Harold&lt;/author&gt;&lt;author&gt;The  LifeLines Cohort Study,&lt;/author&gt;&lt;author&gt;Esko, Tonu&lt;/author&gt;&lt;author&gt;Milani, Lili&lt;/author&gt;&lt;author&gt;Mägi, Reedik&lt;/author&gt;&lt;author&gt;Metspalu, Andres&lt;/author&gt;&lt;author&gt;Hamsten, Anders&lt;/author&gt;&lt;author&gt;Magnusson, Patrik K E &lt;/author&gt;&lt;author&gt;Pedersen, Nancy L &lt;/author&gt;&lt;author&gt;Ingelsson,Erik &lt;/author&gt;&lt;author&gt;Soranzo, Nicole &lt;/author&gt;&lt;author&gt;Keller, Matthew C&lt;/author&gt;&lt;author&gt;Wray, Naomi R &lt;/author&gt;&lt;author&gt;Goddard, Michael E&lt;/author&gt;&lt;author&gt;Visscher, P. M.&lt;/author&gt;&lt;/authors&gt;&lt;/contributors&gt;&lt;titles&gt;&lt;title&gt;Genetic variance estimation with imputed variants finds negligible missing heritability for human height and body mass index&lt;/title&gt;&lt;secondary-title&gt;Nature genetics&lt;/secondary-title&gt;&lt;/titles&gt;&lt;periodical&gt;&lt;full-title&gt;Nature Genetics&lt;/full-title&gt;&lt;abbr-1&gt;Nat. Genet.&lt;/abbr-1&gt;&lt;abbr-2&gt;Nat Genet&lt;/abbr-2&gt;&lt;/periodical&gt;&lt;pages&gt;1114-1120&lt;/pages&gt;&lt;volume&gt;47&lt;/volume&gt;&lt;number&gt;10&lt;/number&gt;&lt;dates&gt;&lt;year&gt;2015&lt;/year&gt;&lt;/dates&gt;&lt;isbn&gt;1061-4036&lt;/isbn&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62</w:t>
        </w:r>
        <w:r w:rsidR="00DC22D7">
          <w:rPr>
            <w:rFonts w:ascii="Times New Roman" w:hAnsi="Times New Roman" w:cs="Times New Roman"/>
            <w:color w:val="000000" w:themeColor="text1"/>
          </w:rPr>
          <w:fldChar w:fldCharType="end"/>
        </w:r>
      </w:hyperlink>
      <w:r w:rsidR="00801D35">
        <w:rPr>
          <w:rFonts w:ascii="Times New Roman" w:hAnsi="Times New Roman" w:cs="Times New Roman"/>
          <w:color w:val="000000" w:themeColor="text1"/>
        </w:rPr>
        <w:t xml:space="preserve"> </w:t>
      </w:r>
      <w:r w:rsidR="0057051B">
        <w:rPr>
          <w:rFonts w:ascii="Times New Roman" w:hAnsi="Times New Roman" w:cs="Times New Roman"/>
          <w:color w:val="000000" w:themeColor="text1"/>
        </w:rPr>
        <w:t>These six matrices were then fitted simultaneously</w:t>
      </w:r>
      <w:r w:rsidR="003938CA">
        <w:rPr>
          <w:rFonts w:ascii="Times New Roman" w:hAnsi="Times New Roman" w:cs="Times New Roman"/>
          <w:color w:val="000000" w:themeColor="text1"/>
        </w:rPr>
        <w:t xml:space="preserve"> </w:t>
      </w:r>
      <w:r w:rsidR="00734AC0">
        <w:rPr>
          <w:rFonts w:ascii="Times New Roman" w:hAnsi="Times New Roman" w:cs="Times New Roman"/>
          <w:color w:val="000000" w:themeColor="text1"/>
        </w:rPr>
        <w:t xml:space="preserve">and </w:t>
      </w:r>
      <w:r w:rsidR="00EF6114">
        <w:rPr>
          <w:rFonts w:ascii="Times New Roman" w:hAnsi="Times New Roman" w:cs="Times New Roman"/>
          <w:color w:val="000000" w:themeColor="text1"/>
        </w:rPr>
        <w:t>analysed using REML</w:t>
      </w:r>
      <w:r w:rsidR="0057051B">
        <w:rPr>
          <w:rFonts w:ascii="Times New Roman" w:hAnsi="Times New Roman" w:cs="Times New Roman"/>
          <w:color w:val="000000" w:themeColor="text1"/>
        </w:rPr>
        <w:t xml:space="preserve">. </w:t>
      </w:r>
    </w:p>
    <w:p w14:paraId="60222742" w14:textId="77777777" w:rsidR="00801D35" w:rsidRDefault="00801D35" w:rsidP="00801D35">
      <w:pPr>
        <w:autoSpaceDE w:val="0"/>
        <w:autoSpaceDN w:val="0"/>
        <w:adjustRightInd w:val="0"/>
        <w:spacing w:after="0" w:line="360" w:lineRule="auto"/>
        <w:rPr>
          <w:rFonts w:ascii="Times New Roman" w:hAnsi="Times New Roman" w:cs="Times New Roman"/>
          <w:color w:val="000000" w:themeColor="text1"/>
        </w:rPr>
      </w:pPr>
    </w:p>
    <w:p w14:paraId="650D02EC" w14:textId="77777777" w:rsidR="00186652" w:rsidRPr="00DC6629" w:rsidRDefault="00186652" w:rsidP="0078587E">
      <w:pPr>
        <w:autoSpaceDE w:val="0"/>
        <w:autoSpaceDN w:val="0"/>
        <w:adjustRightInd w:val="0"/>
        <w:spacing w:after="0" w:line="360" w:lineRule="auto"/>
        <w:ind w:firstLine="720"/>
        <w:rPr>
          <w:rFonts w:ascii="Times New Roman" w:hAnsi="Times New Roman" w:cs="Times New Roman"/>
          <w:color w:val="000000" w:themeColor="text1"/>
        </w:rPr>
      </w:pPr>
    </w:p>
    <w:p w14:paraId="2C3A1205" w14:textId="5F1E8CFE" w:rsidR="00173FAB" w:rsidRPr="00EF04E7" w:rsidRDefault="00460F40" w:rsidP="00A8504A">
      <w:pPr>
        <w:outlineLvl w:val="0"/>
        <w:rPr>
          <w:rFonts w:ascii="Times New Roman" w:hAnsi="Times New Roman" w:cs="Times New Roman"/>
          <w:b/>
          <w:color w:val="000000" w:themeColor="text1"/>
        </w:rPr>
      </w:pPr>
      <w:r w:rsidRPr="00EF04E7">
        <w:rPr>
          <w:rFonts w:ascii="Times New Roman" w:hAnsi="Times New Roman" w:cs="Times New Roman"/>
          <w:b/>
          <w:color w:val="000000" w:themeColor="text1"/>
        </w:rPr>
        <w:t>Results</w:t>
      </w:r>
    </w:p>
    <w:p w14:paraId="56894310" w14:textId="066EB890" w:rsidR="00646D8C" w:rsidRPr="00EF04E7" w:rsidRDefault="00B85E0D" w:rsidP="00EA3611">
      <w:pPr>
        <w:spacing w:after="0" w:line="360" w:lineRule="auto"/>
        <w:rPr>
          <w:rFonts w:ascii="Times New Roman" w:hAnsi="Times New Roman" w:cs="Times New Roman"/>
          <w:color w:val="000000" w:themeColor="text1"/>
        </w:rPr>
      </w:pPr>
      <w:r w:rsidRPr="00EF04E7">
        <w:rPr>
          <w:rFonts w:ascii="Times New Roman" w:hAnsi="Times New Roman" w:cs="Times New Roman"/>
          <w:color w:val="000000" w:themeColor="text1"/>
        </w:rPr>
        <w:tab/>
      </w:r>
      <w:r w:rsidR="002A5194" w:rsidRPr="00EF04E7">
        <w:rPr>
          <w:rFonts w:ascii="Times New Roman" w:hAnsi="Times New Roman" w:cs="Times New Roman"/>
          <w:color w:val="000000" w:themeColor="text1"/>
        </w:rPr>
        <w:t xml:space="preserve">The results of the full </w:t>
      </w:r>
      <w:r w:rsidR="006C3036" w:rsidRPr="00EF04E7">
        <w:rPr>
          <w:rFonts w:ascii="Times New Roman" w:hAnsi="Times New Roman" w:cs="Times New Roman"/>
          <w:color w:val="000000" w:themeColor="text1"/>
        </w:rPr>
        <w:t xml:space="preserve">GKFSC </w:t>
      </w:r>
      <w:r w:rsidR="002A5194" w:rsidRPr="00EF04E7">
        <w:rPr>
          <w:rFonts w:ascii="Times New Roman" w:hAnsi="Times New Roman" w:cs="Times New Roman"/>
          <w:color w:val="000000" w:themeColor="text1"/>
        </w:rPr>
        <w:t>model</w:t>
      </w:r>
      <w:r w:rsidR="00DD2389" w:rsidRPr="00EF04E7">
        <w:rPr>
          <w:rFonts w:ascii="Times New Roman" w:hAnsi="Times New Roman" w:cs="Times New Roman"/>
          <w:color w:val="000000" w:themeColor="text1"/>
        </w:rPr>
        <w:t>s</w:t>
      </w:r>
      <w:r w:rsidR="00720F04" w:rsidRPr="00EF04E7">
        <w:rPr>
          <w:rFonts w:ascii="Times New Roman" w:hAnsi="Times New Roman" w:cs="Times New Roman"/>
          <w:color w:val="000000" w:themeColor="text1"/>
        </w:rPr>
        <w:t xml:space="preserve"> </w:t>
      </w:r>
      <w:r w:rsidR="002A5194" w:rsidRPr="00EF04E7">
        <w:rPr>
          <w:rFonts w:ascii="Times New Roman" w:hAnsi="Times New Roman" w:cs="Times New Roman"/>
          <w:color w:val="000000" w:themeColor="text1"/>
        </w:rPr>
        <w:t>as well as the results of the selected models</w:t>
      </w:r>
      <w:r w:rsidR="003B0788" w:rsidRPr="00EF04E7">
        <w:rPr>
          <w:rFonts w:ascii="Times New Roman" w:hAnsi="Times New Roman" w:cs="Times New Roman"/>
          <w:color w:val="000000" w:themeColor="text1"/>
        </w:rPr>
        <w:t>,</w:t>
      </w:r>
      <w:r w:rsidR="002A5194" w:rsidRPr="00EF04E7">
        <w:rPr>
          <w:rFonts w:ascii="Times New Roman" w:hAnsi="Times New Roman" w:cs="Times New Roman"/>
          <w:color w:val="000000" w:themeColor="text1"/>
        </w:rPr>
        <w:t xml:space="preserve"> can be seen in Table </w:t>
      </w:r>
      <w:r w:rsidR="002759F9">
        <w:rPr>
          <w:rFonts w:ascii="Times New Roman" w:hAnsi="Times New Roman" w:cs="Times New Roman"/>
          <w:color w:val="000000" w:themeColor="text1"/>
        </w:rPr>
        <w:t>2</w:t>
      </w:r>
      <w:r w:rsidR="002A5194"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For </w:t>
      </w:r>
      <w:r w:rsidR="0069471E" w:rsidRPr="00EF04E7">
        <w:rPr>
          <w:rFonts w:ascii="Times New Roman" w:hAnsi="Times New Roman" w:cs="Times New Roman"/>
          <w:color w:val="000000" w:themeColor="text1"/>
        </w:rPr>
        <w:t>general intelligence</w:t>
      </w:r>
      <w:r w:rsidR="0069471E" w:rsidRPr="00EF04E7" w:rsidDel="0069471E">
        <w:rPr>
          <w:rFonts w:ascii="Times New Roman" w:hAnsi="Times New Roman" w:cs="Times New Roman"/>
          <w:color w:val="000000" w:themeColor="text1"/>
        </w:rPr>
        <w:t xml:space="preserve"> </w:t>
      </w:r>
      <w:r w:rsidR="006C3036" w:rsidRPr="00EF04E7">
        <w:rPr>
          <w:rFonts w:ascii="Times New Roman" w:hAnsi="Times New Roman" w:cs="Times New Roman"/>
          <w:color w:val="000000" w:themeColor="text1"/>
        </w:rPr>
        <w:t>(</w:t>
      </w:r>
      <w:r w:rsidRPr="00EF04E7">
        <w:rPr>
          <w:rFonts w:ascii="Times New Roman" w:hAnsi="Times New Roman" w:cs="Times New Roman"/>
          <w:i/>
          <w:color w:val="000000" w:themeColor="text1"/>
        </w:rPr>
        <w:t>g</w:t>
      </w:r>
      <w:r w:rsidR="006C3036"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w:t>
      </w:r>
      <w:r w:rsidR="00026915" w:rsidRPr="00EF04E7">
        <w:rPr>
          <w:rFonts w:ascii="Times New Roman" w:hAnsi="Times New Roman" w:cs="Times New Roman"/>
          <w:color w:val="000000" w:themeColor="text1"/>
        </w:rPr>
        <w:t xml:space="preserve">the final model was the GKSC model, </w:t>
      </w:r>
      <w:r w:rsidR="0094768B" w:rsidRPr="00EF04E7">
        <w:rPr>
          <w:rFonts w:ascii="Times New Roman" w:hAnsi="Times New Roman" w:cs="Times New Roman"/>
          <w:color w:val="000000" w:themeColor="text1"/>
        </w:rPr>
        <w:t xml:space="preserve">allowing for </w:t>
      </w:r>
      <w:r w:rsidR="00026915" w:rsidRPr="00EF04E7">
        <w:rPr>
          <w:rFonts w:ascii="Times New Roman" w:hAnsi="Times New Roman" w:cs="Times New Roman"/>
          <w:color w:val="000000" w:themeColor="text1"/>
        </w:rPr>
        <w:t>a significant contribution from additive common genetic effects, additive pedigr</w:t>
      </w:r>
      <w:r w:rsidR="008F351F" w:rsidRPr="00EF04E7">
        <w:rPr>
          <w:rFonts w:ascii="Times New Roman" w:hAnsi="Times New Roman" w:cs="Times New Roman"/>
          <w:color w:val="000000" w:themeColor="text1"/>
        </w:rPr>
        <w:t>ee</w:t>
      </w:r>
      <w:r w:rsidR="00EF5CF4" w:rsidRPr="00EF04E7">
        <w:rPr>
          <w:rFonts w:ascii="Times New Roman" w:hAnsi="Times New Roman" w:cs="Times New Roman"/>
          <w:color w:val="000000" w:themeColor="text1"/>
        </w:rPr>
        <w:t>-</w:t>
      </w:r>
      <w:r w:rsidR="008F351F" w:rsidRPr="00EF04E7">
        <w:rPr>
          <w:rFonts w:ascii="Times New Roman" w:hAnsi="Times New Roman" w:cs="Times New Roman"/>
          <w:color w:val="000000" w:themeColor="text1"/>
        </w:rPr>
        <w:t>associate</w:t>
      </w:r>
      <w:r w:rsidR="00EF5CF4" w:rsidRPr="00EF04E7">
        <w:rPr>
          <w:rFonts w:ascii="Times New Roman" w:hAnsi="Times New Roman" w:cs="Times New Roman"/>
          <w:color w:val="000000" w:themeColor="text1"/>
        </w:rPr>
        <w:t>d</w:t>
      </w:r>
      <w:r w:rsidR="008F351F" w:rsidRPr="00EF04E7">
        <w:rPr>
          <w:rFonts w:ascii="Times New Roman" w:hAnsi="Times New Roman" w:cs="Times New Roman"/>
          <w:color w:val="000000" w:themeColor="text1"/>
        </w:rPr>
        <w:t xml:space="preserve"> genetic variants,</w:t>
      </w:r>
      <w:r w:rsidR="00026915" w:rsidRPr="00EF04E7">
        <w:rPr>
          <w:rFonts w:ascii="Times New Roman" w:hAnsi="Times New Roman" w:cs="Times New Roman"/>
          <w:color w:val="000000" w:themeColor="text1"/>
        </w:rPr>
        <w:t xml:space="preserve"> </w:t>
      </w:r>
      <w:r w:rsidR="008F351F" w:rsidRPr="00EF04E7">
        <w:rPr>
          <w:rFonts w:ascii="Times New Roman" w:hAnsi="Times New Roman" w:cs="Times New Roman"/>
          <w:color w:val="000000" w:themeColor="text1"/>
        </w:rPr>
        <w:t xml:space="preserve">sibling </w:t>
      </w:r>
      <w:r w:rsidR="00F04C68">
        <w:rPr>
          <w:rFonts w:ascii="Times New Roman" w:hAnsi="Times New Roman" w:cs="Times New Roman"/>
          <w:color w:val="000000" w:themeColor="text1"/>
        </w:rPr>
        <w:t>similarity</w:t>
      </w:r>
      <w:r w:rsidR="006C3036" w:rsidRPr="00EF04E7">
        <w:rPr>
          <w:rFonts w:ascii="Times New Roman" w:hAnsi="Times New Roman" w:cs="Times New Roman"/>
          <w:color w:val="000000" w:themeColor="text1"/>
        </w:rPr>
        <w:t>,</w:t>
      </w:r>
      <w:r w:rsidR="00026915" w:rsidRPr="00EF04E7">
        <w:rPr>
          <w:rFonts w:ascii="Times New Roman" w:hAnsi="Times New Roman" w:cs="Times New Roman"/>
          <w:color w:val="000000" w:themeColor="text1"/>
        </w:rPr>
        <w:t xml:space="preserve"> and couple </w:t>
      </w:r>
      <w:r w:rsidR="00F04C68">
        <w:rPr>
          <w:rFonts w:ascii="Times New Roman" w:hAnsi="Times New Roman" w:cs="Times New Roman"/>
          <w:color w:val="000000" w:themeColor="text1"/>
        </w:rPr>
        <w:t>similarity</w:t>
      </w:r>
      <w:r w:rsidR="00026915" w:rsidRPr="00EF04E7">
        <w:rPr>
          <w:rFonts w:ascii="Times New Roman" w:hAnsi="Times New Roman" w:cs="Times New Roman"/>
          <w:color w:val="000000" w:themeColor="text1"/>
        </w:rPr>
        <w:t xml:space="preserve">. </w:t>
      </w:r>
      <w:r w:rsidR="002A5194" w:rsidRPr="00EF04E7">
        <w:rPr>
          <w:rFonts w:ascii="Times New Roman" w:hAnsi="Times New Roman" w:cs="Times New Roman"/>
          <w:color w:val="000000" w:themeColor="text1"/>
        </w:rPr>
        <w:t xml:space="preserve">For </w:t>
      </w:r>
      <w:r w:rsidR="002A5194" w:rsidRPr="00EF04E7">
        <w:rPr>
          <w:rFonts w:ascii="Times New Roman" w:hAnsi="Times New Roman" w:cs="Times New Roman"/>
          <w:i/>
          <w:color w:val="000000" w:themeColor="text1"/>
        </w:rPr>
        <w:t>g</w:t>
      </w:r>
      <w:r w:rsidR="003B0788" w:rsidRPr="00EF04E7">
        <w:rPr>
          <w:rFonts w:ascii="Times New Roman" w:hAnsi="Times New Roman" w:cs="Times New Roman"/>
          <w:color w:val="000000" w:themeColor="text1"/>
        </w:rPr>
        <w:t>,</w:t>
      </w:r>
      <w:r w:rsidR="00843E85"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common SNPs </w:t>
      </w:r>
      <w:r w:rsidR="00B5768E" w:rsidRPr="00EF04E7">
        <w:rPr>
          <w:rFonts w:ascii="Times New Roman" w:hAnsi="Times New Roman" w:cs="Times New Roman"/>
          <w:color w:val="000000" w:themeColor="text1"/>
        </w:rPr>
        <w:t>(h</w:t>
      </w:r>
      <w:r w:rsidR="00B5768E" w:rsidRPr="00EF04E7">
        <w:rPr>
          <w:rFonts w:ascii="Times New Roman" w:hAnsi="Times New Roman" w:cs="Times New Roman"/>
          <w:color w:val="000000" w:themeColor="text1"/>
          <w:vertAlign w:val="superscript"/>
        </w:rPr>
        <w:t>2</w:t>
      </w:r>
      <w:r w:rsidR="00B5768E" w:rsidRPr="00EF04E7">
        <w:rPr>
          <w:rFonts w:ascii="Times New Roman" w:hAnsi="Times New Roman" w:cs="Times New Roman"/>
          <w:color w:val="000000" w:themeColor="text1"/>
          <w:vertAlign w:val="subscript"/>
        </w:rPr>
        <w:t>g</w:t>
      </w:r>
      <w:r w:rsidR="00B5768E" w:rsidRPr="00EF04E7">
        <w:rPr>
          <w:rFonts w:ascii="Times New Roman" w:hAnsi="Times New Roman" w:cs="Times New Roman"/>
          <w:color w:val="000000" w:themeColor="text1"/>
        </w:rPr>
        <w:t xml:space="preserve">) </w:t>
      </w:r>
      <w:r w:rsidR="008D3ADA" w:rsidRPr="00EF04E7">
        <w:rPr>
          <w:rFonts w:ascii="Times New Roman" w:hAnsi="Times New Roman" w:cs="Times New Roman"/>
          <w:color w:val="000000" w:themeColor="text1"/>
        </w:rPr>
        <w:t>explained</w:t>
      </w:r>
      <w:r w:rsidRPr="00EF04E7">
        <w:rPr>
          <w:rFonts w:ascii="Times New Roman" w:hAnsi="Times New Roman" w:cs="Times New Roman"/>
          <w:color w:val="000000" w:themeColor="text1"/>
        </w:rPr>
        <w:t xml:space="preserve"> 2</w:t>
      </w:r>
      <w:r w:rsidR="00E43539" w:rsidRPr="00EF04E7">
        <w:rPr>
          <w:rFonts w:ascii="Times New Roman" w:hAnsi="Times New Roman" w:cs="Times New Roman"/>
          <w:color w:val="000000" w:themeColor="text1"/>
        </w:rPr>
        <w:t>3</w:t>
      </w:r>
      <w:r w:rsidRPr="00EF04E7">
        <w:rPr>
          <w:rFonts w:ascii="Times New Roman" w:hAnsi="Times New Roman" w:cs="Times New Roman"/>
          <w:color w:val="000000" w:themeColor="text1"/>
        </w:rPr>
        <w:t>% (SE = 2%) of the phenotypic variation. Pedigree</w:t>
      </w:r>
      <w:r w:rsidR="0055038E"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associated genetic variants </w:t>
      </w:r>
      <w:r w:rsidR="00B5768E" w:rsidRPr="00EF04E7">
        <w:rPr>
          <w:rFonts w:ascii="Times New Roman" w:hAnsi="Times New Roman" w:cs="Times New Roman"/>
          <w:color w:val="000000" w:themeColor="text1"/>
        </w:rPr>
        <w:t>(h</w:t>
      </w:r>
      <w:r w:rsidR="00B5768E" w:rsidRPr="00EF04E7">
        <w:rPr>
          <w:rFonts w:ascii="Times New Roman" w:hAnsi="Times New Roman" w:cs="Times New Roman"/>
          <w:color w:val="000000" w:themeColor="text1"/>
          <w:vertAlign w:val="superscript"/>
        </w:rPr>
        <w:t>2</w:t>
      </w:r>
      <w:r w:rsidR="00B5768E" w:rsidRPr="00EF04E7">
        <w:rPr>
          <w:rFonts w:ascii="Times New Roman" w:hAnsi="Times New Roman" w:cs="Times New Roman"/>
          <w:color w:val="000000" w:themeColor="text1"/>
          <w:vertAlign w:val="subscript"/>
        </w:rPr>
        <w:t>kin</w:t>
      </w:r>
      <w:r w:rsidR="00B5768E"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added an additional 31% (</w:t>
      </w:r>
      <w:r w:rsidR="00B64437">
        <w:rPr>
          <w:rFonts w:ascii="Times New Roman" w:hAnsi="Times New Roman" w:cs="Times New Roman"/>
          <w:color w:val="000000" w:themeColor="text1"/>
        </w:rPr>
        <w:t>SE</w:t>
      </w:r>
      <w:r w:rsidR="001311C7">
        <w:rPr>
          <w:rFonts w:ascii="Times New Roman" w:hAnsi="Times New Roman" w:cs="Times New Roman"/>
          <w:color w:val="000000" w:themeColor="text1"/>
        </w:rPr>
        <w:t xml:space="preserve"> </w:t>
      </w:r>
      <w:r w:rsidR="00B64437">
        <w:rPr>
          <w:rFonts w:ascii="Times New Roman" w:hAnsi="Times New Roman" w:cs="Times New Roman"/>
          <w:color w:val="000000" w:themeColor="text1"/>
        </w:rPr>
        <w:t>=</w:t>
      </w:r>
      <w:r w:rsidR="001311C7">
        <w:rPr>
          <w:rFonts w:ascii="Times New Roman" w:hAnsi="Times New Roman" w:cs="Times New Roman"/>
          <w:color w:val="000000" w:themeColor="text1"/>
        </w:rPr>
        <w:t xml:space="preserve"> </w:t>
      </w:r>
      <w:r w:rsidR="00BD040C" w:rsidRPr="00EF04E7">
        <w:rPr>
          <w:rFonts w:ascii="Times New Roman" w:hAnsi="Times New Roman" w:cs="Times New Roman"/>
          <w:color w:val="000000" w:themeColor="text1"/>
        </w:rPr>
        <w:t>3</w:t>
      </w:r>
      <w:r w:rsidRPr="00EF04E7">
        <w:rPr>
          <w:rFonts w:ascii="Times New Roman" w:hAnsi="Times New Roman" w:cs="Times New Roman"/>
          <w:color w:val="000000" w:themeColor="text1"/>
        </w:rPr>
        <w:t xml:space="preserve">%) to the genetic contributions to </w:t>
      </w:r>
      <w:r w:rsidRPr="00EF04E7">
        <w:rPr>
          <w:rFonts w:ascii="Times New Roman" w:hAnsi="Times New Roman" w:cs="Times New Roman"/>
          <w:i/>
          <w:color w:val="000000" w:themeColor="text1"/>
        </w:rPr>
        <w:t>g</w:t>
      </w:r>
      <w:r w:rsidR="0058428C" w:rsidRPr="00EF04E7">
        <w:rPr>
          <w:rFonts w:ascii="Times New Roman" w:hAnsi="Times New Roman" w:cs="Times New Roman"/>
          <w:i/>
          <w:color w:val="000000" w:themeColor="text1"/>
        </w:rPr>
        <w:t xml:space="preserve">, </w:t>
      </w:r>
      <w:r w:rsidR="0058428C" w:rsidRPr="00EF04E7">
        <w:rPr>
          <w:rFonts w:ascii="Times New Roman" w:hAnsi="Times New Roman" w:cs="Times New Roman"/>
          <w:color w:val="000000" w:themeColor="text1"/>
        </w:rPr>
        <w:t>yielding a</w:t>
      </w:r>
      <w:r w:rsidRPr="00EF04E7">
        <w:rPr>
          <w:rFonts w:ascii="Times New Roman" w:hAnsi="Times New Roman" w:cs="Times New Roman"/>
          <w:color w:val="000000" w:themeColor="text1"/>
        </w:rPr>
        <w:t xml:space="preserve"> total contribution of genetic effects </w:t>
      </w:r>
      <w:r w:rsidR="0058428C" w:rsidRPr="00EF04E7">
        <w:rPr>
          <w:rFonts w:ascii="Times New Roman" w:hAnsi="Times New Roman" w:cs="Times New Roman"/>
          <w:color w:val="000000" w:themeColor="text1"/>
        </w:rPr>
        <w:t xml:space="preserve">of </w:t>
      </w:r>
      <w:r w:rsidR="00054B8E" w:rsidRPr="00EF04E7">
        <w:rPr>
          <w:rFonts w:ascii="Times New Roman" w:hAnsi="Times New Roman" w:cs="Times New Roman"/>
          <w:color w:val="000000" w:themeColor="text1"/>
        </w:rPr>
        <w:t>54%</w:t>
      </w:r>
      <w:r w:rsidR="00B64437">
        <w:rPr>
          <w:rFonts w:ascii="Times New Roman" w:hAnsi="Times New Roman" w:cs="Times New Roman"/>
          <w:color w:val="000000" w:themeColor="text1"/>
        </w:rPr>
        <w:t xml:space="preserve"> (SE</w:t>
      </w:r>
      <w:r w:rsidR="001311C7">
        <w:rPr>
          <w:rFonts w:ascii="Times New Roman" w:hAnsi="Times New Roman" w:cs="Times New Roman"/>
          <w:color w:val="000000" w:themeColor="text1"/>
        </w:rPr>
        <w:t xml:space="preserve"> </w:t>
      </w:r>
      <w:r w:rsidR="00B64437">
        <w:rPr>
          <w:rFonts w:ascii="Times New Roman" w:hAnsi="Times New Roman" w:cs="Times New Roman"/>
          <w:color w:val="000000" w:themeColor="text1"/>
        </w:rPr>
        <w:t>=</w:t>
      </w:r>
      <w:r w:rsidR="001311C7">
        <w:rPr>
          <w:rFonts w:ascii="Times New Roman" w:hAnsi="Times New Roman" w:cs="Times New Roman"/>
          <w:color w:val="000000" w:themeColor="text1"/>
        </w:rPr>
        <w:t xml:space="preserve"> </w:t>
      </w:r>
      <w:r w:rsidR="00B64437">
        <w:rPr>
          <w:rFonts w:ascii="Times New Roman" w:hAnsi="Times New Roman" w:cs="Times New Roman"/>
          <w:color w:val="000000" w:themeColor="text1"/>
        </w:rPr>
        <w:t>3%)</w:t>
      </w:r>
      <w:r w:rsidR="001311C7">
        <w:rPr>
          <w:rFonts w:ascii="Times New Roman" w:hAnsi="Times New Roman" w:cs="Times New Roman"/>
          <w:color w:val="000000" w:themeColor="text1"/>
        </w:rPr>
        <w:t xml:space="preserve"> </w:t>
      </w:r>
      <w:r w:rsidR="001311C7" w:rsidRPr="00EF04E7">
        <w:rPr>
          <w:rFonts w:ascii="Times New Roman" w:hAnsi="Times New Roman" w:cs="Times New Roman"/>
          <w:color w:val="000000" w:themeColor="text1"/>
        </w:rPr>
        <w:t xml:space="preserve">on </w:t>
      </w:r>
      <w:r w:rsidR="001311C7" w:rsidRPr="00EF04E7">
        <w:rPr>
          <w:rFonts w:ascii="Times New Roman" w:hAnsi="Times New Roman" w:cs="Times New Roman"/>
          <w:i/>
          <w:color w:val="000000" w:themeColor="text1"/>
        </w:rPr>
        <w:t>g</w:t>
      </w:r>
      <w:r w:rsidR="00054B8E" w:rsidRPr="00EF04E7">
        <w:rPr>
          <w:rFonts w:ascii="Times New Roman" w:hAnsi="Times New Roman" w:cs="Times New Roman"/>
          <w:color w:val="000000" w:themeColor="text1"/>
        </w:rPr>
        <w:t>.</w:t>
      </w:r>
      <w:r w:rsidR="00FA754F" w:rsidRPr="00EF04E7">
        <w:rPr>
          <w:rFonts w:ascii="Times New Roman" w:hAnsi="Times New Roman" w:cs="Times New Roman"/>
          <w:color w:val="000000" w:themeColor="text1"/>
        </w:rPr>
        <w:t xml:space="preserve"> </w:t>
      </w:r>
      <w:r w:rsidR="00646D8C" w:rsidRPr="00EF04E7">
        <w:rPr>
          <w:rFonts w:ascii="Times New Roman" w:hAnsi="Times New Roman" w:cs="Times New Roman"/>
          <w:color w:val="000000" w:themeColor="text1"/>
        </w:rPr>
        <w:t>Th</w:t>
      </w:r>
      <w:r w:rsidR="00F04C68">
        <w:rPr>
          <w:rFonts w:ascii="Times New Roman" w:hAnsi="Times New Roman" w:cs="Times New Roman"/>
          <w:color w:val="000000" w:themeColor="text1"/>
        </w:rPr>
        <w:t xml:space="preserve">e </w:t>
      </w:r>
      <w:r w:rsidR="00646D8C" w:rsidRPr="00EF04E7">
        <w:rPr>
          <w:rFonts w:ascii="Times New Roman" w:hAnsi="Times New Roman" w:cs="Times New Roman"/>
          <w:color w:val="000000" w:themeColor="text1"/>
        </w:rPr>
        <w:t xml:space="preserve">sibling </w:t>
      </w:r>
      <w:r w:rsidR="002F20F6">
        <w:rPr>
          <w:rFonts w:ascii="Times New Roman" w:hAnsi="Times New Roman" w:cs="Times New Roman"/>
          <w:color w:val="000000" w:themeColor="text1"/>
        </w:rPr>
        <w:t xml:space="preserve">effects </w:t>
      </w:r>
      <w:r w:rsidR="00646D8C" w:rsidRPr="00EF04E7">
        <w:rPr>
          <w:rFonts w:ascii="Times New Roman" w:hAnsi="Times New Roman" w:cs="Times New Roman"/>
          <w:color w:val="000000" w:themeColor="text1"/>
        </w:rPr>
        <w:t>(e</w:t>
      </w:r>
      <w:r w:rsidR="00646D8C" w:rsidRPr="00EF04E7">
        <w:rPr>
          <w:rFonts w:ascii="Times New Roman" w:hAnsi="Times New Roman" w:cs="Times New Roman"/>
          <w:color w:val="000000" w:themeColor="text1"/>
          <w:vertAlign w:val="subscript"/>
        </w:rPr>
        <w:t>s</w:t>
      </w:r>
      <w:r w:rsidR="00646D8C" w:rsidRPr="00EF04E7">
        <w:rPr>
          <w:rFonts w:ascii="Times New Roman" w:hAnsi="Times New Roman" w:cs="Times New Roman"/>
          <w:color w:val="000000" w:themeColor="text1"/>
          <w:vertAlign w:val="superscript"/>
        </w:rPr>
        <w:t>2</w:t>
      </w:r>
      <w:r w:rsidR="00646D8C" w:rsidRPr="00EF04E7">
        <w:rPr>
          <w:rFonts w:ascii="Times New Roman" w:hAnsi="Times New Roman" w:cs="Times New Roman"/>
          <w:color w:val="000000" w:themeColor="text1"/>
        </w:rPr>
        <w:t xml:space="preserve">) and couple </w:t>
      </w:r>
      <w:r w:rsidR="002F20F6">
        <w:rPr>
          <w:rFonts w:ascii="Times New Roman" w:hAnsi="Times New Roman" w:cs="Times New Roman"/>
          <w:color w:val="000000" w:themeColor="text1"/>
        </w:rPr>
        <w:t xml:space="preserve">effects </w:t>
      </w:r>
      <w:r w:rsidR="00646D8C" w:rsidRPr="00EF04E7">
        <w:rPr>
          <w:rFonts w:ascii="Times New Roman" w:hAnsi="Times New Roman" w:cs="Times New Roman"/>
          <w:color w:val="000000" w:themeColor="text1"/>
        </w:rPr>
        <w:t>(e</w:t>
      </w:r>
      <w:r w:rsidR="00646D8C" w:rsidRPr="00EF04E7">
        <w:rPr>
          <w:rFonts w:ascii="Times New Roman" w:hAnsi="Times New Roman" w:cs="Times New Roman"/>
          <w:color w:val="000000" w:themeColor="text1"/>
          <w:vertAlign w:val="subscript"/>
        </w:rPr>
        <w:t>c</w:t>
      </w:r>
      <w:r w:rsidR="00646D8C" w:rsidRPr="00EF04E7">
        <w:rPr>
          <w:rFonts w:ascii="Times New Roman" w:hAnsi="Times New Roman" w:cs="Times New Roman"/>
          <w:color w:val="000000" w:themeColor="text1"/>
          <w:vertAlign w:val="superscript"/>
        </w:rPr>
        <w:t>2</w:t>
      </w:r>
      <w:r w:rsidR="00646D8C" w:rsidRPr="00EF04E7">
        <w:rPr>
          <w:rFonts w:ascii="Times New Roman" w:hAnsi="Times New Roman" w:cs="Times New Roman"/>
          <w:color w:val="000000" w:themeColor="text1"/>
        </w:rPr>
        <w:t>), accounted for 9 % (</w:t>
      </w:r>
      <w:r w:rsidR="00B64437">
        <w:rPr>
          <w:rFonts w:ascii="Times New Roman" w:hAnsi="Times New Roman" w:cs="Times New Roman"/>
          <w:color w:val="000000" w:themeColor="text1"/>
        </w:rPr>
        <w:t>SE</w:t>
      </w:r>
      <w:r w:rsidR="001311C7">
        <w:rPr>
          <w:rFonts w:ascii="Times New Roman" w:hAnsi="Times New Roman" w:cs="Times New Roman"/>
          <w:color w:val="000000" w:themeColor="text1"/>
        </w:rPr>
        <w:t xml:space="preserve"> </w:t>
      </w:r>
      <w:r w:rsidR="00B64437">
        <w:rPr>
          <w:rFonts w:ascii="Times New Roman" w:hAnsi="Times New Roman" w:cs="Times New Roman"/>
          <w:color w:val="000000" w:themeColor="text1"/>
        </w:rPr>
        <w:t>=</w:t>
      </w:r>
      <w:r w:rsidR="001311C7">
        <w:rPr>
          <w:rFonts w:ascii="Times New Roman" w:hAnsi="Times New Roman" w:cs="Times New Roman"/>
          <w:color w:val="000000" w:themeColor="text1"/>
        </w:rPr>
        <w:t xml:space="preserve"> </w:t>
      </w:r>
      <w:r w:rsidR="00646D8C" w:rsidRPr="00EF04E7">
        <w:rPr>
          <w:rFonts w:ascii="Times New Roman" w:hAnsi="Times New Roman" w:cs="Times New Roman"/>
          <w:color w:val="000000" w:themeColor="text1"/>
        </w:rPr>
        <w:t>1%), and 22% (</w:t>
      </w:r>
      <w:r w:rsidR="00B64437">
        <w:rPr>
          <w:rFonts w:ascii="Times New Roman" w:hAnsi="Times New Roman" w:cs="Times New Roman"/>
          <w:color w:val="000000" w:themeColor="text1"/>
        </w:rPr>
        <w:t>SE</w:t>
      </w:r>
      <w:r w:rsidR="001311C7">
        <w:rPr>
          <w:rFonts w:ascii="Times New Roman" w:hAnsi="Times New Roman" w:cs="Times New Roman"/>
          <w:color w:val="000000" w:themeColor="text1"/>
        </w:rPr>
        <w:t xml:space="preserve"> </w:t>
      </w:r>
      <w:r w:rsidR="00B64437">
        <w:rPr>
          <w:rFonts w:ascii="Times New Roman" w:hAnsi="Times New Roman" w:cs="Times New Roman"/>
          <w:color w:val="000000" w:themeColor="text1"/>
        </w:rPr>
        <w:t>=</w:t>
      </w:r>
      <w:r w:rsidR="001311C7">
        <w:rPr>
          <w:rFonts w:ascii="Times New Roman" w:hAnsi="Times New Roman" w:cs="Times New Roman"/>
          <w:color w:val="000000" w:themeColor="text1"/>
        </w:rPr>
        <w:t xml:space="preserve"> </w:t>
      </w:r>
      <w:r w:rsidR="00646D8C" w:rsidRPr="00EF04E7">
        <w:rPr>
          <w:rFonts w:ascii="Times New Roman" w:hAnsi="Times New Roman" w:cs="Times New Roman"/>
          <w:color w:val="000000" w:themeColor="text1"/>
        </w:rPr>
        <w:t>2%)</w:t>
      </w:r>
      <w:r w:rsidR="0058428C" w:rsidRPr="00EF04E7">
        <w:rPr>
          <w:rFonts w:ascii="Times New Roman" w:hAnsi="Times New Roman" w:cs="Times New Roman"/>
          <w:color w:val="000000" w:themeColor="text1"/>
        </w:rPr>
        <w:t>,</w:t>
      </w:r>
      <w:r w:rsidR="00646D8C" w:rsidRPr="00EF04E7">
        <w:rPr>
          <w:rFonts w:ascii="Times New Roman" w:hAnsi="Times New Roman" w:cs="Times New Roman"/>
          <w:color w:val="000000" w:themeColor="text1"/>
        </w:rPr>
        <w:t xml:space="preserve"> respectively. </w:t>
      </w:r>
      <w:r w:rsidR="00B955B8" w:rsidRPr="00B164B6">
        <w:rPr>
          <w:rFonts w:ascii="Times New Roman" w:hAnsi="Times New Roman" w:cs="Times New Roman"/>
          <w:color w:val="000000" w:themeColor="text1"/>
        </w:rPr>
        <w:t>As noted previously, th</w:t>
      </w:r>
      <w:r w:rsidR="0012393C" w:rsidRPr="00B164B6">
        <w:rPr>
          <w:rFonts w:ascii="Times New Roman" w:hAnsi="Times New Roman" w:cs="Times New Roman"/>
          <w:color w:val="000000" w:themeColor="text1"/>
        </w:rPr>
        <w:t>ese</w:t>
      </w:r>
      <w:r w:rsidR="00B955B8" w:rsidRPr="00B164B6">
        <w:rPr>
          <w:rFonts w:ascii="Times New Roman" w:hAnsi="Times New Roman" w:cs="Times New Roman"/>
          <w:color w:val="000000" w:themeColor="text1"/>
        </w:rPr>
        <w:t xml:space="preserve"> estimate</w:t>
      </w:r>
      <w:r w:rsidR="00A57B52" w:rsidRPr="00B164B6">
        <w:rPr>
          <w:rFonts w:ascii="Times New Roman" w:hAnsi="Times New Roman" w:cs="Times New Roman"/>
          <w:color w:val="000000" w:themeColor="text1"/>
        </w:rPr>
        <w:t>s</w:t>
      </w:r>
      <w:r w:rsidR="00B955B8" w:rsidRPr="00B164B6">
        <w:rPr>
          <w:rFonts w:ascii="Times New Roman" w:hAnsi="Times New Roman" w:cs="Times New Roman"/>
          <w:color w:val="000000" w:themeColor="text1"/>
        </w:rPr>
        <w:t xml:space="preserve"> </w:t>
      </w:r>
      <w:r w:rsidR="00EF6114" w:rsidRPr="00B164B6">
        <w:rPr>
          <w:rFonts w:ascii="Times New Roman" w:hAnsi="Times New Roman" w:cs="Times New Roman"/>
          <w:color w:val="000000" w:themeColor="text1"/>
        </w:rPr>
        <w:t xml:space="preserve">could </w:t>
      </w:r>
      <w:r w:rsidR="00B955B8" w:rsidRPr="00B164B6">
        <w:rPr>
          <w:rFonts w:ascii="Times New Roman" w:hAnsi="Times New Roman" w:cs="Times New Roman"/>
          <w:color w:val="000000" w:themeColor="text1"/>
        </w:rPr>
        <w:t xml:space="preserve">also include effects of dominance </w:t>
      </w:r>
      <w:r w:rsidR="0012393C" w:rsidRPr="00B164B6">
        <w:rPr>
          <w:rFonts w:ascii="Times New Roman" w:hAnsi="Times New Roman" w:cs="Times New Roman"/>
          <w:color w:val="000000" w:themeColor="text1"/>
        </w:rPr>
        <w:t>and assortative mating, respectively</w:t>
      </w:r>
      <w:r w:rsidR="00B955B8" w:rsidRPr="00B164B6">
        <w:rPr>
          <w:rFonts w:ascii="Times New Roman" w:hAnsi="Times New Roman" w:cs="Times New Roman"/>
          <w:color w:val="000000" w:themeColor="text1"/>
        </w:rPr>
        <w:t>.</w:t>
      </w:r>
    </w:p>
    <w:p w14:paraId="0174EA1D" w14:textId="03094AB0" w:rsidR="00CC17BA" w:rsidRDefault="00885981" w:rsidP="00AE4CB6">
      <w:pPr>
        <w:spacing w:after="0" w:line="360" w:lineRule="auto"/>
        <w:rPr>
          <w:rFonts w:ascii="Times New Roman" w:hAnsi="Times New Roman" w:cs="Times New Roman"/>
          <w:color w:val="000000" w:themeColor="text1"/>
        </w:rPr>
      </w:pPr>
      <w:r w:rsidRPr="00EF04E7">
        <w:rPr>
          <w:rFonts w:ascii="Times New Roman" w:hAnsi="Times New Roman" w:cs="Times New Roman"/>
          <w:color w:val="000000" w:themeColor="text1"/>
        </w:rPr>
        <w:tab/>
        <w:t>The GKSC model was also the selected model for education</w:t>
      </w:r>
      <w:r w:rsidR="00334DE5" w:rsidRPr="00EF04E7">
        <w:rPr>
          <w:rFonts w:ascii="Times New Roman" w:hAnsi="Times New Roman" w:cs="Times New Roman"/>
          <w:color w:val="000000" w:themeColor="text1"/>
        </w:rPr>
        <w:t xml:space="preserve">. As with general </w:t>
      </w:r>
      <w:r w:rsidR="00E57817" w:rsidRPr="00EF04E7">
        <w:rPr>
          <w:rFonts w:ascii="Times New Roman" w:hAnsi="Times New Roman" w:cs="Times New Roman"/>
          <w:color w:val="000000" w:themeColor="text1"/>
        </w:rPr>
        <w:t>intelligence</w:t>
      </w:r>
      <w:r w:rsidR="00334DE5" w:rsidRPr="00EF04E7">
        <w:rPr>
          <w:rFonts w:ascii="Times New Roman" w:hAnsi="Times New Roman" w:cs="Times New Roman"/>
          <w:color w:val="000000" w:themeColor="text1"/>
        </w:rPr>
        <w:t>, pedigree</w:t>
      </w:r>
      <w:r w:rsidR="0039791F" w:rsidRPr="00EF04E7">
        <w:rPr>
          <w:rFonts w:ascii="Times New Roman" w:hAnsi="Times New Roman" w:cs="Times New Roman"/>
          <w:color w:val="000000" w:themeColor="text1"/>
        </w:rPr>
        <w:t>-</w:t>
      </w:r>
      <w:r w:rsidR="00334DE5" w:rsidRPr="00EF04E7">
        <w:rPr>
          <w:rFonts w:ascii="Times New Roman" w:hAnsi="Times New Roman" w:cs="Times New Roman"/>
          <w:color w:val="000000" w:themeColor="text1"/>
        </w:rPr>
        <w:t>genetic variants</w:t>
      </w:r>
      <w:r w:rsidR="00A12B60" w:rsidRPr="00EF04E7">
        <w:rPr>
          <w:rFonts w:ascii="Times New Roman" w:hAnsi="Times New Roman" w:cs="Times New Roman"/>
          <w:color w:val="000000" w:themeColor="text1"/>
        </w:rPr>
        <w:t xml:space="preserve"> accounted for </w:t>
      </w:r>
      <w:r w:rsidR="00B33C72">
        <w:rPr>
          <w:rFonts w:ascii="Times New Roman" w:hAnsi="Times New Roman" w:cs="Times New Roman"/>
          <w:color w:val="000000" w:themeColor="text1"/>
        </w:rPr>
        <w:t>the majority</w:t>
      </w:r>
      <w:r w:rsidR="00A12B60" w:rsidRPr="00EF04E7">
        <w:rPr>
          <w:rFonts w:ascii="Times New Roman" w:hAnsi="Times New Roman" w:cs="Times New Roman"/>
          <w:color w:val="000000" w:themeColor="text1"/>
        </w:rPr>
        <w:t xml:space="preserve"> of the total genetic contribution to phenotypic variation in these traits</w:t>
      </w:r>
      <w:r w:rsidR="00646D8C" w:rsidRPr="00EF04E7">
        <w:rPr>
          <w:rFonts w:ascii="Times New Roman" w:hAnsi="Times New Roman" w:cs="Times New Roman"/>
          <w:color w:val="000000" w:themeColor="text1"/>
        </w:rPr>
        <w:t xml:space="preserve">. </w:t>
      </w:r>
      <w:r w:rsidR="004031BA" w:rsidRPr="00EF04E7">
        <w:rPr>
          <w:rFonts w:ascii="Times New Roman" w:hAnsi="Times New Roman" w:cs="Times New Roman"/>
          <w:color w:val="000000" w:themeColor="text1"/>
        </w:rPr>
        <w:t>Pedigree-</w:t>
      </w:r>
      <w:r w:rsidR="00646D8C" w:rsidRPr="00EF04E7">
        <w:rPr>
          <w:rFonts w:ascii="Times New Roman" w:hAnsi="Times New Roman" w:cs="Times New Roman"/>
          <w:color w:val="000000" w:themeColor="text1"/>
        </w:rPr>
        <w:t xml:space="preserve">associated genetic variants explained </w:t>
      </w:r>
      <w:r w:rsidR="008639FA">
        <w:rPr>
          <w:rFonts w:ascii="Times New Roman" w:hAnsi="Times New Roman" w:cs="Times New Roman"/>
          <w:color w:val="000000" w:themeColor="text1"/>
        </w:rPr>
        <w:t>28</w:t>
      </w:r>
      <w:r w:rsidR="00646D8C" w:rsidRPr="00EF04E7">
        <w:rPr>
          <w:rFonts w:ascii="Times New Roman" w:hAnsi="Times New Roman" w:cs="Times New Roman"/>
          <w:color w:val="000000" w:themeColor="text1"/>
        </w:rPr>
        <w:t>% of the variation</w:t>
      </w:r>
      <w:r w:rsidR="008639FA">
        <w:rPr>
          <w:rFonts w:ascii="Times New Roman" w:hAnsi="Times New Roman" w:cs="Times New Roman"/>
          <w:color w:val="000000" w:themeColor="text1"/>
        </w:rPr>
        <w:t xml:space="preserve"> in education</w:t>
      </w:r>
      <w:r w:rsidR="0058428C" w:rsidRPr="00EF04E7">
        <w:rPr>
          <w:rFonts w:ascii="Times New Roman" w:hAnsi="Times New Roman" w:cs="Times New Roman"/>
          <w:color w:val="000000" w:themeColor="text1"/>
        </w:rPr>
        <w:t>,</w:t>
      </w:r>
      <w:r w:rsidR="00646D8C" w:rsidRPr="00EF04E7">
        <w:rPr>
          <w:rFonts w:ascii="Times New Roman" w:hAnsi="Times New Roman" w:cs="Times New Roman"/>
          <w:color w:val="000000" w:themeColor="text1"/>
        </w:rPr>
        <w:t xml:space="preserve"> </w:t>
      </w:r>
      <w:r w:rsidR="008639FA">
        <w:rPr>
          <w:rFonts w:ascii="Times New Roman" w:hAnsi="Times New Roman" w:cs="Times New Roman"/>
          <w:color w:val="000000" w:themeColor="text1"/>
        </w:rPr>
        <w:t>whereas</w:t>
      </w:r>
      <w:r w:rsidR="008639FA" w:rsidRPr="00EF04E7">
        <w:rPr>
          <w:rFonts w:ascii="Times New Roman" w:hAnsi="Times New Roman" w:cs="Times New Roman"/>
          <w:color w:val="000000" w:themeColor="text1"/>
        </w:rPr>
        <w:t xml:space="preserve"> </w:t>
      </w:r>
      <w:r w:rsidR="00646D8C" w:rsidRPr="00EF04E7">
        <w:rPr>
          <w:rFonts w:ascii="Times New Roman" w:hAnsi="Times New Roman" w:cs="Times New Roman"/>
          <w:color w:val="000000" w:themeColor="text1"/>
        </w:rPr>
        <w:t xml:space="preserve">common SNP effects explained </w:t>
      </w:r>
      <w:r w:rsidR="008639FA">
        <w:rPr>
          <w:rFonts w:ascii="Times New Roman" w:hAnsi="Times New Roman" w:cs="Times New Roman"/>
          <w:color w:val="000000" w:themeColor="text1"/>
        </w:rPr>
        <w:t>1</w:t>
      </w:r>
      <w:r w:rsidR="00E86B14">
        <w:rPr>
          <w:rFonts w:ascii="Times New Roman" w:hAnsi="Times New Roman" w:cs="Times New Roman"/>
          <w:color w:val="000000" w:themeColor="text1"/>
        </w:rPr>
        <w:t>6</w:t>
      </w:r>
      <w:r w:rsidR="008639FA">
        <w:rPr>
          <w:rFonts w:ascii="Times New Roman" w:hAnsi="Times New Roman" w:cs="Times New Roman"/>
          <w:color w:val="000000" w:themeColor="text1"/>
        </w:rPr>
        <w:t>%</w:t>
      </w:r>
      <w:r w:rsidR="00334DE5" w:rsidRPr="00EF04E7">
        <w:rPr>
          <w:rFonts w:ascii="Times New Roman" w:hAnsi="Times New Roman" w:cs="Times New Roman"/>
          <w:color w:val="000000" w:themeColor="text1"/>
        </w:rPr>
        <w:t xml:space="preserve"> </w:t>
      </w:r>
      <w:r w:rsidR="001607A6">
        <w:rPr>
          <w:rFonts w:ascii="Times New Roman" w:hAnsi="Times New Roman" w:cs="Times New Roman"/>
          <w:color w:val="000000" w:themeColor="text1"/>
        </w:rPr>
        <w:t xml:space="preserve">(Figure 1.). </w:t>
      </w:r>
      <w:r w:rsidR="0018255D" w:rsidRPr="00EF04E7">
        <w:rPr>
          <w:rFonts w:ascii="Times New Roman" w:hAnsi="Times New Roman" w:cs="Times New Roman"/>
          <w:color w:val="000000" w:themeColor="text1"/>
        </w:rPr>
        <w:t>The</w:t>
      </w:r>
      <w:r w:rsidR="0011174B" w:rsidRPr="00EF04E7">
        <w:rPr>
          <w:rFonts w:ascii="Times New Roman" w:hAnsi="Times New Roman" w:cs="Times New Roman"/>
          <w:color w:val="000000" w:themeColor="text1"/>
        </w:rPr>
        <w:t xml:space="preserve"> </w:t>
      </w:r>
      <w:r w:rsidR="00104C0C">
        <w:rPr>
          <w:rFonts w:ascii="Times New Roman" w:hAnsi="Times New Roman" w:cs="Times New Roman"/>
          <w:color w:val="000000" w:themeColor="text1"/>
        </w:rPr>
        <w:t xml:space="preserve">genetic </w:t>
      </w:r>
      <w:r w:rsidR="0011174B" w:rsidRPr="00EF04E7">
        <w:rPr>
          <w:rFonts w:ascii="Times New Roman" w:hAnsi="Times New Roman" w:cs="Times New Roman"/>
          <w:color w:val="000000" w:themeColor="text1"/>
        </w:rPr>
        <w:t>results</w:t>
      </w:r>
      <w:r w:rsidR="00104C0C">
        <w:rPr>
          <w:rFonts w:ascii="Times New Roman" w:hAnsi="Times New Roman" w:cs="Times New Roman"/>
          <w:color w:val="000000" w:themeColor="text1"/>
        </w:rPr>
        <w:t>, i.e. SNP and pedigree contributions combined,</w:t>
      </w:r>
      <w:r w:rsidR="0011174B" w:rsidRPr="00EF04E7">
        <w:rPr>
          <w:rFonts w:ascii="Times New Roman" w:hAnsi="Times New Roman" w:cs="Times New Roman"/>
          <w:color w:val="000000" w:themeColor="text1"/>
        </w:rPr>
        <w:t xml:space="preserve"> </w:t>
      </w:r>
      <w:r w:rsidR="0018255D" w:rsidRPr="00EF04E7">
        <w:rPr>
          <w:rFonts w:ascii="Times New Roman" w:hAnsi="Times New Roman" w:cs="Times New Roman"/>
          <w:color w:val="000000" w:themeColor="text1"/>
        </w:rPr>
        <w:t xml:space="preserve">for </w:t>
      </w:r>
      <w:r w:rsidR="0018255D" w:rsidRPr="00EF04E7">
        <w:rPr>
          <w:rFonts w:ascii="Times New Roman" w:hAnsi="Times New Roman" w:cs="Times New Roman"/>
          <w:i/>
          <w:color w:val="000000" w:themeColor="text1"/>
        </w:rPr>
        <w:t>g</w:t>
      </w:r>
      <w:r w:rsidR="0018255D" w:rsidRPr="00EF04E7">
        <w:rPr>
          <w:rFonts w:ascii="Times New Roman" w:hAnsi="Times New Roman" w:cs="Times New Roman"/>
          <w:color w:val="000000" w:themeColor="text1"/>
        </w:rPr>
        <w:t xml:space="preserve"> and education </w:t>
      </w:r>
      <w:r w:rsidR="00104C0C">
        <w:rPr>
          <w:rFonts w:ascii="Times New Roman" w:hAnsi="Times New Roman" w:cs="Times New Roman"/>
          <w:color w:val="000000" w:themeColor="text1"/>
        </w:rPr>
        <w:t>are similar to</w:t>
      </w:r>
      <w:r w:rsidR="0011174B" w:rsidRPr="00EF04E7">
        <w:rPr>
          <w:rFonts w:ascii="Times New Roman" w:hAnsi="Times New Roman" w:cs="Times New Roman"/>
          <w:color w:val="000000" w:themeColor="text1"/>
        </w:rPr>
        <w:t xml:space="preserve"> the heritability estimates derived using the traditional pedigree study design </w:t>
      </w:r>
      <w:r w:rsidR="00EB5613">
        <w:rPr>
          <w:rFonts w:ascii="Times New Roman" w:hAnsi="Times New Roman" w:cs="Times New Roman"/>
          <w:color w:val="000000" w:themeColor="text1"/>
        </w:rPr>
        <w:t xml:space="preserve">in the same data set, </w:t>
      </w:r>
      <w:r w:rsidR="0011174B" w:rsidRPr="00EF04E7">
        <w:rPr>
          <w:rFonts w:ascii="Times New Roman" w:hAnsi="Times New Roman" w:cs="Times New Roman"/>
          <w:color w:val="000000" w:themeColor="text1"/>
        </w:rPr>
        <w:t>which found a heritability estimate of 54% (SE</w:t>
      </w:r>
      <w:r w:rsidR="00EB5613">
        <w:rPr>
          <w:rFonts w:ascii="Times New Roman" w:hAnsi="Times New Roman" w:cs="Times New Roman"/>
          <w:color w:val="000000" w:themeColor="text1"/>
        </w:rPr>
        <w:t xml:space="preserve"> </w:t>
      </w:r>
      <w:r w:rsidR="0011174B" w:rsidRPr="00EF04E7">
        <w:rPr>
          <w:rFonts w:ascii="Times New Roman" w:hAnsi="Times New Roman" w:cs="Times New Roman"/>
          <w:color w:val="000000" w:themeColor="text1"/>
        </w:rPr>
        <w:t>=</w:t>
      </w:r>
      <w:r w:rsidR="00EB5613">
        <w:rPr>
          <w:rFonts w:ascii="Times New Roman" w:hAnsi="Times New Roman" w:cs="Times New Roman"/>
          <w:color w:val="000000" w:themeColor="text1"/>
        </w:rPr>
        <w:t xml:space="preserve"> </w:t>
      </w:r>
      <w:r w:rsidR="0011174B" w:rsidRPr="00EF04E7">
        <w:rPr>
          <w:rFonts w:ascii="Times New Roman" w:hAnsi="Times New Roman" w:cs="Times New Roman"/>
          <w:color w:val="000000" w:themeColor="text1"/>
        </w:rPr>
        <w:t xml:space="preserve">2%) for </w:t>
      </w:r>
      <w:r w:rsidR="0011174B" w:rsidRPr="00EF04E7">
        <w:rPr>
          <w:rFonts w:ascii="Times New Roman" w:hAnsi="Times New Roman" w:cs="Times New Roman"/>
          <w:i/>
          <w:color w:val="000000" w:themeColor="text1"/>
        </w:rPr>
        <w:t>g</w:t>
      </w:r>
      <w:r w:rsidR="001702A0" w:rsidRPr="001702A0">
        <w:rPr>
          <w:rFonts w:ascii="Times New Roman" w:hAnsi="Times New Roman" w:cs="Times New Roman"/>
          <w:color w:val="000000" w:themeColor="text1"/>
        </w:rPr>
        <w:t xml:space="preserve"> </w:t>
      </w:r>
      <w:r w:rsidR="001702A0" w:rsidRPr="00EF04E7">
        <w:rPr>
          <w:rFonts w:ascii="Times New Roman" w:hAnsi="Times New Roman" w:cs="Times New Roman"/>
          <w:color w:val="000000" w:themeColor="text1"/>
        </w:rPr>
        <w:t>and 41% (SE</w:t>
      </w:r>
      <w:r w:rsidR="001702A0">
        <w:rPr>
          <w:rFonts w:ascii="Times New Roman" w:hAnsi="Times New Roman" w:cs="Times New Roman"/>
          <w:color w:val="000000" w:themeColor="text1"/>
        </w:rPr>
        <w:t xml:space="preserve"> </w:t>
      </w:r>
      <w:r w:rsidR="001702A0" w:rsidRPr="00EF04E7">
        <w:rPr>
          <w:rFonts w:ascii="Times New Roman" w:hAnsi="Times New Roman" w:cs="Times New Roman"/>
          <w:color w:val="000000" w:themeColor="text1"/>
        </w:rPr>
        <w:t>=</w:t>
      </w:r>
      <w:r w:rsidR="001702A0">
        <w:rPr>
          <w:rFonts w:ascii="Times New Roman" w:hAnsi="Times New Roman" w:cs="Times New Roman"/>
          <w:color w:val="000000" w:themeColor="text1"/>
        </w:rPr>
        <w:t xml:space="preserve"> </w:t>
      </w:r>
      <w:r w:rsidR="001702A0" w:rsidRPr="00EF04E7">
        <w:rPr>
          <w:rFonts w:ascii="Times New Roman" w:hAnsi="Times New Roman" w:cs="Times New Roman"/>
          <w:color w:val="000000" w:themeColor="text1"/>
        </w:rPr>
        <w:t>2%) for education (Figure 2).</w:t>
      </w:r>
      <w:hyperlink w:anchor="_ENREF_63" w:tooltip="Marioni, 2014 #24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&lt;EndNote&gt;&lt;Cite&gt;&lt;Author&gt;Marioni&lt;/Author&gt;&lt;Year&gt;2014&lt;/Year&gt;&lt;RecNum&gt;244&lt;/RecNum&gt;&lt;DisplayText&gt;&lt;style face="superscript"&gt;63&lt;/style&gt;&lt;/DisplayText&gt;&lt;record&gt;&lt;rec-number&gt;244&lt;/rec-number&gt;&lt;foreign-keys&gt;&lt;key app="EN" db-id="5pax9x02le2xpqexx5pvxwxz9rezs0fwfsv2" timestamp="0"&gt;244&lt;/key&gt;&lt;/foreign-keys&gt;&lt;ref-type name="Journal Article"&gt;17&lt;/ref-type&gt;&lt;contributors&gt;&lt;authors&gt;&lt;author&gt;Marioni, R. E. &lt;/author&gt;&lt;author&gt;Davies, G.&lt;/author&gt;&lt;author&gt;Hayward, C.&lt;/author&gt;&lt;author&gt;Liewald, D.&lt;/author&gt;&lt;author&gt;Kerr, S. M.&lt;/author&gt;&lt;author&gt;Campbell, A.&lt;/author&gt;&lt;author&gt;Luciano, M.&lt;/author&gt;&lt;author&gt;Smith, B. H.&lt;/author&gt;&lt;author&gt;Padmanabhan, S.&lt;/author&gt;&lt;author&gt;Hocking, L. J.&lt;/author&gt;&lt;author&gt;Hastie, N. D.&lt;/author&gt;&lt;author&gt;Wright, A. F.&lt;/author&gt;&lt;author&gt;Porteous, D. J.&lt;/author&gt;&lt;author&gt;Visscher, P. M.&lt;/author&gt;&lt;author&gt;Deary, I. J.&lt;/author&gt;&lt;/authors&gt;&lt;/contributors&gt;&lt;titles&gt;&lt;title&gt;Molecular genetic contributions to socioeconomic status and intelligence.&lt;/title&gt;&lt;secondary-title&gt;Intelligence&lt;/secondary-title&gt;&lt;/titles&gt;&lt;periodical&gt;&lt;full-title&gt;Intelligence&lt;/full-title&gt;&lt;/periodical&gt;&lt;pages&gt;26-32&lt;/pages&gt;&lt;volume&gt;44&lt;/volume&gt;&lt;dates&gt;&lt;year&gt;2014&lt;/year&gt;&lt;/dates&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63</w:t>
        </w:r>
        <w:r w:rsidR="00DC22D7">
          <w:rPr>
            <w:rFonts w:ascii="Times New Roman" w:hAnsi="Times New Roman" w:cs="Times New Roman"/>
            <w:color w:val="000000" w:themeColor="text1"/>
          </w:rPr>
          <w:fldChar w:fldCharType="end"/>
        </w:r>
      </w:hyperlink>
      <w:r w:rsidR="0011174B" w:rsidRPr="00EF04E7">
        <w:rPr>
          <w:rFonts w:ascii="Times New Roman" w:hAnsi="Times New Roman" w:cs="Times New Roman"/>
          <w:color w:val="000000" w:themeColor="text1"/>
        </w:rPr>
        <w:t xml:space="preserve"> </w:t>
      </w:r>
      <w:r w:rsidR="00D51C15" w:rsidRPr="00EF04E7">
        <w:rPr>
          <w:rFonts w:ascii="Times New Roman" w:hAnsi="Times New Roman" w:cs="Times New Roman"/>
          <w:color w:val="000000" w:themeColor="text1"/>
        </w:rPr>
        <w:t>This indicates that the genetic variants with the greate</w:t>
      </w:r>
      <w:r w:rsidR="00104C0C">
        <w:rPr>
          <w:rFonts w:ascii="Times New Roman" w:hAnsi="Times New Roman" w:cs="Times New Roman"/>
          <w:color w:val="000000" w:themeColor="text1"/>
        </w:rPr>
        <w:t>r</w:t>
      </w:r>
      <w:r w:rsidR="00D51C15" w:rsidRPr="00EF04E7">
        <w:rPr>
          <w:rFonts w:ascii="Times New Roman" w:hAnsi="Times New Roman" w:cs="Times New Roman"/>
          <w:color w:val="000000" w:themeColor="text1"/>
        </w:rPr>
        <w:t xml:space="preserve"> </w:t>
      </w:r>
      <w:r w:rsidR="00C65ABC">
        <w:rPr>
          <w:rFonts w:ascii="Times New Roman" w:hAnsi="Times New Roman" w:cs="Times New Roman"/>
          <w:color w:val="000000" w:themeColor="text1"/>
        </w:rPr>
        <w:t xml:space="preserve">estimated </w:t>
      </w:r>
      <w:r w:rsidR="0062194F" w:rsidRPr="00EF04E7">
        <w:rPr>
          <w:rFonts w:ascii="Times New Roman" w:hAnsi="Times New Roman" w:cs="Times New Roman"/>
          <w:color w:val="000000" w:themeColor="text1"/>
        </w:rPr>
        <w:t xml:space="preserve">cumulative </w:t>
      </w:r>
      <w:r w:rsidR="00D51C15" w:rsidRPr="00EF04E7">
        <w:rPr>
          <w:rFonts w:ascii="Times New Roman" w:hAnsi="Times New Roman" w:cs="Times New Roman"/>
          <w:color w:val="000000" w:themeColor="text1"/>
        </w:rPr>
        <w:t xml:space="preserve">effect on cognitive abilities are those that are </w:t>
      </w:r>
      <w:r w:rsidR="0094768B" w:rsidRPr="00EF04E7">
        <w:rPr>
          <w:rFonts w:ascii="Times New Roman" w:hAnsi="Times New Roman" w:cs="Times New Roman"/>
          <w:color w:val="000000" w:themeColor="text1"/>
        </w:rPr>
        <w:t>poorly tagged on current genotyping platforms.</w:t>
      </w:r>
      <w:r w:rsidR="00D51C15" w:rsidRPr="00EF04E7">
        <w:rPr>
          <w:rFonts w:ascii="Times New Roman" w:hAnsi="Times New Roman" w:cs="Times New Roman"/>
          <w:color w:val="000000" w:themeColor="text1"/>
        </w:rPr>
        <w:t xml:space="preserve"> </w:t>
      </w:r>
    </w:p>
    <w:p w14:paraId="79C89111" w14:textId="77777777" w:rsidR="00976AD1" w:rsidRDefault="008639FA" w:rsidP="00AE4CB6">
      <w:pPr>
        <w:spacing w:after="0" w:line="360" w:lineRule="auto"/>
        <w:rPr>
          <w:rFonts w:ascii="Times New Roman" w:hAnsi="Times New Roman" w:cs="Times New Roman"/>
          <w:color w:val="000000" w:themeColor="text1"/>
        </w:rPr>
      </w:pPr>
      <w:r>
        <w:rPr>
          <w:rFonts w:ascii="Times New Roman" w:hAnsi="Times New Roman" w:cs="Times New Roman"/>
          <w:color w:val="000000" w:themeColor="text1"/>
        </w:rPr>
        <w:tab/>
        <w:t>The results for each of the individual tests of cognitive ability used to derive general intelligence are each highly similar to general intelligence</w:t>
      </w:r>
      <w:r w:rsidR="001702A0">
        <w:rPr>
          <w:rFonts w:ascii="Times New Roman" w:hAnsi="Times New Roman" w:cs="Times New Roman"/>
          <w:color w:val="000000" w:themeColor="text1"/>
        </w:rPr>
        <w:t xml:space="preserve"> (Supplementary Table 2)</w:t>
      </w:r>
      <w:r>
        <w:rPr>
          <w:rFonts w:ascii="Times New Roman" w:hAnsi="Times New Roman" w:cs="Times New Roman"/>
          <w:color w:val="000000" w:themeColor="text1"/>
        </w:rPr>
        <w:t xml:space="preserve">. For each of the single tests </w:t>
      </w:r>
      <w:r w:rsidR="001E0D0A">
        <w:rPr>
          <w:rFonts w:ascii="Times New Roman" w:hAnsi="Times New Roman" w:cs="Times New Roman"/>
          <w:color w:val="000000" w:themeColor="text1"/>
        </w:rPr>
        <w:t xml:space="preserve">the </w:t>
      </w:r>
      <w:r w:rsidR="001702A0">
        <w:rPr>
          <w:rFonts w:ascii="Times New Roman" w:hAnsi="Times New Roman" w:cs="Times New Roman"/>
          <w:color w:val="000000" w:themeColor="text1"/>
        </w:rPr>
        <w:t>K</w:t>
      </w:r>
      <w:r w:rsidR="003537E6">
        <w:rPr>
          <w:rFonts w:ascii="Times New Roman" w:hAnsi="Times New Roman" w:cs="Times New Roman"/>
          <w:color w:val="000000" w:themeColor="text1"/>
        </w:rPr>
        <w:t xml:space="preserve"> </w:t>
      </w:r>
      <w:r w:rsidR="00243815">
        <w:rPr>
          <w:rFonts w:ascii="Times New Roman" w:hAnsi="Times New Roman" w:cs="Times New Roman"/>
          <w:color w:val="000000" w:themeColor="text1"/>
        </w:rPr>
        <w:t>component</w:t>
      </w:r>
      <w:r w:rsidR="001702A0">
        <w:rPr>
          <w:rFonts w:ascii="Times New Roman" w:hAnsi="Times New Roman" w:cs="Times New Roman"/>
          <w:color w:val="000000" w:themeColor="text1"/>
        </w:rPr>
        <w:t xml:space="preserve"> </w:t>
      </w:r>
      <w:r w:rsidR="001E0D0A">
        <w:rPr>
          <w:rFonts w:ascii="Times New Roman" w:hAnsi="Times New Roman" w:cs="Times New Roman"/>
          <w:color w:val="000000" w:themeColor="text1"/>
        </w:rPr>
        <w:t xml:space="preserve">captured a substantial and significant amount of phenotypic variance. </w:t>
      </w:r>
    </w:p>
    <w:p w14:paraId="6B266E32" w14:textId="1E723988" w:rsidR="008639FA" w:rsidRPr="001E0D0A" w:rsidRDefault="001E0D0A" w:rsidP="00976AD1">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The selected model for the Mill Hill Vocabulary test, the Verbal Fluency test, and Digit Symbol test was the GKSC model. The C component did not attain statistical significance for logical memory with the selected model being GKS.</w:t>
      </w:r>
    </w:p>
    <w:p w14:paraId="7E687A3F" w14:textId="4B9ECF44" w:rsidR="0099661D" w:rsidRPr="00EF04E7" w:rsidRDefault="0099661D" w:rsidP="00634B35">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For </w:t>
      </w:r>
      <w:r w:rsidR="0069471E" w:rsidRPr="00EF04E7">
        <w:rPr>
          <w:rFonts w:ascii="Times New Roman" w:hAnsi="Times New Roman" w:cs="Times New Roman"/>
          <w:color w:val="000000" w:themeColor="text1"/>
        </w:rPr>
        <w:t>n</w:t>
      </w:r>
      <w:r w:rsidRPr="00EF04E7">
        <w:rPr>
          <w:rFonts w:ascii="Times New Roman" w:hAnsi="Times New Roman" w:cs="Times New Roman"/>
          <w:color w:val="000000" w:themeColor="text1"/>
        </w:rPr>
        <w:t xml:space="preserve">euroticism the final model consisted of </w:t>
      </w:r>
      <w:r w:rsidR="00EB5613">
        <w:rPr>
          <w:rFonts w:ascii="Times New Roman" w:hAnsi="Times New Roman" w:cs="Times New Roman"/>
          <w:color w:val="000000" w:themeColor="text1"/>
        </w:rPr>
        <w:t xml:space="preserve">contributions from the variance components </w:t>
      </w:r>
      <w:r w:rsidR="00B5768E" w:rsidRPr="00EF04E7">
        <w:rPr>
          <w:rFonts w:ascii="Times New Roman" w:hAnsi="Times New Roman" w:cs="Times New Roman"/>
          <w:color w:val="000000" w:themeColor="text1"/>
        </w:rPr>
        <w:t>G</w:t>
      </w:r>
      <w:r w:rsidR="00EB5613">
        <w:rPr>
          <w:rFonts w:ascii="Times New Roman" w:hAnsi="Times New Roman" w:cs="Times New Roman"/>
          <w:color w:val="000000" w:themeColor="text1"/>
        </w:rPr>
        <w:t xml:space="preserve"> </w:t>
      </w:r>
      <w:r w:rsidR="00905BE5" w:rsidRPr="00EF04E7">
        <w:rPr>
          <w:rFonts w:ascii="Times New Roman" w:hAnsi="Times New Roman" w:cs="Times New Roman"/>
          <w:color w:val="000000" w:themeColor="text1"/>
        </w:rPr>
        <w:t xml:space="preserve">and </w:t>
      </w:r>
      <w:r w:rsidR="00B5768E" w:rsidRPr="00EF04E7">
        <w:rPr>
          <w:rFonts w:ascii="Times New Roman" w:hAnsi="Times New Roman" w:cs="Times New Roman"/>
          <w:color w:val="000000" w:themeColor="text1"/>
        </w:rPr>
        <w:t>K</w:t>
      </w:r>
      <w:r w:rsidRPr="00EF04E7">
        <w:rPr>
          <w:rFonts w:ascii="Times New Roman" w:hAnsi="Times New Roman" w:cs="Times New Roman"/>
          <w:color w:val="000000" w:themeColor="text1"/>
        </w:rPr>
        <w:t xml:space="preserve">. </w:t>
      </w:r>
      <w:r w:rsidR="003E1168" w:rsidRPr="00EF04E7">
        <w:rPr>
          <w:rFonts w:ascii="Times New Roman" w:hAnsi="Times New Roman" w:cs="Times New Roman"/>
          <w:color w:val="000000" w:themeColor="text1"/>
        </w:rPr>
        <w:t>Additive common genetic effects explained 1</w:t>
      </w:r>
      <w:r w:rsidR="000A4DCF" w:rsidRPr="00EF04E7">
        <w:rPr>
          <w:rFonts w:ascii="Times New Roman" w:hAnsi="Times New Roman" w:cs="Times New Roman"/>
          <w:color w:val="000000" w:themeColor="text1"/>
        </w:rPr>
        <w:t>1</w:t>
      </w:r>
      <w:r w:rsidR="003E1168" w:rsidRPr="00EF04E7">
        <w:rPr>
          <w:rFonts w:ascii="Times New Roman" w:hAnsi="Times New Roman" w:cs="Times New Roman"/>
          <w:color w:val="000000" w:themeColor="text1"/>
        </w:rPr>
        <w:t xml:space="preserve">% </w:t>
      </w:r>
      <w:r w:rsidR="007A578B" w:rsidRPr="00EF04E7">
        <w:rPr>
          <w:rFonts w:ascii="Times New Roman" w:hAnsi="Times New Roman" w:cs="Times New Roman"/>
          <w:color w:val="000000" w:themeColor="text1"/>
        </w:rPr>
        <w:t>(SE</w:t>
      </w:r>
      <w:r w:rsidR="001702A0">
        <w:rPr>
          <w:rFonts w:ascii="Times New Roman" w:hAnsi="Times New Roman" w:cs="Times New Roman"/>
          <w:color w:val="000000" w:themeColor="text1"/>
        </w:rPr>
        <w:t xml:space="preserve"> </w:t>
      </w:r>
      <w:r w:rsidR="007A578B" w:rsidRPr="00EF04E7">
        <w:rPr>
          <w:rFonts w:ascii="Times New Roman" w:hAnsi="Times New Roman" w:cs="Times New Roman"/>
          <w:color w:val="000000" w:themeColor="text1"/>
        </w:rPr>
        <w:t>=</w:t>
      </w:r>
      <w:r w:rsidR="001702A0">
        <w:rPr>
          <w:rFonts w:ascii="Times New Roman" w:hAnsi="Times New Roman" w:cs="Times New Roman"/>
          <w:color w:val="000000" w:themeColor="text1"/>
        </w:rPr>
        <w:t xml:space="preserve"> </w:t>
      </w:r>
      <w:r w:rsidR="007A578B" w:rsidRPr="00EF04E7">
        <w:rPr>
          <w:rFonts w:ascii="Times New Roman" w:hAnsi="Times New Roman" w:cs="Times New Roman"/>
          <w:color w:val="000000" w:themeColor="text1"/>
        </w:rPr>
        <w:t xml:space="preserve">2%) </w:t>
      </w:r>
      <w:r w:rsidR="003E1168" w:rsidRPr="00EF04E7">
        <w:rPr>
          <w:rFonts w:ascii="Times New Roman" w:hAnsi="Times New Roman" w:cs="Times New Roman"/>
          <w:color w:val="000000" w:themeColor="text1"/>
        </w:rPr>
        <w:t>of the variance with pedigree-associated variants explaining an additional 19%</w:t>
      </w:r>
      <w:r w:rsidR="007A578B" w:rsidRPr="00EF04E7">
        <w:rPr>
          <w:rFonts w:ascii="Times New Roman" w:hAnsi="Times New Roman" w:cs="Times New Roman"/>
          <w:color w:val="000000" w:themeColor="text1"/>
        </w:rPr>
        <w:t xml:space="preserve"> (SE</w:t>
      </w:r>
      <w:r w:rsidR="001702A0">
        <w:rPr>
          <w:rFonts w:ascii="Times New Roman" w:hAnsi="Times New Roman" w:cs="Times New Roman"/>
          <w:color w:val="000000" w:themeColor="text1"/>
        </w:rPr>
        <w:t xml:space="preserve"> </w:t>
      </w:r>
      <w:r w:rsidR="007A578B" w:rsidRPr="00EF04E7">
        <w:rPr>
          <w:rFonts w:ascii="Times New Roman" w:hAnsi="Times New Roman" w:cs="Times New Roman"/>
          <w:color w:val="000000" w:themeColor="text1"/>
        </w:rPr>
        <w:t>=</w:t>
      </w:r>
      <w:r w:rsidR="001702A0">
        <w:rPr>
          <w:rFonts w:ascii="Times New Roman" w:hAnsi="Times New Roman" w:cs="Times New Roman"/>
          <w:color w:val="000000" w:themeColor="text1"/>
        </w:rPr>
        <w:t xml:space="preserve"> </w:t>
      </w:r>
      <w:r w:rsidR="00FD7F5A" w:rsidRPr="00EF04E7">
        <w:rPr>
          <w:rFonts w:ascii="Times New Roman" w:hAnsi="Times New Roman" w:cs="Times New Roman"/>
          <w:color w:val="000000" w:themeColor="text1"/>
        </w:rPr>
        <w:t>3</w:t>
      </w:r>
      <w:r w:rsidR="007A578B" w:rsidRPr="00EF04E7">
        <w:rPr>
          <w:rFonts w:ascii="Times New Roman" w:hAnsi="Times New Roman" w:cs="Times New Roman"/>
          <w:color w:val="000000" w:themeColor="text1"/>
        </w:rPr>
        <w:t>%)</w:t>
      </w:r>
      <w:r w:rsidR="003E1168" w:rsidRPr="00EF04E7">
        <w:rPr>
          <w:rFonts w:ascii="Times New Roman" w:hAnsi="Times New Roman" w:cs="Times New Roman"/>
          <w:color w:val="000000" w:themeColor="text1"/>
        </w:rPr>
        <w:t>.</w:t>
      </w:r>
      <w:r w:rsidR="007A578B" w:rsidRPr="00EF04E7">
        <w:rPr>
          <w:rFonts w:ascii="Times New Roman" w:hAnsi="Times New Roman" w:cs="Times New Roman"/>
          <w:color w:val="000000" w:themeColor="text1"/>
        </w:rPr>
        <w:t xml:space="preserve"> </w:t>
      </w:r>
      <w:r w:rsidR="006501F1">
        <w:rPr>
          <w:rFonts w:ascii="Times New Roman" w:hAnsi="Times New Roman" w:cs="Times New Roman"/>
          <w:color w:val="000000" w:themeColor="text1"/>
        </w:rPr>
        <w:t>The</w:t>
      </w:r>
      <w:r w:rsidR="00B164B6" w:rsidRPr="00EF04E7">
        <w:rPr>
          <w:rFonts w:ascii="Times New Roman" w:hAnsi="Times New Roman" w:cs="Times New Roman"/>
          <w:color w:val="000000" w:themeColor="text1"/>
        </w:rPr>
        <w:t xml:space="preserve"> F, S, </w:t>
      </w:r>
      <w:r w:rsidR="006501F1">
        <w:rPr>
          <w:rFonts w:ascii="Times New Roman" w:hAnsi="Times New Roman" w:cs="Times New Roman"/>
          <w:color w:val="000000" w:themeColor="text1"/>
        </w:rPr>
        <w:t>and</w:t>
      </w:r>
      <w:r w:rsidR="00C75B7C">
        <w:rPr>
          <w:rFonts w:ascii="Times New Roman" w:hAnsi="Times New Roman" w:cs="Times New Roman"/>
          <w:color w:val="000000" w:themeColor="text1"/>
        </w:rPr>
        <w:t xml:space="preserve"> C</w:t>
      </w:r>
      <w:r w:rsidR="00C75B7C" w:rsidRPr="00EF04E7">
        <w:rPr>
          <w:rFonts w:ascii="Times New Roman" w:hAnsi="Times New Roman" w:cs="Times New Roman"/>
          <w:color w:val="000000" w:themeColor="text1"/>
        </w:rPr>
        <w:t xml:space="preserve"> </w:t>
      </w:r>
      <w:r w:rsidR="007A578B" w:rsidRPr="00EF04E7">
        <w:rPr>
          <w:rFonts w:ascii="Times New Roman" w:hAnsi="Times New Roman" w:cs="Times New Roman"/>
          <w:color w:val="000000" w:themeColor="text1"/>
        </w:rPr>
        <w:t xml:space="preserve">components </w:t>
      </w:r>
      <w:r w:rsidR="00EB5613">
        <w:rPr>
          <w:rFonts w:ascii="Times New Roman" w:hAnsi="Times New Roman" w:cs="Times New Roman"/>
          <w:color w:val="000000" w:themeColor="text1"/>
        </w:rPr>
        <w:t>were</w:t>
      </w:r>
      <w:r w:rsidR="006501F1">
        <w:rPr>
          <w:rFonts w:ascii="Times New Roman" w:hAnsi="Times New Roman" w:cs="Times New Roman"/>
          <w:color w:val="000000" w:themeColor="text1"/>
        </w:rPr>
        <w:t xml:space="preserve"> not</w:t>
      </w:r>
      <w:r w:rsidR="00EB5613" w:rsidRPr="00EF04E7">
        <w:rPr>
          <w:rFonts w:ascii="Times New Roman" w:hAnsi="Times New Roman" w:cs="Times New Roman"/>
          <w:color w:val="000000" w:themeColor="text1"/>
        </w:rPr>
        <w:t xml:space="preserve"> </w:t>
      </w:r>
      <w:r w:rsidR="007A578B" w:rsidRPr="00EF04E7">
        <w:rPr>
          <w:rFonts w:ascii="Times New Roman" w:hAnsi="Times New Roman" w:cs="Times New Roman"/>
          <w:color w:val="000000" w:themeColor="text1"/>
        </w:rPr>
        <w:t>statistical</w:t>
      </w:r>
      <w:r w:rsidR="00386AE4" w:rsidRPr="00EF04E7">
        <w:rPr>
          <w:rFonts w:ascii="Times New Roman" w:hAnsi="Times New Roman" w:cs="Times New Roman"/>
          <w:color w:val="000000" w:themeColor="text1"/>
        </w:rPr>
        <w:t>ly</w:t>
      </w:r>
      <w:r w:rsidR="007A578B" w:rsidRPr="00EF04E7">
        <w:rPr>
          <w:rFonts w:ascii="Times New Roman" w:hAnsi="Times New Roman" w:cs="Times New Roman"/>
          <w:color w:val="000000" w:themeColor="text1"/>
        </w:rPr>
        <w:t xml:space="preserve"> significant</w:t>
      </w:r>
      <w:r w:rsidR="006501F1">
        <w:rPr>
          <w:rFonts w:ascii="Times New Roman" w:hAnsi="Times New Roman" w:cs="Times New Roman"/>
          <w:color w:val="000000" w:themeColor="text1"/>
        </w:rPr>
        <w:t xml:space="preserve"> and</w:t>
      </w:r>
      <w:r w:rsidR="007A578B" w:rsidRPr="00EF04E7">
        <w:rPr>
          <w:rFonts w:ascii="Times New Roman" w:hAnsi="Times New Roman" w:cs="Times New Roman"/>
          <w:color w:val="000000" w:themeColor="text1"/>
        </w:rPr>
        <w:t xml:space="preserve"> the family </w:t>
      </w:r>
      <w:r w:rsidR="00F04C68">
        <w:rPr>
          <w:rFonts w:ascii="Times New Roman" w:hAnsi="Times New Roman" w:cs="Times New Roman"/>
          <w:color w:val="000000" w:themeColor="text1"/>
        </w:rPr>
        <w:t xml:space="preserve">similarity </w:t>
      </w:r>
      <w:r w:rsidR="007A578B" w:rsidRPr="00EF04E7">
        <w:rPr>
          <w:rFonts w:ascii="Times New Roman" w:hAnsi="Times New Roman" w:cs="Times New Roman"/>
          <w:color w:val="000000" w:themeColor="text1"/>
        </w:rPr>
        <w:t>component accounted for</w:t>
      </w:r>
      <w:r w:rsidR="006501F1">
        <w:rPr>
          <w:rFonts w:ascii="Times New Roman" w:hAnsi="Times New Roman" w:cs="Times New Roman"/>
          <w:color w:val="000000" w:themeColor="text1"/>
        </w:rPr>
        <w:t xml:space="preserve"> only </w:t>
      </w:r>
      <w:r w:rsidR="007A578B" w:rsidRPr="00EF04E7">
        <w:rPr>
          <w:rFonts w:ascii="Times New Roman" w:hAnsi="Times New Roman" w:cs="Times New Roman"/>
          <w:color w:val="000000" w:themeColor="text1"/>
        </w:rPr>
        <w:t xml:space="preserve">2% of the variance in the full model and 1% in a model that included </w:t>
      </w:r>
      <w:r w:rsidR="0062194F" w:rsidRPr="00EF04E7">
        <w:rPr>
          <w:rFonts w:ascii="Times New Roman" w:hAnsi="Times New Roman" w:cs="Times New Roman"/>
          <w:color w:val="000000" w:themeColor="text1"/>
        </w:rPr>
        <w:t xml:space="preserve">only </w:t>
      </w:r>
      <w:r w:rsidR="007A578B" w:rsidRPr="00EF04E7">
        <w:rPr>
          <w:rFonts w:ascii="Times New Roman" w:hAnsi="Times New Roman" w:cs="Times New Roman"/>
          <w:color w:val="000000" w:themeColor="text1"/>
        </w:rPr>
        <w:t xml:space="preserve">the </w:t>
      </w:r>
      <w:r w:rsidR="001702A0">
        <w:rPr>
          <w:rFonts w:ascii="Times New Roman" w:hAnsi="Times New Roman" w:cs="Times New Roman"/>
          <w:color w:val="000000" w:themeColor="text1"/>
        </w:rPr>
        <w:t>G</w:t>
      </w:r>
      <w:r w:rsidR="007A578B" w:rsidRPr="00EF04E7">
        <w:rPr>
          <w:rFonts w:ascii="Times New Roman" w:hAnsi="Times New Roman" w:cs="Times New Roman"/>
          <w:color w:val="000000" w:themeColor="text1"/>
        </w:rPr>
        <w:t xml:space="preserve"> and the </w:t>
      </w:r>
      <w:r w:rsidR="001702A0">
        <w:rPr>
          <w:rFonts w:ascii="Times New Roman" w:hAnsi="Times New Roman" w:cs="Times New Roman"/>
          <w:color w:val="000000" w:themeColor="text1"/>
        </w:rPr>
        <w:t>K</w:t>
      </w:r>
      <w:r w:rsidR="00EB5613" w:rsidRPr="00EF04E7" w:rsidDel="00EB5613">
        <w:rPr>
          <w:rFonts w:ascii="Times New Roman" w:hAnsi="Times New Roman" w:cs="Times New Roman"/>
          <w:color w:val="000000" w:themeColor="text1"/>
        </w:rPr>
        <w:t xml:space="preserve"> </w:t>
      </w:r>
      <w:r w:rsidR="0062194F" w:rsidRPr="00EF04E7">
        <w:rPr>
          <w:rFonts w:ascii="Times New Roman" w:hAnsi="Times New Roman" w:cs="Times New Roman"/>
          <w:color w:val="000000" w:themeColor="text1"/>
        </w:rPr>
        <w:t xml:space="preserve">in addition to </w:t>
      </w:r>
      <w:r w:rsidR="001702A0">
        <w:rPr>
          <w:rFonts w:ascii="Times New Roman" w:hAnsi="Times New Roman" w:cs="Times New Roman"/>
          <w:color w:val="000000" w:themeColor="text1"/>
        </w:rPr>
        <w:t>F</w:t>
      </w:r>
      <w:r w:rsidR="0094768B" w:rsidRPr="00EF04E7">
        <w:rPr>
          <w:rFonts w:ascii="Times New Roman" w:hAnsi="Times New Roman" w:cs="Times New Roman"/>
          <w:color w:val="000000" w:themeColor="text1"/>
        </w:rPr>
        <w:t xml:space="preserve">. </w:t>
      </w:r>
    </w:p>
    <w:p w14:paraId="34E95C89" w14:textId="4AF80A14" w:rsidR="00121F25" w:rsidRPr="00EF04E7" w:rsidRDefault="009A2EBC" w:rsidP="00634B35">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For</w:t>
      </w:r>
      <w:r w:rsidR="0099661D" w:rsidRPr="00EF04E7">
        <w:rPr>
          <w:rFonts w:ascii="Times New Roman" w:hAnsi="Times New Roman" w:cs="Times New Roman"/>
          <w:color w:val="000000" w:themeColor="text1"/>
        </w:rPr>
        <w:t xml:space="preserve"> </w:t>
      </w:r>
      <w:r w:rsidR="00A12B60" w:rsidRPr="00EF04E7">
        <w:rPr>
          <w:rFonts w:ascii="Times New Roman" w:hAnsi="Times New Roman" w:cs="Times New Roman"/>
          <w:color w:val="000000" w:themeColor="text1"/>
        </w:rPr>
        <w:t xml:space="preserve">extraversion </w:t>
      </w:r>
      <w:r w:rsidR="007A578B" w:rsidRPr="00EF04E7">
        <w:rPr>
          <w:rFonts w:ascii="Times New Roman" w:hAnsi="Times New Roman" w:cs="Times New Roman"/>
          <w:color w:val="000000" w:themeColor="text1"/>
        </w:rPr>
        <w:t>the only detectable source of genetic variation</w:t>
      </w:r>
      <w:r w:rsidR="001F3C27" w:rsidRPr="00EF04E7">
        <w:rPr>
          <w:rFonts w:ascii="Times New Roman" w:hAnsi="Times New Roman" w:cs="Times New Roman"/>
          <w:color w:val="000000" w:themeColor="text1"/>
        </w:rPr>
        <w:t xml:space="preserve"> </w:t>
      </w:r>
      <w:r w:rsidR="007A578B" w:rsidRPr="00EF04E7">
        <w:rPr>
          <w:rFonts w:ascii="Times New Roman" w:hAnsi="Times New Roman" w:cs="Times New Roman"/>
          <w:color w:val="000000" w:themeColor="text1"/>
        </w:rPr>
        <w:t xml:space="preserve">came from </w:t>
      </w:r>
      <w:r w:rsidR="00EF6114">
        <w:rPr>
          <w:rFonts w:ascii="Times New Roman" w:hAnsi="Times New Roman" w:cs="Times New Roman"/>
          <w:color w:val="000000" w:themeColor="text1"/>
        </w:rPr>
        <w:t xml:space="preserve">the </w:t>
      </w:r>
      <w:r w:rsidR="00C6102C">
        <w:rPr>
          <w:rFonts w:ascii="Times New Roman" w:hAnsi="Times New Roman" w:cs="Times New Roman"/>
          <w:color w:val="000000" w:themeColor="text1"/>
        </w:rPr>
        <w:t>G</w:t>
      </w:r>
      <w:r w:rsidR="00FF0F36" w:rsidRPr="00EF04E7">
        <w:rPr>
          <w:rFonts w:ascii="Times New Roman" w:hAnsi="Times New Roman" w:cs="Times New Roman"/>
          <w:color w:val="000000" w:themeColor="text1"/>
          <w:vertAlign w:val="subscript"/>
        </w:rPr>
        <w:t>,</w:t>
      </w:r>
      <w:r w:rsidR="007A578B" w:rsidRPr="00EF04E7">
        <w:rPr>
          <w:rFonts w:ascii="Times New Roman" w:hAnsi="Times New Roman" w:cs="Times New Roman"/>
          <w:color w:val="000000" w:themeColor="text1"/>
        </w:rPr>
        <w:t xml:space="preserve"> </w:t>
      </w:r>
      <w:r w:rsidR="00C6102C">
        <w:rPr>
          <w:rFonts w:ascii="Times New Roman" w:hAnsi="Times New Roman" w:cs="Times New Roman"/>
          <w:color w:val="000000" w:themeColor="text1"/>
        </w:rPr>
        <w:t>which</w:t>
      </w:r>
      <w:r w:rsidR="00D22888" w:rsidRPr="00EF04E7">
        <w:rPr>
          <w:rFonts w:ascii="Times New Roman" w:hAnsi="Times New Roman" w:cs="Times New Roman"/>
          <w:color w:val="000000" w:themeColor="text1"/>
        </w:rPr>
        <w:t xml:space="preserve"> accounted for 13% (SE</w:t>
      </w:r>
      <w:r w:rsidR="001702A0">
        <w:rPr>
          <w:rFonts w:ascii="Times New Roman" w:hAnsi="Times New Roman" w:cs="Times New Roman"/>
          <w:color w:val="000000" w:themeColor="text1"/>
        </w:rPr>
        <w:t xml:space="preserve"> </w:t>
      </w:r>
      <w:r w:rsidR="00D22888" w:rsidRPr="00EF04E7">
        <w:rPr>
          <w:rFonts w:ascii="Times New Roman" w:hAnsi="Times New Roman" w:cs="Times New Roman"/>
          <w:color w:val="000000" w:themeColor="text1"/>
        </w:rPr>
        <w:t>=</w:t>
      </w:r>
      <w:r w:rsidR="001702A0">
        <w:rPr>
          <w:rFonts w:ascii="Times New Roman" w:hAnsi="Times New Roman" w:cs="Times New Roman"/>
          <w:color w:val="000000" w:themeColor="text1"/>
        </w:rPr>
        <w:t xml:space="preserve"> </w:t>
      </w:r>
      <w:r w:rsidR="00D22888" w:rsidRPr="00EF04E7">
        <w:rPr>
          <w:rFonts w:ascii="Times New Roman" w:hAnsi="Times New Roman" w:cs="Times New Roman"/>
          <w:color w:val="000000" w:themeColor="text1"/>
        </w:rPr>
        <w:t xml:space="preserve">2%), </w:t>
      </w:r>
      <w:r w:rsidR="007A578B" w:rsidRPr="00EF04E7">
        <w:rPr>
          <w:rFonts w:ascii="Times New Roman" w:hAnsi="Times New Roman" w:cs="Times New Roman"/>
          <w:color w:val="000000" w:themeColor="text1"/>
        </w:rPr>
        <w:t xml:space="preserve">with </w:t>
      </w:r>
      <w:r w:rsidR="00C6102C">
        <w:rPr>
          <w:rFonts w:ascii="Times New Roman" w:hAnsi="Times New Roman" w:cs="Times New Roman"/>
          <w:color w:val="000000" w:themeColor="text1"/>
        </w:rPr>
        <w:t>F</w:t>
      </w:r>
      <w:r w:rsidR="00C6102C" w:rsidRPr="00EF04E7">
        <w:rPr>
          <w:rFonts w:ascii="Times New Roman" w:hAnsi="Times New Roman" w:cs="Times New Roman"/>
          <w:color w:val="000000" w:themeColor="text1"/>
        </w:rPr>
        <w:t xml:space="preserve"> </w:t>
      </w:r>
      <w:r w:rsidR="0094768B" w:rsidRPr="00EF04E7">
        <w:rPr>
          <w:rFonts w:ascii="Times New Roman" w:hAnsi="Times New Roman" w:cs="Times New Roman"/>
          <w:color w:val="000000" w:themeColor="text1"/>
        </w:rPr>
        <w:t>explaining a further 9% (SE</w:t>
      </w:r>
      <w:r w:rsidR="001702A0">
        <w:rPr>
          <w:rFonts w:ascii="Times New Roman" w:hAnsi="Times New Roman" w:cs="Times New Roman"/>
          <w:color w:val="000000" w:themeColor="text1"/>
        </w:rPr>
        <w:t xml:space="preserve"> </w:t>
      </w:r>
      <w:r w:rsidR="0094768B" w:rsidRPr="00EF04E7">
        <w:rPr>
          <w:rFonts w:ascii="Times New Roman" w:hAnsi="Times New Roman" w:cs="Times New Roman"/>
          <w:color w:val="000000" w:themeColor="text1"/>
        </w:rPr>
        <w:t>=</w:t>
      </w:r>
      <w:r w:rsidR="001702A0">
        <w:rPr>
          <w:rFonts w:ascii="Times New Roman" w:hAnsi="Times New Roman" w:cs="Times New Roman"/>
          <w:color w:val="000000" w:themeColor="text1"/>
        </w:rPr>
        <w:t xml:space="preserve"> </w:t>
      </w:r>
      <w:r w:rsidR="0094768B" w:rsidRPr="00EF04E7">
        <w:rPr>
          <w:rFonts w:ascii="Times New Roman" w:hAnsi="Times New Roman" w:cs="Times New Roman"/>
          <w:color w:val="000000" w:themeColor="text1"/>
        </w:rPr>
        <w:t>1%) of the phenotypic variation</w:t>
      </w:r>
      <w:r w:rsidR="00D22888" w:rsidRPr="00EF04E7">
        <w:rPr>
          <w:rFonts w:ascii="Times New Roman" w:hAnsi="Times New Roman" w:cs="Times New Roman"/>
          <w:color w:val="000000" w:themeColor="text1"/>
        </w:rPr>
        <w:t>.</w:t>
      </w:r>
      <w:r w:rsidR="00663A1C" w:rsidRPr="00EF04E7">
        <w:rPr>
          <w:rFonts w:ascii="Times New Roman" w:hAnsi="Times New Roman" w:cs="Times New Roman"/>
          <w:color w:val="000000" w:themeColor="text1"/>
        </w:rPr>
        <w:t xml:space="preserve"> </w:t>
      </w:r>
      <w:r w:rsidR="007A578B" w:rsidRPr="00EF04E7">
        <w:rPr>
          <w:rFonts w:ascii="Times New Roman" w:hAnsi="Times New Roman" w:cs="Times New Roman"/>
          <w:color w:val="000000" w:themeColor="text1"/>
        </w:rPr>
        <w:t xml:space="preserve">The lack of pedigree-associated genetic effects could be due to </w:t>
      </w:r>
      <w:r w:rsidR="00490701">
        <w:rPr>
          <w:rFonts w:ascii="Times New Roman" w:hAnsi="Times New Roman" w:cs="Times New Roman"/>
          <w:color w:val="000000" w:themeColor="text1"/>
        </w:rPr>
        <w:t xml:space="preserve">low </w:t>
      </w:r>
      <w:r w:rsidR="007A578B" w:rsidRPr="00EF04E7">
        <w:rPr>
          <w:rFonts w:ascii="Times New Roman" w:hAnsi="Times New Roman" w:cs="Times New Roman"/>
          <w:color w:val="000000" w:themeColor="text1"/>
        </w:rPr>
        <w:t>statistical power</w:t>
      </w:r>
      <w:r w:rsidRPr="00EF04E7">
        <w:rPr>
          <w:rFonts w:ascii="Times New Roman" w:hAnsi="Times New Roman" w:cs="Times New Roman"/>
          <w:color w:val="000000" w:themeColor="text1"/>
        </w:rPr>
        <w:t>,</w:t>
      </w:r>
      <w:r w:rsidR="007A578B" w:rsidRPr="00EF04E7">
        <w:rPr>
          <w:rFonts w:ascii="Times New Roman" w:hAnsi="Times New Roman" w:cs="Times New Roman"/>
          <w:color w:val="000000" w:themeColor="text1"/>
        </w:rPr>
        <w:t xml:space="preserve"> as K explained </w:t>
      </w:r>
      <w:r w:rsidR="00EF1969" w:rsidRPr="00EF04E7">
        <w:rPr>
          <w:rFonts w:ascii="Times New Roman" w:hAnsi="Times New Roman" w:cs="Times New Roman"/>
          <w:color w:val="000000" w:themeColor="text1"/>
        </w:rPr>
        <w:t>5</w:t>
      </w:r>
      <w:r w:rsidR="007A578B" w:rsidRPr="00EF04E7">
        <w:rPr>
          <w:rFonts w:ascii="Times New Roman" w:hAnsi="Times New Roman" w:cs="Times New Roman"/>
          <w:color w:val="000000" w:themeColor="text1"/>
        </w:rPr>
        <w:t>% of the variance in the full model and 6% in a GKF model</w:t>
      </w:r>
      <w:r w:rsidR="0062194F" w:rsidRPr="00EF04E7">
        <w:rPr>
          <w:rFonts w:ascii="Times New Roman" w:hAnsi="Times New Roman" w:cs="Times New Roman"/>
          <w:color w:val="000000" w:themeColor="text1"/>
        </w:rPr>
        <w:t>,</w:t>
      </w:r>
      <w:r w:rsidR="000E2787" w:rsidRPr="00EF04E7">
        <w:rPr>
          <w:rFonts w:ascii="Times New Roman" w:hAnsi="Times New Roman" w:cs="Times New Roman"/>
          <w:color w:val="000000" w:themeColor="text1"/>
        </w:rPr>
        <w:t xml:space="preserve"> but with a relatively large SE</w:t>
      </w:r>
      <w:r w:rsidR="00104C0C">
        <w:rPr>
          <w:rFonts w:ascii="Times New Roman" w:hAnsi="Times New Roman" w:cs="Times New Roman"/>
          <w:color w:val="000000" w:themeColor="text1"/>
        </w:rPr>
        <w:t>,</w:t>
      </w:r>
      <w:r w:rsidR="000E2787" w:rsidRPr="00EF04E7">
        <w:rPr>
          <w:rFonts w:ascii="Times New Roman" w:hAnsi="Times New Roman" w:cs="Times New Roman"/>
          <w:color w:val="000000" w:themeColor="text1"/>
        </w:rPr>
        <w:t xml:space="preserve"> estimated at 5</w:t>
      </w:r>
      <w:r w:rsidR="0094768B" w:rsidRPr="00EF04E7">
        <w:rPr>
          <w:rFonts w:ascii="Times New Roman" w:hAnsi="Times New Roman" w:cs="Times New Roman"/>
          <w:color w:val="000000" w:themeColor="text1"/>
        </w:rPr>
        <w:t>%</w:t>
      </w:r>
      <w:r w:rsidR="007A578B" w:rsidRPr="00EF04E7">
        <w:rPr>
          <w:rFonts w:ascii="Times New Roman" w:hAnsi="Times New Roman" w:cs="Times New Roman"/>
          <w:color w:val="000000" w:themeColor="text1"/>
        </w:rPr>
        <w:t>.</w:t>
      </w:r>
    </w:p>
    <w:p w14:paraId="467A24A5" w14:textId="4D63703A" w:rsidR="007C38E1" w:rsidRDefault="00121F25" w:rsidP="000D0588">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In addition to our model selection procedure, we also fit all possible component combinations for all phenotypes, to show a </w:t>
      </w:r>
      <w:r w:rsidR="00612CF0" w:rsidRPr="00EF04E7">
        <w:rPr>
          <w:rFonts w:ascii="Times New Roman" w:hAnsi="Times New Roman" w:cs="Times New Roman"/>
          <w:color w:val="000000" w:themeColor="text1"/>
        </w:rPr>
        <w:t xml:space="preserve">more </w:t>
      </w:r>
      <w:r w:rsidRPr="00EF04E7">
        <w:rPr>
          <w:rFonts w:ascii="Times New Roman" w:hAnsi="Times New Roman" w:cs="Times New Roman"/>
          <w:color w:val="000000" w:themeColor="text1"/>
        </w:rPr>
        <w:t>complete account of the data and to give readers the ability to explore the consequences of including different components for the results</w:t>
      </w:r>
      <w:r w:rsidR="00104C0C">
        <w:rPr>
          <w:rFonts w:ascii="Times New Roman" w:hAnsi="Times New Roman" w:cs="Times New Roman"/>
          <w:color w:val="000000" w:themeColor="text1"/>
        </w:rPr>
        <w:t>, even when some of those components were not significant</w:t>
      </w:r>
      <w:r w:rsidRPr="00EF04E7">
        <w:rPr>
          <w:rFonts w:ascii="Times New Roman" w:hAnsi="Times New Roman" w:cs="Times New Roman"/>
          <w:color w:val="000000" w:themeColor="text1"/>
        </w:rPr>
        <w:t xml:space="preserve">. The results have been made interactively available at </w:t>
      </w:r>
      <w:hyperlink r:id="rId10" w:history="1">
        <w:r w:rsidRPr="00A73E0F">
          <w:rPr>
            <w:rStyle w:val="Hyperlink"/>
            <w:rFonts w:ascii="Times New Roman" w:hAnsi="Times New Roman" w:cs="Times New Roman"/>
            <w:color w:val="0070C0"/>
          </w:rPr>
          <w:t>https://rubenarslan.github.io/generation_scotland_pedigree_gcta/</w:t>
        </w:r>
      </w:hyperlink>
      <w:r w:rsidRPr="00EF04E7">
        <w:rPr>
          <w:rFonts w:ascii="Times New Roman" w:hAnsi="Times New Roman" w:cs="Times New Roman"/>
          <w:color w:val="000000" w:themeColor="text1"/>
        </w:rPr>
        <w:t xml:space="preserve">. </w:t>
      </w:r>
      <w:r w:rsidR="007B2583" w:rsidRPr="00EF04E7">
        <w:rPr>
          <w:rFonts w:ascii="Times New Roman" w:hAnsi="Times New Roman" w:cs="Times New Roman"/>
          <w:color w:val="000000" w:themeColor="text1"/>
        </w:rPr>
        <w:t xml:space="preserve"> </w:t>
      </w:r>
    </w:p>
    <w:p w14:paraId="7D85B6B7" w14:textId="32936D15" w:rsidR="00C80796" w:rsidRDefault="0057051B" w:rsidP="0027006C">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 xml:space="preserve">The results of GREML-MS are consistent with </w:t>
      </w:r>
      <w:r w:rsidR="007D1CF3">
        <w:rPr>
          <w:rFonts w:ascii="Times New Roman" w:hAnsi="Times New Roman" w:cs="Times New Roman"/>
          <w:color w:val="000000" w:themeColor="text1"/>
        </w:rPr>
        <w:t>GREML-KIN</w:t>
      </w:r>
      <w:r w:rsidR="00DF26A3">
        <w:rPr>
          <w:rFonts w:ascii="Times New Roman" w:hAnsi="Times New Roman" w:cs="Times New Roman"/>
          <w:color w:val="000000" w:themeColor="text1"/>
        </w:rPr>
        <w:t>.</w:t>
      </w:r>
      <w:r w:rsidR="000D0588">
        <w:rPr>
          <w:rFonts w:ascii="Times New Roman" w:hAnsi="Times New Roman" w:cs="Times New Roman"/>
          <w:color w:val="000000" w:themeColor="text1"/>
        </w:rPr>
        <w:t xml:space="preserve"> </w:t>
      </w:r>
      <w:r w:rsidR="00DF26A3">
        <w:rPr>
          <w:rFonts w:ascii="Times New Roman" w:hAnsi="Times New Roman" w:cs="Times New Roman"/>
          <w:color w:val="000000" w:themeColor="text1"/>
        </w:rPr>
        <w:t>T</w:t>
      </w:r>
      <w:r w:rsidR="000D0588">
        <w:rPr>
          <w:rFonts w:ascii="Times New Roman" w:hAnsi="Times New Roman" w:cs="Times New Roman"/>
          <w:color w:val="000000" w:themeColor="text1"/>
        </w:rPr>
        <w:t xml:space="preserve">he total contribution of all SNPs resulted in a heritability estimate of 50% </w:t>
      </w:r>
      <w:r w:rsidR="00EB5613">
        <w:rPr>
          <w:rFonts w:ascii="Times New Roman" w:hAnsi="Times New Roman" w:cs="Times New Roman"/>
          <w:color w:val="000000" w:themeColor="text1"/>
        </w:rPr>
        <w:t xml:space="preserve">(SE = 10%) </w:t>
      </w:r>
      <w:r w:rsidR="000D0588">
        <w:rPr>
          <w:rFonts w:ascii="Times New Roman" w:hAnsi="Times New Roman" w:cs="Times New Roman"/>
          <w:color w:val="000000" w:themeColor="text1"/>
        </w:rPr>
        <w:t>for intelligence and 37% (SE</w:t>
      </w:r>
      <w:r w:rsidR="00EB5613">
        <w:rPr>
          <w:rFonts w:ascii="Times New Roman" w:hAnsi="Times New Roman" w:cs="Times New Roman"/>
          <w:color w:val="000000" w:themeColor="text1"/>
        </w:rPr>
        <w:t xml:space="preserve"> </w:t>
      </w:r>
      <w:r w:rsidR="000D0588">
        <w:rPr>
          <w:rFonts w:ascii="Times New Roman" w:hAnsi="Times New Roman" w:cs="Times New Roman"/>
          <w:color w:val="000000" w:themeColor="text1"/>
        </w:rPr>
        <w:t>=</w:t>
      </w:r>
      <w:r w:rsidR="00EB5613">
        <w:rPr>
          <w:rFonts w:ascii="Times New Roman" w:hAnsi="Times New Roman" w:cs="Times New Roman"/>
          <w:color w:val="000000" w:themeColor="text1"/>
        </w:rPr>
        <w:t xml:space="preserve"> </w:t>
      </w:r>
      <w:r w:rsidR="000D0588">
        <w:rPr>
          <w:rFonts w:ascii="Times New Roman" w:hAnsi="Times New Roman" w:cs="Times New Roman"/>
          <w:color w:val="000000" w:themeColor="text1"/>
        </w:rPr>
        <w:t>10%) for education</w:t>
      </w:r>
      <w:r w:rsidR="00516EEE">
        <w:rPr>
          <w:rFonts w:ascii="Times New Roman" w:hAnsi="Times New Roman" w:cs="Times New Roman"/>
          <w:color w:val="000000" w:themeColor="text1"/>
        </w:rPr>
        <w:t xml:space="preserve"> </w:t>
      </w:r>
      <w:r w:rsidR="00EB5613">
        <w:rPr>
          <w:rFonts w:ascii="Times New Roman" w:hAnsi="Times New Roman" w:cs="Times New Roman"/>
          <w:color w:val="000000" w:themeColor="text1"/>
        </w:rPr>
        <w:t>(</w:t>
      </w:r>
      <w:r w:rsidR="00516EEE">
        <w:rPr>
          <w:rFonts w:ascii="Times New Roman" w:hAnsi="Times New Roman" w:cs="Times New Roman"/>
          <w:color w:val="000000" w:themeColor="text1"/>
        </w:rPr>
        <w:t>Table 3</w:t>
      </w:r>
      <w:r w:rsidR="00EB5613">
        <w:rPr>
          <w:rFonts w:ascii="Times New Roman" w:hAnsi="Times New Roman" w:cs="Times New Roman"/>
          <w:color w:val="000000" w:themeColor="text1"/>
        </w:rPr>
        <w:t>)</w:t>
      </w:r>
      <w:r w:rsidR="000D0588">
        <w:rPr>
          <w:rFonts w:ascii="Times New Roman" w:hAnsi="Times New Roman" w:cs="Times New Roman"/>
          <w:color w:val="000000" w:themeColor="text1"/>
        </w:rPr>
        <w:t xml:space="preserve">. </w:t>
      </w:r>
      <w:r w:rsidR="00080EF2">
        <w:rPr>
          <w:rFonts w:ascii="Times New Roman" w:hAnsi="Times New Roman" w:cs="Times New Roman"/>
          <w:color w:val="000000" w:themeColor="text1"/>
        </w:rPr>
        <w:t xml:space="preserve">This trend for the total heritability estimate derived </w:t>
      </w:r>
      <w:r w:rsidR="00EB5613">
        <w:rPr>
          <w:rFonts w:ascii="Times New Roman" w:hAnsi="Times New Roman" w:cs="Times New Roman"/>
          <w:color w:val="000000" w:themeColor="text1"/>
        </w:rPr>
        <w:t xml:space="preserve">from </w:t>
      </w:r>
      <w:r w:rsidR="00080EF2">
        <w:rPr>
          <w:rFonts w:ascii="Times New Roman" w:hAnsi="Times New Roman" w:cs="Times New Roman"/>
          <w:color w:val="000000" w:themeColor="text1"/>
        </w:rPr>
        <w:t>GREML-MS being similar to, but lower than</w:t>
      </w:r>
      <w:r w:rsidR="00DF3DD6">
        <w:rPr>
          <w:rFonts w:ascii="Times New Roman" w:hAnsi="Times New Roman" w:cs="Times New Roman"/>
          <w:color w:val="000000" w:themeColor="text1"/>
        </w:rPr>
        <w:t>,</w:t>
      </w:r>
      <w:r w:rsidR="00080EF2">
        <w:rPr>
          <w:rFonts w:ascii="Times New Roman" w:hAnsi="Times New Roman" w:cs="Times New Roman"/>
          <w:color w:val="000000" w:themeColor="text1"/>
        </w:rPr>
        <w:t xml:space="preserve"> the heritability estimates derived </w:t>
      </w:r>
      <w:r w:rsidR="00EB5613">
        <w:rPr>
          <w:rFonts w:ascii="Times New Roman" w:hAnsi="Times New Roman" w:cs="Times New Roman"/>
          <w:color w:val="000000" w:themeColor="text1"/>
        </w:rPr>
        <w:t xml:space="preserve">from </w:t>
      </w:r>
      <w:r w:rsidR="00080EF2">
        <w:rPr>
          <w:rFonts w:ascii="Times New Roman" w:hAnsi="Times New Roman" w:cs="Times New Roman"/>
          <w:color w:val="000000" w:themeColor="text1"/>
        </w:rPr>
        <w:t xml:space="preserve">summing the </w:t>
      </w:r>
      <w:r w:rsidR="00C6102C">
        <w:rPr>
          <w:rFonts w:ascii="Times New Roman" w:hAnsi="Times New Roman" w:cs="Times New Roman"/>
          <w:color w:val="000000" w:themeColor="text1"/>
        </w:rPr>
        <w:t>G</w:t>
      </w:r>
      <w:r w:rsidR="00C6102C" w:rsidRPr="00EF04E7">
        <w:rPr>
          <w:rFonts w:ascii="Times New Roman" w:hAnsi="Times New Roman" w:cs="Times New Roman"/>
          <w:color w:val="000000" w:themeColor="text1"/>
          <w:vertAlign w:val="subscript"/>
        </w:rPr>
        <w:t xml:space="preserve"> </w:t>
      </w:r>
      <w:r w:rsidR="00080EF2" w:rsidRPr="00EF04E7">
        <w:rPr>
          <w:rFonts w:ascii="Times New Roman" w:hAnsi="Times New Roman" w:cs="Times New Roman"/>
          <w:color w:val="000000" w:themeColor="text1"/>
        </w:rPr>
        <w:t xml:space="preserve">and </w:t>
      </w:r>
      <w:r w:rsidR="00C6102C">
        <w:rPr>
          <w:rFonts w:ascii="Times New Roman" w:hAnsi="Times New Roman" w:cs="Times New Roman"/>
          <w:color w:val="000000" w:themeColor="text1"/>
        </w:rPr>
        <w:t xml:space="preserve">K </w:t>
      </w:r>
      <w:r w:rsidR="00080EF2">
        <w:rPr>
          <w:rFonts w:ascii="Times New Roman" w:hAnsi="Times New Roman" w:cs="Times New Roman"/>
          <w:color w:val="000000" w:themeColor="text1"/>
        </w:rPr>
        <w:t>from</w:t>
      </w:r>
      <w:r w:rsidR="00366291">
        <w:rPr>
          <w:rFonts w:ascii="Times New Roman" w:hAnsi="Times New Roman" w:cs="Times New Roman"/>
          <w:color w:val="000000" w:themeColor="text1"/>
        </w:rPr>
        <w:t xml:space="preserve"> GREML-KIN</w:t>
      </w:r>
      <w:r w:rsidR="00B955B8">
        <w:rPr>
          <w:rFonts w:ascii="Times New Roman" w:hAnsi="Times New Roman" w:cs="Times New Roman"/>
          <w:color w:val="000000" w:themeColor="text1"/>
        </w:rPr>
        <w:t>,</w:t>
      </w:r>
      <w:r w:rsidR="00DF3DD6">
        <w:rPr>
          <w:rFonts w:ascii="Times New Roman" w:hAnsi="Times New Roman" w:cs="Times New Roman"/>
          <w:color w:val="000000" w:themeColor="text1"/>
        </w:rPr>
        <w:t xml:space="preserve"> </w:t>
      </w:r>
      <w:r w:rsidR="00B955B8">
        <w:rPr>
          <w:rFonts w:ascii="Times New Roman" w:hAnsi="Times New Roman" w:cs="Times New Roman"/>
          <w:color w:val="000000" w:themeColor="text1"/>
        </w:rPr>
        <w:t xml:space="preserve">and those derived </w:t>
      </w:r>
      <w:r w:rsidR="00EB5613">
        <w:rPr>
          <w:rFonts w:ascii="Times New Roman" w:hAnsi="Times New Roman" w:cs="Times New Roman"/>
          <w:color w:val="000000" w:themeColor="text1"/>
        </w:rPr>
        <w:t xml:space="preserve">from </w:t>
      </w:r>
      <w:r w:rsidR="00B955B8">
        <w:rPr>
          <w:rFonts w:ascii="Times New Roman" w:hAnsi="Times New Roman" w:cs="Times New Roman"/>
          <w:color w:val="000000" w:themeColor="text1"/>
        </w:rPr>
        <w:t>traditional pedigree</w:t>
      </w:r>
      <w:r w:rsidR="00FD4426">
        <w:rPr>
          <w:rFonts w:ascii="Times New Roman" w:hAnsi="Times New Roman" w:cs="Times New Roman"/>
          <w:color w:val="000000" w:themeColor="text1"/>
        </w:rPr>
        <w:t>-</w:t>
      </w:r>
      <w:r w:rsidR="00B955B8">
        <w:rPr>
          <w:rFonts w:ascii="Times New Roman" w:hAnsi="Times New Roman" w:cs="Times New Roman"/>
          <w:color w:val="000000" w:themeColor="text1"/>
        </w:rPr>
        <w:t>based methods</w:t>
      </w:r>
      <w:r w:rsidR="00EB5613">
        <w:rPr>
          <w:rFonts w:ascii="Times New Roman" w:hAnsi="Times New Roman" w:cs="Times New Roman"/>
          <w:color w:val="000000" w:themeColor="text1"/>
        </w:rPr>
        <w:t xml:space="preserve"> </w:t>
      </w:r>
      <w:r w:rsidR="00B955B8">
        <w:rPr>
          <w:rFonts w:ascii="Times New Roman" w:hAnsi="Times New Roman" w:cs="Times New Roman"/>
          <w:color w:val="000000" w:themeColor="text1"/>
        </w:rPr>
        <w:t xml:space="preserve">(Figure 2) </w:t>
      </w:r>
      <w:r w:rsidR="00DF3DD6">
        <w:rPr>
          <w:rFonts w:ascii="Times New Roman" w:hAnsi="Times New Roman" w:cs="Times New Roman"/>
          <w:color w:val="000000" w:themeColor="text1"/>
        </w:rPr>
        <w:t xml:space="preserve">was evident across </w:t>
      </w:r>
      <w:r w:rsidR="00EB5613">
        <w:rPr>
          <w:rFonts w:ascii="Times New Roman" w:hAnsi="Times New Roman" w:cs="Times New Roman"/>
          <w:color w:val="000000" w:themeColor="text1"/>
        </w:rPr>
        <w:t xml:space="preserve">all </w:t>
      </w:r>
      <w:r w:rsidR="00DF3DD6">
        <w:rPr>
          <w:rFonts w:ascii="Times New Roman" w:hAnsi="Times New Roman" w:cs="Times New Roman"/>
          <w:color w:val="000000" w:themeColor="text1"/>
        </w:rPr>
        <w:t>cognitive variables</w:t>
      </w:r>
      <w:r w:rsidR="00B955B8">
        <w:rPr>
          <w:rFonts w:ascii="Times New Roman" w:hAnsi="Times New Roman" w:cs="Times New Roman"/>
          <w:color w:val="000000" w:themeColor="text1"/>
        </w:rPr>
        <w:t>.</w:t>
      </w:r>
      <w:r w:rsidR="00DF3DD6">
        <w:rPr>
          <w:rFonts w:ascii="Times New Roman" w:hAnsi="Times New Roman" w:cs="Times New Roman"/>
          <w:color w:val="000000" w:themeColor="text1"/>
        </w:rPr>
        <w:t xml:space="preserve"> </w:t>
      </w:r>
      <w:r w:rsidR="00B955B8">
        <w:rPr>
          <w:rFonts w:ascii="Times New Roman" w:hAnsi="Times New Roman" w:cs="Times New Roman"/>
          <w:color w:val="000000" w:themeColor="text1"/>
        </w:rPr>
        <w:t>This attenuation</w:t>
      </w:r>
      <w:r w:rsidR="00DF3DD6">
        <w:rPr>
          <w:rFonts w:ascii="Times New Roman" w:hAnsi="Times New Roman" w:cs="Times New Roman"/>
          <w:color w:val="000000" w:themeColor="text1"/>
        </w:rPr>
        <w:t xml:space="preserve"> </w:t>
      </w:r>
      <w:r w:rsidR="00B955B8">
        <w:rPr>
          <w:rFonts w:ascii="Times New Roman" w:hAnsi="Times New Roman" w:cs="Times New Roman"/>
          <w:color w:val="000000" w:themeColor="text1"/>
        </w:rPr>
        <w:t xml:space="preserve">is consistent with the </w:t>
      </w:r>
      <w:r w:rsidR="00DF3DD6">
        <w:rPr>
          <w:rFonts w:ascii="Times New Roman" w:hAnsi="Times New Roman" w:cs="Times New Roman"/>
          <w:color w:val="000000" w:themeColor="text1"/>
        </w:rPr>
        <w:t>findings of Evans et al.</w:t>
      </w:r>
      <w:hyperlink w:anchor="_ENREF_64" w:tooltip="Evans, 2017 #72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&lt;EndNote&gt;&lt;Cite&gt;&lt;Author&gt;Evans&lt;/Author&gt;&lt;Year&gt;2017&lt;/Year&gt;&lt;RecNum&gt;724&lt;/RecNum&gt;&lt;DisplayText&gt;&lt;style face="superscript"&gt;64&lt;/style&gt;&lt;/DisplayText&gt;&lt;record&gt;&lt;rec-number&gt;724&lt;/rec-number&gt;&lt;foreign-keys&gt;&lt;key app="EN" db-id="5pax9x02le2xpqexx5pvxwxz9rezs0fwfsv2" timestamp="1492012089"&gt;724&lt;/key&gt;&lt;/foreign-keys&gt;&lt;ref-type name="Journal Article"&gt;17&lt;/ref-type&gt;&lt;contributors&gt;&lt;authors&gt;&lt;author&gt;Evans, Luke&lt;/author&gt;&lt;author&gt;Tahmasbi, Rasool&lt;/author&gt;&lt;author&gt;Vrieze, Scott&lt;/author&gt;&lt;author&gt;Abecasis, Goncalo&lt;/author&gt;&lt;author&gt;Das, Sayantan&lt;/author&gt;&lt;author&gt;Bjelland, Doug&lt;/author&gt;&lt;author&gt;Goddard, Mike&lt;/author&gt;&lt;author&gt;Neale, Benjamin&lt;/author&gt;&lt;author&gt;Yang, Jian&lt;/author&gt;&lt;author&gt;Visscher, Peter&lt;/author&gt;&lt;/authors&gt;&lt;/contributors&gt;&lt;titles&gt;&lt;title&gt;Comparison of methods that use whole genome data to estimate the heritability and genetic architecture of complex traits&lt;/title&gt;&lt;secondary-title&gt;bioRxiv&lt;/secondary-title&gt;&lt;/titles&gt;&lt;periodical&gt;&lt;full-title&gt;bioRxiv&lt;/full-title&gt;&lt;/periodical&gt;&lt;pages&gt;115527&lt;/pages&gt;&lt;dates&gt;&lt;year&gt;2017&lt;/year&gt;&lt;/dates&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64</w:t>
        </w:r>
        <w:r w:rsidR="00DC22D7">
          <w:rPr>
            <w:rFonts w:ascii="Times New Roman" w:hAnsi="Times New Roman" w:cs="Times New Roman"/>
            <w:color w:val="000000" w:themeColor="text1"/>
          </w:rPr>
          <w:fldChar w:fldCharType="end"/>
        </w:r>
      </w:hyperlink>
      <w:r w:rsidR="00DF3DD6">
        <w:rPr>
          <w:rFonts w:ascii="Times New Roman" w:hAnsi="Times New Roman" w:cs="Times New Roman"/>
          <w:color w:val="000000" w:themeColor="text1"/>
        </w:rPr>
        <w:t xml:space="preserve"> </w:t>
      </w:r>
      <w:r w:rsidR="00EB5613">
        <w:rPr>
          <w:rFonts w:ascii="Times New Roman" w:hAnsi="Times New Roman" w:cs="Times New Roman"/>
          <w:color w:val="000000" w:themeColor="text1"/>
        </w:rPr>
        <w:t xml:space="preserve">who </w:t>
      </w:r>
      <w:r w:rsidR="00B955B8">
        <w:rPr>
          <w:rFonts w:ascii="Times New Roman" w:hAnsi="Times New Roman" w:cs="Times New Roman"/>
          <w:color w:val="000000" w:themeColor="text1"/>
        </w:rPr>
        <w:t xml:space="preserve">showed </w:t>
      </w:r>
      <w:r w:rsidR="00EB5613">
        <w:rPr>
          <w:rFonts w:ascii="Times New Roman" w:hAnsi="Times New Roman" w:cs="Times New Roman"/>
          <w:color w:val="000000" w:themeColor="text1"/>
        </w:rPr>
        <w:t xml:space="preserve">that </w:t>
      </w:r>
      <w:r w:rsidR="00DF3DD6">
        <w:rPr>
          <w:rFonts w:ascii="Times New Roman" w:hAnsi="Times New Roman" w:cs="Times New Roman"/>
          <w:color w:val="000000" w:themeColor="text1"/>
        </w:rPr>
        <w:t>with imputation to HRC, GREML-MS can underestimate heritability by as much as 20%</w:t>
      </w:r>
      <w:r w:rsidR="00B955B8">
        <w:rPr>
          <w:rFonts w:ascii="Times New Roman" w:hAnsi="Times New Roman" w:cs="Times New Roman"/>
          <w:color w:val="000000" w:themeColor="text1"/>
        </w:rPr>
        <w:t xml:space="preserve"> if </w:t>
      </w:r>
      <w:r w:rsidR="00EB5613">
        <w:rPr>
          <w:rFonts w:ascii="Times New Roman" w:hAnsi="Times New Roman" w:cs="Times New Roman"/>
          <w:color w:val="000000" w:themeColor="text1"/>
        </w:rPr>
        <w:t xml:space="preserve">the genetic architecture of a </w:t>
      </w:r>
      <w:r w:rsidR="00B955B8">
        <w:rPr>
          <w:rFonts w:ascii="Times New Roman" w:hAnsi="Times New Roman" w:cs="Times New Roman"/>
          <w:color w:val="000000" w:themeColor="text1"/>
        </w:rPr>
        <w:t>trait includes many rare variants</w:t>
      </w:r>
      <w:r w:rsidR="00DF3DD6">
        <w:rPr>
          <w:rFonts w:ascii="Times New Roman" w:hAnsi="Times New Roman" w:cs="Times New Roman"/>
          <w:color w:val="000000" w:themeColor="text1"/>
        </w:rPr>
        <w:t xml:space="preserve">. </w:t>
      </w:r>
    </w:p>
    <w:p w14:paraId="315E1E7A" w14:textId="2403A5C2" w:rsidR="00E21D95" w:rsidRPr="00EF04E7" w:rsidRDefault="00E21D95" w:rsidP="0027006C">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 xml:space="preserve">When examining the variance explained by </w:t>
      </w:r>
      <w:r w:rsidR="00EE1169">
        <w:rPr>
          <w:rFonts w:ascii="Times New Roman" w:hAnsi="Times New Roman" w:cs="Times New Roman"/>
          <w:color w:val="000000" w:themeColor="text1"/>
        </w:rPr>
        <w:t xml:space="preserve">MAF using GREML-MS (Figure 3 and Figure 4) for </w:t>
      </w:r>
      <w:r w:rsidR="00547DB4">
        <w:rPr>
          <w:rFonts w:ascii="Times New Roman" w:hAnsi="Times New Roman" w:cs="Times New Roman"/>
          <w:color w:val="000000" w:themeColor="text1"/>
        </w:rPr>
        <w:t>general intelligence and education</w:t>
      </w:r>
      <w:r w:rsidR="00EE1169">
        <w:rPr>
          <w:rFonts w:ascii="Times New Roman" w:hAnsi="Times New Roman" w:cs="Times New Roman"/>
          <w:color w:val="000000" w:themeColor="text1"/>
        </w:rPr>
        <w:t xml:space="preserve"> it is clear that the variants tagged by SNPs with a MAF between 0.001-0.01 make </w:t>
      </w:r>
      <w:r w:rsidR="00B955B8">
        <w:rPr>
          <w:rFonts w:ascii="Times New Roman" w:hAnsi="Times New Roman" w:cs="Times New Roman"/>
          <w:color w:val="000000" w:themeColor="text1"/>
        </w:rPr>
        <w:t>a large contribution</w:t>
      </w:r>
      <w:r w:rsidR="007C46DB">
        <w:rPr>
          <w:rFonts w:ascii="Times New Roman" w:hAnsi="Times New Roman" w:cs="Times New Roman"/>
          <w:color w:val="000000" w:themeColor="text1"/>
        </w:rPr>
        <w:t xml:space="preserve"> </w:t>
      </w:r>
      <w:r w:rsidR="00EE1169">
        <w:rPr>
          <w:rFonts w:ascii="Times New Roman" w:hAnsi="Times New Roman" w:cs="Times New Roman"/>
          <w:color w:val="000000" w:themeColor="text1"/>
        </w:rPr>
        <w:t xml:space="preserve">to phenotypic variation. </w:t>
      </w:r>
      <w:r w:rsidR="00AB4FDF">
        <w:rPr>
          <w:rFonts w:ascii="Times New Roman" w:hAnsi="Times New Roman" w:cs="Times New Roman"/>
          <w:color w:val="000000" w:themeColor="text1"/>
        </w:rPr>
        <w:t>These low MAF variants explain 2</w:t>
      </w:r>
      <w:r w:rsidR="00976AD1">
        <w:rPr>
          <w:rFonts w:ascii="Times New Roman" w:hAnsi="Times New Roman" w:cs="Times New Roman"/>
          <w:color w:val="000000" w:themeColor="text1"/>
        </w:rPr>
        <w:t>3</w:t>
      </w:r>
      <w:r w:rsidR="00AB4FDF">
        <w:rPr>
          <w:rFonts w:ascii="Times New Roman" w:hAnsi="Times New Roman" w:cs="Times New Roman"/>
          <w:color w:val="000000" w:themeColor="text1"/>
        </w:rPr>
        <w:t xml:space="preserve">% (SE = </w:t>
      </w:r>
      <w:r w:rsidR="00976AD1">
        <w:rPr>
          <w:rFonts w:ascii="Times New Roman" w:hAnsi="Times New Roman" w:cs="Times New Roman"/>
          <w:color w:val="000000" w:themeColor="text1"/>
        </w:rPr>
        <w:t>10</w:t>
      </w:r>
      <w:r w:rsidR="00AB4FDF">
        <w:rPr>
          <w:rFonts w:ascii="Times New Roman" w:hAnsi="Times New Roman" w:cs="Times New Roman"/>
          <w:color w:val="000000" w:themeColor="text1"/>
        </w:rPr>
        <w:t>%) of the variation in intelligence</w:t>
      </w:r>
      <w:r w:rsidR="00C56BA3">
        <w:rPr>
          <w:rFonts w:ascii="Times New Roman" w:hAnsi="Times New Roman" w:cs="Times New Roman"/>
          <w:color w:val="000000" w:themeColor="text1"/>
        </w:rPr>
        <w:t>,</w:t>
      </w:r>
      <w:r w:rsidR="00AB4FDF">
        <w:rPr>
          <w:rFonts w:ascii="Times New Roman" w:hAnsi="Times New Roman" w:cs="Times New Roman"/>
          <w:color w:val="000000" w:themeColor="text1"/>
        </w:rPr>
        <w:t xml:space="preserve"> compared </w:t>
      </w:r>
      <w:r w:rsidR="00C56BA3">
        <w:rPr>
          <w:rFonts w:ascii="Times New Roman" w:hAnsi="Times New Roman" w:cs="Times New Roman"/>
          <w:color w:val="000000" w:themeColor="text1"/>
        </w:rPr>
        <w:t xml:space="preserve">to </w:t>
      </w:r>
      <w:r w:rsidR="00AB4FDF">
        <w:rPr>
          <w:rFonts w:ascii="Times New Roman" w:hAnsi="Times New Roman" w:cs="Times New Roman"/>
          <w:color w:val="000000" w:themeColor="text1"/>
        </w:rPr>
        <w:t>28% from variants with a MAF greater than 0.01</w:t>
      </w:r>
      <w:r w:rsidR="00C56BA3">
        <w:rPr>
          <w:rFonts w:ascii="Times New Roman" w:hAnsi="Times New Roman" w:cs="Times New Roman"/>
          <w:color w:val="000000" w:themeColor="text1"/>
        </w:rPr>
        <w:t>.</w:t>
      </w:r>
      <w:r w:rsidR="00AB4FDF">
        <w:rPr>
          <w:rFonts w:ascii="Times New Roman" w:hAnsi="Times New Roman" w:cs="Times New Roman"/>
          <w:color w:val="000000" w:themeColor="text1"/>
        </w:rPr>
        <w:t xml:space="preserve"> </w:t>
      </w:r>
      <w:r w:rsidR="00C56BA3">
        <w:rPr>
          <w:rFonts w:ascii="Times New Roman" w:hAnsi="Times New Roman" w:cs="Times New Roman"/>
          <w:color w:val="000000" w:themeColor="text1"/>
        </w:rPr>
        <w:t>F</w:t>
      </w:r>
      <w:r w:rsidR="00AB4FDF">
        <w:rPr>
          <w:rFonts w:ascii="Times New Roman" w:hAnsi="Times New Roman" w:cs="Times New Roman"/>
          <w:color w:val="000000" w:themeColor="text1"/>
        </w:rPr>
        <w:t>or education</w:t>
      </w:r>
      <w:r w:rsidR="00C6102C">
        <w:rPr>
          <w:rFonts w:ascii="Times New Roman" w:hAnsi="Times New Roman" w:cs="Times New Roman"/>
          <w:color w:val="000000" w:themeColor="text1"/>
        </w:rPr>
        <w:t>,</w:t>
      </w:r>
      <w:r w:rsidR="00AB4FDF">
        <w:rPr>
          <w:rFonts w:ascii="Times New Roman" w:hAnsi="Times New Roman" w:cs="Times New Roman"/>
          <w:color w:val="000000" w:themeColor="text1"/>
        </w:rPr>
        <w:t xml:space="preserve"> </w:t>
      </w:r>
      <w:r w:rsidR="00C56BA3">
        <w:rPr>
          <w:rFonts w:ascii="Times New Roman" w:hAnsi="Times New Roman" w:cs="Times New Roman"/>
          <w:color w:val="000000" w:themeColor="text1"/>
        </w:rPr>
        <w:t xml:space="preserve">low MAF variants </w:t>
      </w:r>
      <w:r w:rsidR="00AB4FDF">
        <w:rPr>
          <w:rFonts w:ascii="Times New Roman" w:hAnsi="Times New Roman" w:cs="Times New Roman"/>
          <w:color w:val="000000" w:themeColor="text1"/>
        </w:rPr>
        <w:t>explain 12 % (SE</w:t>
      </w:r>
      <w:r w:rsidR="00C56BA3">
        <w:rPr>
          <w:rFonts w:ascii="Times New Roman" w:hAnsi="Times New Roman" w:cs="Times New Roman"/>
          <w:color w:val="000000" w:themeColor="text1"/>
        </w:rPr>
        <w:t xml:space="preserve"> </w:t>
      </w:r>
      <w:r w:rsidR="00AB4FDF">
        <w:rPr>
          <w:rFonts w:ascii="Times New Roman" w:hAnsi="Times New Roman" w:cs="Times New Roman"/>
          <w:color w:val="000000" w:themeColor="text1"/>
        </w:rPr>
        <w:t>=</w:t>
      </w:r>
      <w:r w:rsidR="00C56BA3">
        <w:rPr>
          <w:rFonts w:ascii="Times New Roman" w:hAnsi="Times New Roman" w:cs="Times New Roman"/>
          <w:color w:val="000000" w:themeColor="text1"/>
        </w:rPr>
        <w:t xml:space="preserve"> </w:t>
      </w:r>
      <w:r w:rsidR="00976AD1">
        <w:rPr>
          <w:rFonts w:ascii="Times New Roman" w:hAnsi="Times New Roman" w:cs="Times New Roman"/>
          <w:color w:val="000000" w:themeColor="text1"/>
        </w:rPr>
        <w:t>10</w:t>
      </w:r>
      <w:r w:rsidR="00AB4FDF">
        <w:rPr>
          <w:rFonts w:ascii="Times New Roman" w:hAnsi="Times New Roman" w:cs="Times New Roman"/>
          <w:color w:val="000000" w:themeColor="text1"/>
        </w:rPr>
        <w:t>%)</w:t>
      </w:r>
      <w:r w:rsidR="00C56BA3">
        <w:rPr>
          <w:rFonts w:ascii="Times New Roman" w:hAnsi="Times New Roman" w:cs="Times New Roman"/>
          <w:color w:val="000000" w:themeColor="text1"/>
        </w:rPr>
        <w:t>,</w:t>
      </w:r>
      <w:r w:rsidR="00AB4FDF">
        <w:rPr>
          <w:rFonts w:ascii="Times New Roman" w:hAnsi="Times New Roman" w:cs="Times New Roman"/>
          <w:color w:val="000000" w:themeColor="text1"/>
        </w:rPr>
        <w:t xml:space="preserve"> with all other variants explaining </w:t>
      </w:r>
      <w:r w:rsidR="00C56BA3">
        <w:rPr>
          <w:rFonts w:ascii="Times New Roman" w:hAnsi="Times New Roman" w:cs="Times New Roman"/>
          <w:color w:val="000000" w:themeColor="text1"/>
        </w:rPr>
        <w:t xml:space="preserve">a </w:t>
      </w:r>
      <w:r w:rsidR="00AB4FDF">
        <w:rPr>
          <w:rFonts w:ascii="Times New Roman" w:hAnsi="Times New Roman" w:cs="Times New Roman"/>
          <w:color w:val="000000" w:themeColor="text1"/>
        </w:rPr>
        <w:t xml:space="preserve">total </w:t>
      </w:r>
      <w:r w:rsidR="00C56BA3">
        <w:rPr>
          <w:rFonts w:ascii="Times New Roman" w:hAnsi="Times New Roman" w:cs="Times New Roman"/>
          <w:color w:val="000000" w:themeColor="text1"/>
        </w:rPr>
        <w:t xml:space="preserve">of </w:t>
      </w:r>
      <w:r w:rsidR="00AB4FDF">
        <w:rPr>
          <w:rFonts w:ascii="Times New Roman" w:hAnsi="Times New Roman" w:cs="Times New Roman"/>
          <w:color w:val="000000" w:themeColor="text1"/>
        </w:rPr>
        <w:t>25%.</w:t>
      </w:r>
      <w:r w:rsidR="007C46DB">
        <w:rPr>
          <w:rFonts w:ascii="Times New Roman" w:hAnsi="Times New Roman" w:cs="Times New Roman"/>
          <w:color w:val="000000" w:themeColor="text1"/>
        </w:rPr>
        <w:t xml:space="preserve"> </w:t>
      </w:r>
      <w:r w:rsidR="00547DB4">
        <w:rPr>
          <w:rFonts w:ascii="Times New Roman" w:hAnsi="Times New Roman" w:cs="Times New Roman"/>
          <w:color w:val="000000" w:themeColor="text1"/>
        </w:rPr>
        <w:t xml:space="preserve">Similar findings were also evident for each of the cognitive tests used in the general intelligence phenotype (Supplementary Table </w:t>
      </w:r>
      <w:r w:rsidR="00C6102C">
        <w:rPr>
          <w:rFonts w:ascii="Times New Roman" w:hAnsi="Times New Roman" w:cs="Times New Roman"/>
          <w:color w:val="000000" w:themeColor="text1"/>
        </w:rPr>
        <w:t>3</w:t>
      </w:r>
      <w:r w:rsidR="00547DB4">
        <w:rPr>
          <w:rFonts w:ascii="Times New Roman" w:hAnsi="Times New Roman" w:cs="Times New Roman"/>
          <w:color w:val="000000" w:themeColor="text1"/>
        </w:rPr>
        <w:t>).</w:t>
      </w:r>
      <w:r w:rsidR="00486720">
        <w:rPr>
          <w:rFonts w:ascii="Times New Roman" w:hAnsi="Times New Roman" w:cs="Times New Roman"/>
          <w:color w:val="000000" w:themeColor="text1"/>
        </w:rPr>
        <w:t xml:space="preserve"> </w:t>
      </w:r>
      <w:r w:rsidR="007C46DB">
        <w:rPr>
          <w:rFonts w:ascii="Times New Roman" w:hAnsi="Times New Roman" w:cs="Times New Roman"/>
          <w:color w:val="000000" w:themeColor="text1"/>
        </w:rPr>
        <w:t>This was also found for extraversion</w:t>
      </w:r>
      <w:r w:rsidR="00C56BA3">
        <w:rPr>
          <w:rFonts w:ascii="Times New Roman" w:hAnsi="Times New Roman" w:cs="Times New Roman"/>
          <w:color w:val="000000" w:themeColor="text1"/>
        </w:rPr>
        <w:t>,</w:t>
      </w:r>
      <w:r w:rsidR="007C46DB">
        <w:rPr>
          <w:rFonts w:ascii="Times New Roman" w:hAnsi="Times New Roman" w:cs="Times New Roman"/>
          <w:color w:val="000000" w:themeColor="text1"/>
        </w:rPr>
        <w:t xml:space="preserve"> where variants with a MAF of 0.001-0.01 explained 17% (SE</w:t>
      </w:r>
      <w:r w:rsidR="00C56BA3">
        <w:rPr>
          <w:rFonts w:ascii="Times New Roman" w:hAnsi="Times New Roman" w:cs="Times New Roman"/>
          <w:color w:val="000000" w:themeColor="text1"/>
        </w:rPr>
        <w:t xml:space="preserve"> </w:t>
      </w:r>
      <w:r w:rsidR="007C46DB">
        <w:rPr>
          <w:rFonts w:ascii="Times New Roman" w:hAnsi="Times New Roman" w:cs="Times New Roman"/>
          <w:color w:val="000000" w:themeColor="text1"/>
        </w:rPr>
        <w:t>=</w:t>
      </w:r>
      <w:r w:rsidR="00C56BA3">
        <w:rPr>
          <w:rFonts w:ascii="Times New Roman" w:hAnsi="Times New Roman" w:cs="Times New Roman"/>
          <w:color w:val="000000" w:themeColor="text1"/>
        </w:rPr>
        <w:t xml:space="preserve"> </w:t>
      </w:r>
      <w:r w:rsidR="007C46DB">
        <w:rPr>
          <w:rFonts w:ascii="Times New Roman" w:hAnsi="Times New Roman" w:cs="Times New Roman"/>
          <w:color w:val="000000" w:themeColor="text1"/>
        </w:rPr>
        <w:t xml:space="preserve">9%) whilst all other SNPs explained only 4% of phenotypic </w:t>
      </w:r>
      <w:r w:rsidR="004C70DB">
        <w:rPr>
          <w:rFonts w:ascii="Times New Roman" w:hAnsi="Times New Roman" w:cs="Times New Roman"/>
          <w:color w:val="000000" w:themeColor="text1"/>
        </w:rPr>
        <w:t>variance</w:t>
      </w:r>
      <w:r w:rsidR="007C46DB">
        <w:rPr>
          <w:rFonts w:ascii="Times New Roman" w:hAnsi="Times New Roman" w:cs="Times New Roman"/>
          <w:color w:val="000000" w:themeColor="text1"/>
        </w:rPr>
        <w:t>.</w:t>
      </w:r>
      <w:r w:rsidR="00B26297">
        <w:rPr>
          <w:rFonts w:ascii="Times New Roman" w:hAnsi="Times New Roman" w:cs="Times New Roman"/>
          <w:color w:val="000000" w:themeColor="text1"/>
        </w:rPr>
        <w:t xml:space="preserve"> </w:t>
      </w:r>
      <w:r w:rsidR="00B955B8">
        <w:rPr>
          <w:rFonts w:ascii="Times New Roman" w:hAnsi="Times New Roman" w:cs="Times New Roman"/>
          <w:color w:val="000000" w:themeColor="text1"/>
        </w:rPr>
        <w:t>However, f</w:t>
      </w:r>
      <w:r w:rsidR="00B26297">
        <w:rPr>
          <w:rFonts w:ascii="Times New Roman" w:hAnsi="Times New Roman" w:cs="Times New Roman"/>
          <w:color w:val="000000" w:themeColor="text1"/>
        </w:rPr>
        <w:t>or neuroticism there was no evidence of any contribution made by the SNPs with a MAF of 0.001-0.01</w:t>
      </w:r>
      <w:r w:rsidR="004C70DB">
        <w:rPr>
          <w:rFonts w:ascii="Times New Roman" w:hAnsi="Times New Roman" w:cs="Times New Roman"/>
          <w:color w:val="000000" w:themeColor="text1"/>
        </w:rPr>
        <w:t>,</w:t>
      </w:r>
      <w:r w:rsidR="00B26297">
        <w:rPr>
          <w:rFonts w:ascii="Times New Roman" w:hAnsi="Times New Roman" w:cs="Times New Roman"/>
          <w:color w:val="000000" w:themeColor="text1"/>
        </w:rPr>
        <w:t xml:space="preserve"> and all variants only explained 11% (SE</w:t>
      </w:r>
      <w:r w:rsidR="004C70DB">
        <w:rPr>
          <w:rFonts w:ascii="Times New Roman" w:hAnsi="Times New Roman" w:cs="Times New Roman"/>
          <w:color w:val="000000" w:themeColor="text1"/>
        </w:rPr>
        <w:t xml:space="preserve"> </w:t>
      </w:r>
      <w:r w:rsidR="00B26297">
        <w:rPr>
          <w:rFonts w:ascii="Times New Roman" w:hAnsi="Times New Roman" w:cs="Times New Roman"/>
          <w:color w:val="000000" w:themeColor="text1"/>
        </w:rPr>
        <w:t>=</w:t>
      </w:r>
      <w:r w:rsidR="004C70DB">
        <w:rPr>
          <w:rFonts w:ascii="Times New Roman" w:hAnsi="Times New Roman" w:cs="Times New Roman"/>
          <w:color w:val="000000" w:themeColor="text1"/>
        </w:rPr>
        <w:t xml:space="preserve"> </w:t>
      </w:r>
      <w:r w:rsidR="00B26297">
        <w:rPr>
          <w:rFonts w:ascii="Times New Roman" w:hAnsi="Times New Roman" w:cs="Times New Roman"/>
          <w:color w:val="000000" w:themeColor="text1"/>
        </w:rPr>
        <w:t xml:space="preserve">9%) of </w:t>
      </w:r>
      <w:r w:rsidR="004C70DB">
        <w:rPr>
          <w:rFonts w:ascii="Times New Roman" w:hAnsi="Times New Roman" w:cs="Times New Roman"/>
          <w:color w:val="000000" w:themeColor="text1"/>
        </w:rPr>
        <w:t>phenotypic variance</w:t>
      </w:r>
      <w:r w:rsidR="00B26297">
        <w:rPr>
          <w:rFonts w:ascii="Times New Roman" w:hAnsi="Times New Roman" w:cs="Times New Roman"/>
          <w:color w:val="000000" w:themeColor="text1"/>
        </w:rPr>
        <w:t>.</w:t>
      </w:r>
    </w:p>
    <w:p w14:paraId="75DCB098" w14:textId="54E457AE" w:rsidR="001E0D0A" w:rsidRDefault="00793737" w:rsidP="000D0588">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 xml:space="preserve">We next examined if there was evidence of selective pressure acting on the cognitive and personality variables using GREML-MS. For a trait that is not under selective pressure whilst the majority of genetic </w:t>
      </w:r>
      <w:r w:rsidR="009B2517">
        <w:rPr>
          <w:rFonts w:ascii="Times New Roman" w:hAnsi="Times New Roman" w:cs="Times New Roman"/>
          <w:color w:val="000000" w:themeColor="text1"/>
        </w:rPr>
        <w:t xml:space="preserve">variants </w:t>
      </w:r>
      <w:r>
        <w:rPr>
          <w:rFonts w:ascii="Times New Roman" w:hAnsi="Times New Roman" w:cs="Times New Roman"/>
          <w:color w:val="000000" w:themeColor="text1"/>
        </w:rPr>
        <w:t>will be rare</w:t>
      </w:r>
      <w:r w:rsidR="00B62EB3">
        <w:rPr>
          <w:rFonts w:ascii="Times New Roman" w:hAnsi="Times New Roman" w:cs="Times New Roman"/>
          <w:color w:val="000000" w:themeColor="text1"/>
        </w:rPr>
        <w:t>,</w:t>
      </w:r>
      <w:r>
        <w:rPr>
          <w:rFonts w:ascii="Times New Roman" w:hAnsi="Times New Roman" w:cs="Times New Roman"/>
          <w:color w:val="000000" w:themeColor="text1"/>
        </w:rPr>
        <w:t xml:space="preserve"> the majority of genetic variation associated with the trait is expected to be common.</w:t>
      </w:r>
      <w:hyperlink w:anchor="_ENREF_65" w:tooltip="Visscher, 2012 #73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&lt;EndNote&gt;&lt;Cite&gt;&lt;Author&gt;Visscher&lt;/Author&gt;&lt;Year&gt;2012&lt;/Year&gt;&lt;RecNum&gt;734&lt;/RecNum&gt;&lt;DisplayText&gt;&lt;style face="superscript"&gt;65&lt;/style&gt;&lt;/DisplayText&gt;&lt;record&gt;&lt;rec-number&gt;734&lt;/rec-number&gt;&lt;foreign-keys&gt;&lt;key app="EN" db-id="5pax9x02le2xpqexx5pvxwxz9rezs0fwfsv2" timestamp="1493910465"&gt;734&lt;/key&gt;&lt;/foreign-keys&gt;&lt;ref-type name="Journal Article"&gt;17&lt;/ref-type&gt;&lt;contributors&gt;&lt;authors&gt;&lt;author&gt;Visscher, PM&lt;/author&gt;&lt;author&gt;Goddard, ME&lt;/author&gt;&lt;author&gt;Derks, EM&lt;/author&gt;&lt;author&gt;Wray, NR&lt;/author&gt;&lt;/authors&gt;&lt;/contributors&gt;&lt;titles&gt;&lt;title&gt;Evidence-based psychiatric genetics, AKA the false dichotomy between common and rare variant hypotheses&lt;/title&gt;&lt;secondary-title&gt;Molecular psychiatry&lt;/secondary-title&gt;&lt;/titles&gt;&lt;periodical&gt;&lt;full-title&gt;Molecular Psychiatry&lt;/full-title&gt;&lt;abbr-1&gt;Mol. Psychiatry&lt;/abbr-1&gt;&lt;abbr-2&gt;Mol Psychiatry&lt;/abbr-2&gt;&lt;/periodical&gt;&lt;pages&gt;474-485&lt;/pages&gt;&lt;volume&gt;17&lt;/volume&gt;&lt;number&gt;5&lt;/number&gt;&lt;dates&gt;&lt;year&gt;2012&lt;/year&gt;&lt;/dates&gt;&lt;isbn&gt;1359-4184&lt;/isbn&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65</w:t>
        </w:r>
        <w:r w:rsidR="00DC22D7">
          <w:rPr>
            <w:rFonts w:ascii="Times New Roman" w:hAnsi="Times New Roman" w:cs="Times New Roman"/>
            <w:color w:val="000000" w:themeColor="text1"/>
          </w:rPr>
          <w:fldChar w:fldCharType="end"/>
        </w:r>
      </w:hyperlink>
      <w:r w:rsidR="00EE16ED">
        <w:rPr>
          <w:rFonts w:ascii="Times New Roman" w:hAnsi="Times New Roman" w:cs="Times New Roman"/>
          <w:color w:val="000000" w:themeColor="text1"/>
        </w:rPr>
        <w:t xml:space="preserve"> A tra</w:t>
      </w:r>
      <w:r w:rsidR="00B62EB3">
        <w:rPr>
          <w:rFonts w:ascii="Times New Roman" w:hAnsi="Times New Roman" w:cs="Times New Roman"/>
          <w:color w:val="000000" w:themeColor="text1"/>
        </w:rPr>
        <w:t>it that is evolutionary neutral</w:t>
      </w:r>
      <w:r w:rsidR="00EE16ED">
        <w:rPr>
          <w:rFonts w:ascii="Times New Roman" w:hAnsi="Times New Roman" w:cs="Times New Roman"/>
          <w:color w:val="000000" w:themeColor="text1"/>
        </w:rPr>
        <w:t xml:space="preserve"> will therefore show a linear</w:t>
      </w:r>
      <w:r w:rsidR="00B527B3">
        <w:rPr>
          <w:rFonts w:ascii="Times New Roman" w:hAnsi="Times New Roman" w:cs="Times New Roman"/>
          <w:color w:val="000000" w:themeColor="text1"/>
        </w:rPr>
        <w:t xml:space="preserve"> proportional</w:t>
      </w:r>
      <w:r w:rsidR="00EE16ED">
        <w:rPr>
          <w:rFonts w:ascii="Times New Roman" w:hAnsi="Times New Roman" w:cs="Times New Roman"/>
          <w:color w:val="000000" w:themeColor="text1"/>
        </w:rPr>
        <w:t xml:space="preserve"> relationship between MAF and cumulative genetic variance explained.</w:t>
      </w:r>
      <w:hyperlink w:anchor="_ENREF_62" w:tooltip="Yang, 2015 #669"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&lt;EndNote&gt;&lt;Cite&gt;&lt;Author&gt;Yang&lt;/Author&gt;&lt;Year&gt;2015&lt;/Year&gt;&lt;RecNum&gt;669&lt;/RecNum&gt;&lt;DisplayText&gt;&lt;style face="superscript"&gt;62&lt;/style&gt;&lt;/DisplayText&gt;&lt;record&gt;&lt;rec-number&gt;669&lt;/rec-number&gt;&lt;foreign-keys&gt;&lt;key app="EN" db-id="5pax9x02le2xpqexx5pvxwxz9rezs0fwfsv2" timestamp="1479729836"&gt;669&lt;/key&gt;&lt;/foreign-keys&gt;&lt;ref-type name="Journal Article"&gt;17&lt;/ref-type&gt;&lt;contributors&gt;&lt;authors&gt;&lt;author&gt;Yang, Jian&lt;/author&gt;&lt;author&gt;Bakshi, Andrew&lt;/author&gt;&lt;author&gt;Zhu, Zhihong&lt;/author&gt;&lt;author&gt;Hemani, Gibran&lt;/author&gt;&lt;author&gt;Vinkhuyzen, Anna AE&lt;/author&gt;&lt;author&gt;Lee, Sang Hong&lt;/author&gt;&lt;author&gt;Robinson, Matthew R&lt;/author&gt;&lt;author&gt;Perry, John RB&lt;/author&gt;&lt;author&gt;Nolte, Ilja M&lt;/author&gt;&lt;author&gt;van Vliet-Ostaptchouk, Jana V&lt;/author&gt;&lt;author&gt;Snieder, Harold&lt;/author&gt;&lt;author&gt;The  LifeLines Cohort Study,&lt;/author&gt;&lt;author&gt;Esko, Tonu&lt;/author&gt;&lt;author&gt;Milani, Lili&lt;/author&gt;&lt;author&gt;Mägi, Reedik&lt;/author&gt;&lt;author&gt;Metspalu, Andres&lt;/author&gt;&lt;author&gt;Hamsten, Anders&lt;/author&gt;&lt;author&gt;Magnusson, Patrik K E &lt;/author&gt;&lt;author&gt;Pedersen, Nancy L &lt;/author&gt;&lt;author&gt;Ingelsson,Erik &lt;/author&gt;&lt;author&gt;Soranzo, Nicole &lt;/author&gt;&lt;author&gt;Keller, Matthew C&lt;/author&gt;&lt;author&gt;Wray, Naomi R &lt;/author&gt;&lt;author&gt;Goddard, Michael E&lt;/author&gt;&lt;author&gt;Visscher, P. M.&lt;/author&gt;&lt;/authors&gt;&lt;/contributors&gt;&lt;titles&gt;&lt;title&gt;Genetic variance estimation with imputed variants finds negligible missing heritability for human height and body mass index&lt;/title&gt;&lt;secondary-title&gt;Nature genetics&lt;/secondary-title&gt;&lt;/titles&gt;&lt;periodical&gt;&lt;full-title&gt;Nature Genetics&lt;/full-title&gt;&lt;abbr-1&gt;Nat. Genet.&lt;/abbr-1&gt;&lt;abbr-2&gt;Nat Genet&lt;/abbr-2&gt;&lt;/periodical&gt;&lt;pages&gt;1114-1120&lt;/pages&gt;&lt;volume&gt;47&lt;/volume&gt;&lt;number&gt;10&lt;/number&gt;&lt;dates&gt;&lt;year&gt;2015&lt;/year&gt;&lt;/dates&gt;&lt;isbn&gt;1061-4036&lt;/isbn&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62</w:t>
        </w:r>
        <w:r w:rsidR="00DC22D7">
          <w:rPr>
            <w:rFonts w:ascii="Times New Roman" w:hAnsi="Times New Roman" w:cs="Times New Roman"/>
            <w:color w:val="000000" w:themeColor="text1"/>
          </w:rPr>
          <w:fldChar w:fldCharType="end"/>
        </w:r>
      </w:hyperlink>
      <w:r w:rsidR="00EE16ED">
        <w:rPr>
          <w:rFonts w:ascii="Times New Roman" w:hAnsi="Times New Roman" w:cs="Times New Roman"/>
          <w:color w:val="000000" w:themeColor="text1"/>
        </w:rPr>
        <w:t xml:space="preserve"> As can be seen in Figure 4 </w:t>
      </w:r>
      <w:r w:rsidR="004C70DB">
        <w:rPr>
          <w:rFonts w:ascii="Times New Roman" w:hAnsi="Times New Roman" w:cs="Times New Roman"/>
          <w:color w:val="000000" w:themeColor="text1"/>
        </w:rPr>
        <w:t xml:space="preserve">general </w:t>
      </w:r>
      <w:r w:rsidR="00B62EB3">
        <w:rPr>
          <w:rFonts w:ascii="Times New Roman" w:hAnsi="Times New Roman" w:cs="Times New Roman"/>
          <w:color w:val="000000" w:themeColor="text1"/>
        </w:rPr>
        <w:t xml:space="preserve">intelligence </w:t>
      </w:r>
      <w:r w:rsidR="00EE16ED">
        <w:rPr>
          <w:rFonts w:ascii="Times New Roman" w:hAnsi="Times New Roman" w:cs="Times New Roman"/>
          <w:color w:val="000000" w:themeColor="text1"/>
        </w:rPr>
        <w:t>show</w:t>
      </w:r>
      <w:r w:rsidR="001E0D0A">
        <w:rPr>
          <w:rFonts w:ascii="Times New Roman" w:hAnsi="Times New Roman" w:cs="Times New Roman"/>
          <w:color w:val="000000" w:themeColor="text1"/>
        </w:rPr>
        <w:t>s</w:t>
      </w:r>
      <w:r w:rsidR="00EE16ED">
        <w:rPr>
          <w:rFonts w:ascii="Times New Roman" w:hAnsi="Times New Roman" w:cs="Times New Roman"/>
          <w:color w:val="000000" w:themeColor="text1"/>
        </w:rPr>
        <w:t xml:space="preserve"> </w:t>
      </w:r>
      <w:r w:rsidR="009B2517">
        <w:rPr>
          <w:rFonts w:ascii="Times New Roman" w:hAnsi="Times New Roman" w:cs="Times New Roman"/>
          <w:color w:val="000000" w:themeColor="text1"/>
        </w:rPr>
        <w:t xml:space="preserve">a </w:t>
      </w:r>
      <w:r w:rsidR="00323455">
        <w:rPr>
          <w:rFonts w:ascii="Times New Roman" w:hAnsi="Times New Roman" w:cs="Times New Roman"/>
          <w:color w:val="000000" w:themeColor="text1"/>
        </w:rPr>
        <w:t xml:space="preserve">deviation from </w:t>
      </w:r>
      <w:r w:rsidR="00B527B3">
        <w:rPr>
          <w:rFonts w:ascii="Times New Roman" w:hAnsi="Times New Roman" w:cs="Times New Roman"/>
          <w:color w:val="000000" w:themeColor="text1"/>
        </w:rPr>
        <w:t xml:space="preserve">the </w:t>
      </w:r>
      <w:r w:rsidR="00323455">
        <w:rPr>
          <w:rFonts w:ascii="Times New Roman" w:hAnsi="Times New Roman" w:cs="Times New Roman"/>
          <w:color w:val="000000" w:themeColor="text1"/>
        </w:rPr>
        <w:t>neutral e</w:t>
      </w:r>
      <w:r w:rsidR="00B62EB3">
        <w:rPr>
          <w:rFonts w:ascii="Times New Roman" w:hAnsi="Times New Roman" w:cs="Times New Roman"/>
          <w:color w:val="000000" w:themeColor="text1"/>
        </w:rPr>
        <w:t xml:space="preserve">volutionary </w:t>
      </w:r>
      <w:r w:rsidR="00FD4426">
        <w:rPr>
          <w:rFonts w:ascii="Times New Roman" w:hAnsi="Times New Roman" w:cs="Times New Roman"/>
          <w:color w:val="000000" w:themeColor="text1"/>
        </w:rPr>
        <w:t>model</w:t>
      </w:r>
      <w:r w:rsidR="00B62EB3">
        <w:rPr>
          <w:rFonts w:ascii="Times New Roman" w:hAnsi="Times New Roman" w:cs="Times New Roman"/>
          <w:color w:val="000000" w:themeColor="text1"/>
        </w:rPr>
        <w:t>. Education, an often used proxy</w:t>
      </w:r>
      <w:r w:rsidR="004C70DB">
        <w:rPr>
          <w:rFonts w:ascii="Times New Roman" w:hAnsi="Times New Roman" w:cs="Times New Roman"/>
          <w:color w:val="000000" w:themeColor="text1"/>
        </w:rPr>
        <w:t xml:space="preserve"> </w:t>
      </w:r>
      <w:r w:rsidR="00B62EB3">
        <w:rPr>
          <w:rFonts w:ascii="Times New Roman" w:hAnsi="Times New Roman" w:cs="Times New Roman"/>
          <w:color w:val="000000" w:themeColor="text1"/>
        </w:rPr>
        <w:t>phenotype for intelligence</w:t>
      </w:r>
      <w:hyperlink w:anchor="_ENREF_42" w:tooltip="Rietveld, 2014 #38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&lt;EndNote&gt;&lt;Cite&gt;&lt;Author&gt;Rietveld&lt;/Author&gt;&lt;Year&gt;2014&lt;/Year&gt;&lt;RecNum&gt;384&lt;/RecNum&gt;&lt;DisplayText&gt;&lt;style face="superscript"&gt;42&lt;/style&gt;&lt;/DisplayText&gt;&lt;record&gt;&lt;rec-number&gt;384&lt;/rec-number&gt;&lt;foreign-keys&gt;&lt;key app="EN" db-id="5pax9x02le2xpqexx5pvxwxz9rezs0fwfsv2" timestamp="1423064537"&gt;384&lt;/key&gt;&lt;/foreign-keys&gt;&lt;ref-type name="Journal Article"&gt;17&lt;/ref-type&gt;&lt;contributors&gt;&lt;authors&gt;&lt;author&gt;Rietveld, C. A.&lt;/author&gt;&lt;author&gt;Esko, T.&lt;/author&gt;&lt;author&gt;Davies, G.&lt;/author&gt;&lt;author&gt;Pers, T. H.&lt;/author&gt;&lt;author&gt;Turley, P.&lt;/author&gt;&lt;author&gt;Benyamin, B.&lt;/author&gt;&lt;author&gt; ... &amp;amp;, &lt;/author&gt;&lt;author&gt;Ward, M. E.&lt;/author&gt;&lt;/authors&gt;&lt;/contributors&gt;&lt;titles&gt;&lt;title&gt;Common genetic variants associated with cognitive performance identified using the proxy-phenotype method&lt;/title&gt;&lt;secondary-title&gt;Proc Natl Acad Sci&lt;/secondary-title&gt;&lt;/titles&gt;&lt;periodical&gt;&lt;full-title&gt;Proc Natl Acad Sci&lt;/full-title&gt;&lt;/periodical&gt;&lt;pages&gt;13790-13794&lt;/pages&gt;&lt;volume&gt;111&lt;/volume&gt;&lt;number&gt;38&lt;/number&gt;&lt;dates&gt;&lt;year&gt;2014&lt;/year&gt;&lt;/dates&gt;&lt;urls&gt;&lt;/urls&gt;&lt;/record&gt;&lt;/Cite&gt;&lt;/EndNote&gt;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42</w:t>
        </w:r>
        <w:r w:rsidR="00DC22D7">
          <w:rPr>
            <w:rFonts w:ascii="Times New Roman" w:hAnsi="Times New Roman" w:cs="Times New Roman"/>
            <w:color w:val="000000" w:themeColor="text1"/>
          </w:rPr>
          <w:fldChar w:fldCharType="end"/>
        </w:r>
      </w:hyperlink>
      <w:r w:rsidR="00B62EB3">
        <w:rPr>
          <w:rFonts w:ascii="Times New Roman" w:hAnsi="Times New Roman" w:cs="Times New Roman"/>
          <w:color w:val="000000" w:themeColor="text1"/>
        </w:rPr>
        <w:t xml:space="preserve"> showed no such deviation</w:t>
      </w:r>
      <w:r w:rsidR="00464795">
        <w:rPr>
          <w:rFonts w:ascii="Times New Roman" w:hAnsi="Times New Roman" w:cs="Times New Roman"/>
          <w:color w:val="000000" w:themeColor="text1"/>
        </w:rPr>
        <w:t>.</w:t>
      </w:r>
      <w:r w:rsidR="00B62EB3">
        <w:rPr>
          <w:rFonts w:ascii="Times New Roman" w:hAnsi="Times New Roman" w:cs="Times New Roman"/>
          <w:color w:val="000000" w:themeColor="text1"/>
        </w:rPr>
        <w:t>.</w:t>
      </w:r>
    </w:p>
    <w:p w14:paraId="2C6A01D7" w14:textId="5590B915" w:rsidR="0057051B" w:rsidRPr="00EF04E7" w:rsidRDefault="00323455" w:rsidP="000D0588">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 xml:space="preserve">Extraversion also demonstrated </w:t>
      </w:r>
      <w:r w:rsidR="00B574A3">
        <w:rPr>
          <w:rFonts w:ascii="Times New Roman" w:hAnsi="Times New Roman" w:cs="Times New Roman"/>
          <w:color w:val="000000" w:themeColor="text1"/>
        </w:rPr>
        <w:t>evidence that low MAF variants made a greater contribution than more common variants. Neuroticism, however followed the model predicted under the assumption of evolutionary neutral</w:t>
      </w:r>
      <w:r w:rsidR="004C70DB">
        <w:rPr>
          <w:rFonts w:ascii="Times New Roman" w:hAnsi="Times New Roman" w:cs="Times New Roman"/>
          <w:color w:val="000000" w:themeColor="text1"/>
        </w:rPr>
        <w:t>ity</w:t>
      </w:r>
      <w:r w:rsidR="00B574A3">
        <w:rPr>
          <w:rFonts w:ascii="Times New Roman" w:hAnsi="Times New Roman" w:cs="Times New Roman"/>
          <w:color w:val="000000" w:themeColor="text1"/>
        </w:rPr>
        <w:t>.</w:t>
      </w:r>
      <w:r w:rsidR="0078587E">
        <w:rPr>
          <w:rFonts w:ascii="Times New Roman" w:hAnsi="Times New Roman" w:cs="Times New Roman"/>
          <w:color w:val="000000" w:themeColor="text1"/>
        </w:rPr>
        <w:t xml:space="preserve"> </w:t>
      </w:r>
    </w:p>
    <w:p w14:paraId="1C1C20E8" w14:textId="77777777" w:rsidR="00F17793" w:rsidRPr="00EF04E7" w:rsidRDefault="00F17793" w:rsidP="00AE4CB6">
      <w:pPr>
        <w:spacing w:after="0" w:line="360" w:lineRule="auto"/>
        <w:rPr>
          <w:rFonts w:ascii="Times New Roman" w:hAnsi="Times New Roman" w:cs="Times New Roman"/>
          <w:color w:val="000000" w:themeColor="text1"/>
        </w:rPr>
      </w:pPr>
    </w:p>
    <w:p w14:paraId="27FE6C60" w14:textId="7A8AF0D5" w:rsidR="00F71A21" w:rsidRPr="00EF04E7" w:rsidRDefault="00F71A21" w:rsidP="00A8504A">
      <w:pPr>
        <w:spacing w:after="0" w:line="360" w:lineRule="auto"/>
        <w:outlineLvl w:val="0"/>
        <w:rPr>
          <w:rFonts w:ascii="Times New Roman" w:hAnsi="Times New Roman" w:cs="Times New Roman"/>
          <w:b/>
          <w:color w:val="000000" w:themeColor="text1"/>
        </w:rPr>
      </w:pPr>
      <w:r w:rsidRPr="00EF04E7">
        <w:rPr>
          <w:rFonts w:ascii="Times New Roman" w:hAnsi="Times New Roman" w:cs="Times New Roman"/>
          <w:b/>
          <w:color w:val="000000" w:themeColor="text1"/>
        </w:rPr>
        <w:t>Discussion</w:t>
      </w:r>
    </w:p>
    <w:p w14:paraId="5E2FACF2" w14:textId="36F3B7FA" w:rsidR="00BE21E6" w:rsidRPr="00EF04E7" w:rsidRDefault="00064EF7" w:rsidP="002B0B4E">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T</w:t>
      </w:r>
      <w:r w:rsidR="004C70DB" w:rsidRPr="00EF04E7">
        <w:rPr>
          <w:rFonts w:ascii="Times New Roman" w:hAnsi="Times New Roman" w:cs="Times New Roman"/>
          <w:color w:val="000000" w:themeColor="text1"/>
        </w:rPr>
        <w:t>his study</w:t>
      </w:r>
      <w:r>
        <w:rPr>
          <w:rFonts w:ascii="Times New Roman" w:hAnsi="Times New Roman" w:cs="Times New Roman"/>
          <w:color w:val="000000" w:themeColor="text1"/>
        </w:rPr>
        <w:t xml:space="preserve"> aimed</w:t>
      </w:r>
      <w:r w:rsidR="004C70DB" w:rsidRPr="00EF04E7">
        <w:rPr>
          <w:rFonts w:ascii="Times New Roman" w:hAnsi="Times New Roman" w:cs="Times New Roman"/>
          <w:color w:val="000000" w:themeColor="text1"/>
        </w:rPr>
        <w:t xml:space="preserve"> to decompose and quantify </w:t>
      </w:r>
      <w:r w:rsidR="008479D4">
        <w:rPr>
          <w:rFonts w:ascii="Times New Roman" w:hAnsi="Times New Roman" w:cs="Times New Roman"/>
          <w:color w:val="000000" w:themeColor="text1"/>
        </w:rPr>
        <w:t xml:space="preserve">additive </w:t>
      </w:r>
      <w:r w:rsidR="004C70DB" w:rsidRPr="00EF04E7">
        <w:rPr>
          <w:rFonts w:ascii="Times New Roman" w:hAnsi="Times New Roman" w:cs="Times New Roman"/>
          <w:color w:val="000000" w:themeColor="text1"/>
        </w:rPr>
        <w:t>genetic sources of variation to intelligence and personality in novel manner</w:t>
      </w:r>
      <w:r>
        <w:rPr>
          <w:rFonts w:ascii="Times New Roman" w:hAnsi="Times New Roman" w:cs="Times New Roman"/>
          <w:color w:val="000000" w:themeColor="text1"/>
        </w:rPr>
        <w:t>s</w:t>
      </w:r>
      <w:r w:rsidR="004C70DB">
        <w:rPr>
          <w:rFonts w:ascii="Times New Roman" w:hAnsi="Times New Roman" w:cs="Times New Roman"/>
          <w:color w:val="000000" w:themeColor="text1"/>
        </w:rPr>
        <w:t xml:space="preserve">, </w:t>
      </w:r>
      <w:r w:rsidR="004C70DB" w:rsidRPr="00EF04E7">
        <w:rPr>
          <w:rFonts w:ascii="Times New Roman" w:hAnsi="Times New Roman" w:cs="Times New Roman"/>
          <w:color w:val="000000" w:themeColor="text1"/>
        </w:rPr>
        <w:t>us</w:t>
      </w:r>
      <w:r w:rsidR="004C70DB">
        <w:rPr>
          <w:rFonts w:ascii="Times New Roman" w:hAnsi="Times New Roman" w:cs="Times New Roman"/>
          <w:color w:val="000000" w:themeColor="text1"/>
        </w:rPr>
        <w:t>ing</w:t>
      </w:r>
      <w:r w:rsidR="004C70DB" w:rsidRPr="00EF04E7">
        <w:rPr>
          <w:rFonts w:ascii="Times New Roman" w:hAnsi="Times New Roman" w:cs="Times New Roman"/>
          <w:color w:val="000000" w:themeColor="text1"/>
        </w:rPr>
        <w:t xml:space="preserve"> molecular genetic</w:t>
      </w:r>
      <w:r w:rsidR="00467A16">
        <w:rPr>
          <w:rFonts w:ascii="Times New Roman" w:hAnsi="Times New Roman" w:cs="Times New Roman"/>
          <w:color w:val="000000" w:themeColor="text1"/>
        </w:rPr>
        <w:t xml:space="preserve"> </w:t>
      </w:r>
      <w:r w:rsidR="004C70DB" w:rsidRPr="00EF04E7">
        <w:rPr>
          <w:rFonts w:ascii="Times New Roman" w:hAnsi="Times New Roman" w:cs="Times New Roman"/>
          <w:color w:val="000000" w:themeColor="text1"/>
        </w:rPr>
        <w:t xml:space="preserve">and pedigree data </w:t>
      </w:r>
      <w:r>
        <w:rPr>
          <w:rFonts w:ascii="Times New Roman" w:hAnsi="Times New Roman" w:cs="Times New Roman"/>
          <w:color w:val="000000" w:themeColor="text1"/>
        </w:rPr>
        <w:t>from</w:t>
      </w:r>
      <w:r w:rsidRPr="00EF04E7">
        <w:rPr>
          <w:rFonts w:ascii="Times New Roman" w:hAnsi="Times New Roman" w:cs="Times New Roman"/>
          <w:color w:val="000000" w:themeColor="text1"/>
        </w:rPr>
        <w:t xml:space="preserve"> </w:t>
      </w:r>
      <w:r w:rsidR="004C70DB" w:rsidRPr="00EF04E7">
        <w:rPr>
          <w:rFonts w:ascii="Times New Roman" w:hAnsi="Times New Roman" w:cs="Times New Roman"/>
          <w:color w:val="000000" w:themeColor="text1"/>
        </w:rPr>
        <w:t xml:space="preserve">the same large sample. </w:t>
      </w:r>
      <w:r w:rsidR="00580F92" w:rsidRPr="00EF04E7">
        <w:rPr>
          <w:rFonts w:ascii="Times New Roman" w:hAnsi="Times New Roman" w:cs="Times New Roman"/>
          <w:color w:val="000000" w:themeColor="text1"/>
        </w:rPr>
        <w:t xml:space="preserve">In doing so, we sought to identify reasons for the gap between pedigree-based and SNP-based estimates of heritability in samples of unrelated individuals, a difference </w:t>
      </w:r>
      <w:r>
        <w:rPr>
          <w:rFonts w:ascii="Times New Roman" w:hAnsi="Times New Roman" w:cs="Times New Roman"/>
          <w:color w:val="000000" w:themeColor="text1"/>
        </w:rPr>
        <w:t>that</w:t>
      </w:r>
      <w:r w:rsidRPr="00EF04E7">
        <w:rPr>
          <w:rFonts w:ascii="Times New Roman" w:hAnsi="Times New Roman" w:cs="Times New Roman"/>
          <w:color w:val="000000" w:themeColor="text1"/>
        </w:rPr>
        <w:t xml:space="preserve"> </w:t>
      </w:r>
      <w:r w:rsidR="00580F92" w:rsidRPr="00EF04E7">
        <w:rPr>
          <w:rFonts w:ascii="Times New Roman" w:hAnsi="Times New Roman" w:cs="Times New Roman"/>
          <w:color w:val="000000" w:themeColor="text1"/>
        </w:rPr>
        <w:t xml:space="preserve">might be due to genetic variants in poor linkage disequilibrium with SNPs genotyped on current platforms. </w:t>
      </w:r>
      <w:r w:rsidR="00BE21E6" w:rsidRPr="00EF04E7">
        <w:rPr>
          <w:rFonts w:ascii="Times New Roman" w:hAnsi="Times New Roman" w:cs="Times New Roman"/>
          <w:color w:val="000000" w:themeColor="text1"/>
        </w:rPr>
        <w:t>A number of novel findings speak to long-standing questions in behaviour genetics and evolutionary genetics</w:t>
      </w:r>
      <w:r w:rsidR="001048BA" w:rsidRPr="00EF04E7">
        <w:rPr>
          <w:rFonts w:ascii="Times New Roman" w:hAnsi="Times New Roman" w:cs="Times New Roman"/>
          <w:color w:val="000000" w:themeColor="text1"/>
        </w:rPr>
        <w:t xml:space="preserve"> of psychological differences</w:t>
      </w:r>
      <w:r w:rsidR="000644CE">
        <w:rPr>
          <w:rFonts w:ascii="Times New Roman" w:hAnsi="Times New Roman" w:cs="Times New Roman"/>
          <w:color w:val="000000" w:themeColor="text1"/>
        </w:rPr>
        <w:t>.</w:t>
      </w:r>
      <w:r w:rsidR="00EC7339">
        <w:rPr>
          <w:rFonts w:ascii="Times New Roman" w:hAnsi="Times New Roman" w:cs="Times New Roman"/>
          <w:color w:val="000000" w:themeColor="text1"/>
        </w:rPr>
        <w:fldChar w:fldCharType="begin">
          <w:fldData xml:space="preserve">PEVuZE5vdGU+PENpdGU+PEF1dGhvcj5QZW5rZTwvQXV0aG9yPjxZZWFyPjIwMTY8L1llYXI+PFJl
Y051bT42Nzg8L1JlY051bT48RGlzcGxheVRleHQ+PHN0eWxlIGZhY2U9InN1cGVyc2NyaXB0Ij4x
NiwgMzIsIDY2PC9zdHlsZT48L0Rpc3BsYXlUZXh0PjxyZWNvcmQ+PHJlYy1udW1iZXI+Njc4PC9y
ZWMtbnVtYmVyPjxmb3JlaWduLWtleXM+PGtleSBhcHA9IkVOIiBkYi1pZD0iNXBheDl4MDJsZTJ4
cHFleHg1cHZ4d3h6OXJlenMwZndmc3YyIiB0aW1lc3RhbXA9IjE0ODAxODEwNjYiPjY3ODwva2V5
PjwvZm9yZWlnbi1rZXlzPjxyZWYtdHlwZSBuYW1lPSJKb3VybmFsIEFydGljbGUiPjE3PC9yZWYt
dHlwZT48Y29udHJpYnV0b3JzPjxhdXRob3JzPjxhdXRob3I+UGVua2UsIExhcnM8L2F1dGhvcj48
YXV0aG9yPkpva2VsYSwgTWFya3VzPC9hdXRob3I+PC9hdXRob3JzPjwvY29udHJpYnV0b3JzPjx0
aXRsZXM+PHRpdGxlPlRoZSBldm9sdXRpb25hcnkgZ2VuZXRpY3Mgb2YgcGVyc29uYWxpdHkgcmV2
aXNpdGVkPC90aXRsZT48c2Vjb25kYXJ5LXRpdGxlPkN1cnJlbnQgT3BpbmlvbiBpbiBQc3ljaG9s
b2d5PC9zZWNvbmRhcnktdGl0bGU+PC90aXRsZXM+PHBlcmlvZGljYWw+PGZ1bGwtdGl0bGU+Q3Vy
cmVudCBPcGluaW9uIGluIFBzeWNob2xvZ3k8L2Z1bGwtdGl0bGU+PC9wZXJpb2RpY2FsPjxwYWdl
cz4xMDQtMTA5PC9wYWdlcz48dm9sdW1lPjc8L3ZvbHVtZT48ZGF0ZXM+PHllYXI+MjAxNjwveWVh
cj48L2RhdGVzPjxpc2JuPjIzNTItMjUwWDwvaXNibj48dXJscz48L3VybHM+PC9yZWNvcmQ+PC9D
aXRlPjxDaXRlPjxBdXRob3I+UGVua2U8L0F1dGhvcj48WWVhcj4yMDA3PC9ZZWFyPjxSZWNOdW0+
MzU5PC9SZWNOdW0+PHJlY29yZD48cmVjLW51bWJlcj4zNTk8L3JlYy1udW1iZXI+PGZvcmVpZ24t
a2V5cz48a2V5IGFwcD0iRU4iIGRiLWlkPSI1cGF4OXgwMmxlMnhwcWV4eDVwdnh3eHo5cmV6czBm
d2ZzdjIiIHRpbWVzdGFtcD0iMCI+MzU5PC9rZXk+PC9mb3JlaWduLWtleXM+PHJlZi10eXBlIG5h
bWU9IkpvdXJuYWwgQXJ0aWNsZSI+MTc8L3JlZi10eXBlPjxjb250cmlidXRvcnM+PGF1dGhvcnM+
PGF1dGhvcj5QZW5rZSwgTC48L2F1dGhvcj48YXV0aG9yPkRlbmlzc2VuLCBKLiBKLjwvYXV0aG9y
PjxhdXRob3I+TWlsbGVyLCBHLiBGLjwvYXV0aG9yPjwvYXV0aG9ycz48L2NvbnRyaWJ1dG9ycz48
dGl0bGVzPjx0aXRsZT5UaGUgZXZvbHV0aW9uYXJ5IGdlbmV0aWNzIG9mIHBlcnNvbmFsaXR5PC90
aXRsZT48c2Vjb25kYXJ5LXRpdGxlPkV1cm9wZWFuIEpvdXJuYWwgb2YgUGVyc29uYWxpdHk8L3Nl
Y29uZGFyeS10aXRsZT48L3RpdGxlcz48cGVyaW9kaWNhbD48ZnVsbC10aXRsZT5FdXJvcGVhbiBK
b3VybmFsIG9mIFBlcnNvbmFsaXR5PC9mdWxsLXRpdGxlPjwvcGVyaW9kaWNhbD48cGFnZXM+NTQ5
LTU4NzwvcGFnZXM+PHZvbHVtZT4yMTwvdm9sdW1lPjxudW1iZXI+NTwvbnVtYmVyPjxkYXRlcz48
eWVhcj4yMDA3PC95ZWFyPjwvZGF0ZXM+PHVybHM+PC91cmxzPjwvcmVjb3JkPjwvQ2l0ZT48Q2l0
ZT48QXV0aG9yPkFyc2xhbjwvQXV0aG9yPjxZZWFyPjIwMTU8L1llYXI+PFJlY051bT42Nzk8L1Jl
Y051bT48cmVjb3JkPjxyZWMtbnVtYmVyPjY3OTwvcmVjLW51bWJlcj48Zm9yZWlnbi1rZXlzPjxr
ZXkgYXBwPSJFTiIgZGItaWQ9IjVwYXg5eDAybGUyeHBxZXh4NXB2eHd4ejlyZXpzMGZ3ZnN2MiIg
dGltZXN0YW1wPSIxNDgwMTgyNDEyIj42Nzk8L2tleT48L2ZvcmVpZ24ta2V5cz48cmVmLXR5cGUg
bmFtZT0iSm91cm5hbCBBcnRpY2xlIj4xNzwvcmVmLXR5cGU+PGNvbnRyaWJ1dG9ycz48YXV0aG9y
cz48YXV0aG9yPkFyc2xhbiwgUnViZW4gQzwvYXV0aG9yPjxhdXRob3I+UGVua2UsIExhcnM8L2F1
dGhvcj48L2F1dGhvcnM+PC9jb250cmlidXRvcnM+PHRpdGxlcz48dGl0bGU+WmVyb2luZyBpbiBv
biB0aGUgR2VuZXRpY3Mgb2YgSW50ZWxsaWdlbmNlPC90aXRsZT48c2Vjb25kYXJ5LXRpdGxlPkpv
dXJuYWwgb2YgSW50ZWxsaWdlbmNlPC9zZWNvbmRhcnktdGl0bGU+PC90aXRsZXM+PHBlcmlvZGlj
YWw+PGZ1bGwtdGl0bGU+Sm91cm5hbCBvZiBJbnRlbGxpZ2VuY2U8L2Z1bGwtdGl0bGU+PC9wZXJp
b2RpY2FsPjxwYWdlcz40MS00NTwvcGFnZXM+PHZvbHVtZT4zPC92b2x1bWU+PG51bWJlcj4yPC9u
dW1iZXI+PGRhdGVzPjx5ZWFyPjIwMTU8L3llYXI+PC9kYXRlcz48dXJscz48L3VybHM+PC9yZWNv
cmQ+PC9DaXRlPjwvRW5kTm90ZT4A
</w:fldData>
        </w:fldChar>
      </w:r>
      <w:r w:rsidR="006F035D">
        <w:rPr>
          <w:rFonts w:ascii="Times New Roman" w:hAnsi="Times New Roman" w:cs="Times New Roman"/>
          <w:color w:val="000000" w:themeColor="text1"/>
        </w:rPr>
        <w:instrText xml:space="preserve"> ADDIN EN.CITE </w:instrText>
      </w:r>
      <w:r w:rsidR="006F035D">
        <w:rPr>
          <w:rFonts w:ascii="Times New Roman" w:hAnsi="Times New Roman" w:cs="Times New Roman"/>
          <w:color w:val="000000" w:themeColor="text1"/>
        </w:rPr>
        <w:fldChar w:fldCharType="begin">
          <w:fldData xml:space="preserve">PEVuZE5vdGU+PENpdGU+PEF1dGhvcj5QZW5rZTwvQXV0aG9yPjxZZWFyPjIwMTY8L1llYXI+PFJl
Y051bT42Nzg8L1JlY051bT48RGlzcGxheVRleHQ+PHN0eWxlIGZhY2U9InN1cGVyc2NyaXB0Ij4x
NiwgMzIsIDY2PC9zdHlsZT48L0Rpc3BsYXlUZXh0PjxyZWNvcmQ+PHJlYy1udW1iZXI+Njc4PC9y
ZWMtbnVtYmVyPjxmb3JlaWduLWtleXM+PGtleSBhcHA9IkVOIiBkYi1pZD0iNXBheDl4MDJsZTJ4
cHFleHg1cHZ4d3h6OXJlenMwZndmc3YyIiB0aW1lc3RhbXA9IjE0ODAxODEwNjYiPjY3ODwva2V5
PjwvZm9yZWlnbi1rZXlzPjxyZWYtdHlwZSBuYW1lPSJKb3VybmFsIEFydGljbGUiPjE3PC9yZWYt
dHlwZT48Y29udHJpYnV0b3JzPjxhdXRob3JzPjxhdXRob3I+UGVua2UsIExhcnM8L2F1dGhvcj48
YXV0aG9yPkpva2VsYSwgTWFya3VzPC9hdXRob3I+PC9hdXRob3JzPjwvY29udHJpYnV0b3JzPjx0
aXRsZXM+PHRpdGxlPlRoZSBldm9sdXRpb25hcnkgZ2VuZXRpY3Mgb2YgcGVyc29uYWxpdHkgcmV2
aXNpdGVkPC90aXRsZT48c2Vjb25kYXJ5LXRpdGxlPkN1cnJlbnQgT3BpbmlvbiBpbiBQc3ljaG9s
b2d5PC9zZWNvbmRhcnktdGl0bGU+PC90aXRsZXM+PHBlcmlvZGljYWw+PGZ1bGwtdGl0bGU+Q3Vy
cmVudCBPcGluaW9uIGluIFBzeWNob2xvZ3k8L2Z1bGwtdGl0bGU+PC9wZXJpb2RpY2FsPjxwYWdl
cz4xMDQtMTA5PC9wYWdlcz48dm9sdW1lPjc8L3ZvbHVtZT48ZGF0ZXM+PHllYXI+MjAxNjwveWVh
cj48L2RhdGVzPjxpc2JuPjIzNTItMjUwWDwvaXNibj48dXJscz48L3VybHM+PC9yZWNvcmQ+PC9D
aXRlPjxDaXRlPjxBdXRob3I+UGVua2U8L0F1dGhvcj48WWVhcj4yMDA3PC9ZZWFyPjxSZWNOdW0+
MzU5PC9SZWNOdW0+PHJlY29yZD48cmVjLW51bWJlcj4zNTk8L3JlYy1udW1iZXI+PGZvcmVpZ24t
a2V5cz48a2V5IGFwcD0iRU4iIGRiLWlkPSI1cGF4OXgwMmxlMnhwcWV4eDVwdnh3eHo5cmV6czBm
d2ZzdjIiIHRpbWVzdGFtcD0iMCI+MzU5PC9rZXk+PC9mb3JlaWduLWtleXM+PHJlZi10eXBlIG5h
bWU9IkpvdXJuYWwgQXJ0aWNsZSI+MTc8L3JlZi10eXBlPjxjb250cmlidXRvcnM+PGF1dGhvcnM+
PGF1dGhvcj5QZW5rZSwgTC48L2F1dGhvcj48YXV0aG9yPkRlbmlzc2VuLCBKLiBKLjwvYXV0aG9y
PjxhdXRob3I+TWlsbGVyLCBHLiBGLjwvYXV0aG9yPjwvYXV0aG9ycz48L2NvbnRyaWJ1dG9ycz48
dGl0bGVzPjx0aXRsZT5UaGUgZXZvbHV0aW9uYXJ5IGdlbmV0aWNzIG9mIHBlcnNvbmFsaXR5PC90
aXRsZT48c2Vjb25kYXJ5LXRpdGxlPkV1cm9wZWFuIEpvdXJuYWwgb2YgUGVyc29uYWxpdHk8L3Nl
Y29uZGFyeS10aXRsZT48L3RpdGxlcz48cGVyaW9kaWNhbD48ZnVsbC10aXRsZT5FdXJvcGVhbiBK
b3VybmFsIG9mIFBlcnNvbmFsaXR5PC9mdWxsLXRpdGxlPjwvcGVyaW9kaWNhbD48cGFnZXM+NTQ5
LTU4NzwvcGFnZXM+PHZvbHVtZT4yMTwvdm9sdW1lPjxudW1iZXI+NTwvbnVtYmVyPjxkYXRlcz48
eWVhcj4yMDA3PC95ZWFyPjwvZGF0ZXM+PHVybHM+PC91cmxzPjwvcmVjb3JkPjwvQ2l0ZT48Q2l0
ZT48QXV0aG9yPkFyc2xhbjwvQXV0aG9yPjxZZWFyPjIwMTU8L1llYXI+PFJlY051bT42Nzk8L1Jl
Y051bT48cmVjb3JkPjxyZWMtbnVtYmVyPjY3OTwvcmVjLW51bWJlcj48Zm9yZWlnbi1rZXlzPjxr
ZXkgYXBwPSJFTiIgZGItaWQ9IjVwYXg5eDAybGUyeHBxZXh4NXB2eHd4ejlyZXpzMGZ3ZnN2MiIg
dGltZXN0YW1wPSIxNDgwMTgyNDEyIj42Nzk8L2tleT48L2ZvcmVpZ24ta2V5cz48cmVmLXR5cGUg
bmFtZT0iSm91cm5hbCBBcnRpY2xlIj4xNzwvcmVmLXR5cGU+PGNvbnRyaWJ1dG9ycz48YXV0aG9y
cz48YXV0aG9yPkFyc2xhbiwgUnViZW4gQzwvYXV0aG9yPjxhdXRob3I+UGVua2UsIExhcnM8L2F1
dGhvcj48L2F1dGhvcnM+PC9jb250cmlidXRvcnM+PHRpdGxlcz48dGl0bGU+WmVyb2luZyBpbiBv
biB0aGUgR2VuZXRpY3Mgb2YgSW50ZWxsaWdlbmNlPC90aXRsZT48c2Vjb25kYXJ5LXRpdGxlPkpv
dXJuYWwgb2YgSW50ZWxsaWdlbmNlPC9zZWNvbmRhcnktdGl0bGU+PC90aXRsZXM+PHBlcmlvZGlj
YWw+PGZ1bGwtdGl0bGU+Sm91cm5hbCBvZiBJbnRlbGxpZ2VuY2U8L2Z1bGwtdGl0bGU+PC9wZXJp
b2RpY2FsPjxwYWdlcz40MS00NTwvcGFnZXM+PHZvbHVtZT4zPC92b2x1bWU+PG51bWJlcj4yPC9u
dW1iZXI+PGRhdGVzPjx5ZWFyPjIwMTU8L3llYXI+PC9kYXRlcz48dXJscz48L3VybHM+PC9yZWNv
cmQ+PC9DaXRlPjwvRW5kTm90ZT4A
</w:fldData>
        </w:fldChar>
      </w:r>
      <w:r w:rsidR="006F035D">
        <w:rPr>
          <w:rFonts w:ascii="Times New Roman" w:hAnsi="Times New Roman" w:cs="Times New Roman"/>
          <w:color w:val="000000" w:themeColor="text1"/>
        </w:rPr>
        <w:instrText xml:space="preserve"> ADDIN EN.CITE.DATA </w:instrText>
      </w:r>
      <w:r w:rsidR="006F035D">
        <w:rPr>
          <w:rFonts w:ascii="Times New Roman" w:hAnsi="Times New Roman" w:cs="Times New Roman"/>
          <w:color w:val="000000" w:themeColor="text1"/>
        </w:rPr>
      </w:r>
      <w:r w:rsidR="006F035D">
        <w:rPr>
          <w:rFonts w:ascii="Times New Roman" w:hAnsi="Times New Roman" w:cs="Times New Roman"/>
          <w:color w:val="000000" w:themeColor="text1"/>
        </w:rPr>
        <w:fldChar w:fldCharType="end"/>
      </w:r>
      <w:r w:rsidR="00EC7339">
        <w:rPr>
          <w:rFonts w:ascii="Times New Roman" w:hAnsi="Times New Roman" w:cs="Times New Roman"/>
          <w:color w:val="000000" w:themeColor="text1"/>
        </w:rPr>
      </w:r>
      <w:r w:rsidR="00EC7339">
        <w:rPr>
          <w:rFonts w:ascii="Times New Roman" w:hAnsi="Times New Roman" w:cs="Times New Roman"/>
          <w:color w:val="000000" w:themeColor="text1"/>
        </w:rPr>
        <w:fldChar w:fldCharType="separate"/>
      </w:r>
      <w:hyperlink w:anchor="_ENREF_16" w:tooltip="Penke, 2007 #359" w:history="1">
        <w:r w:rsidR="00DC22D7" w:rsidRPr="006F035D">
          <w:rPr>
            <w:rFonts w:ascii="Times New Roman" w:hAnsi="Times New Roman" w:cs="Times New Roman"/>
            <w:noProof/>
            <w:color w:val="000000" w:themeColor="text1"/>
            <w:vertAlign w:val="superscript"/>
          </w:rPr>
          <w:t>16</w:t>
        </w:r>
      </w:hyperlink>
      <w:r w:rsidR="006F035D" w:rsidRPr="006F035D">
        <w:rPr>
          <w:rFonts w:ascii="Times New Roman" w:hAnsi="Times New Roman" w:cs="Times New Roman"/>
          <w:noProof/>
          <w:color w:val="000000" w:themeColor="text1"/>
          <w:vertAlign w:val="superscript"/>
        </w:rPr>
        <w:t xml:space="preserve">, </w:t>
      </w:r>
      <w:hyperlink w:anchor="_ENREF_32" w:tooltip="Penke, 2016 #678" w:history="1">
        <w:r w:rsidR="00DC22D7" w:rsidRPr="006F035D">
          <w:rPr>
            <w:rFonts w:ascii="Times New Roman" w:hAnsi="Times New Roman" w:cs="Times New Roman"/>
            <w:noProof/>
            <w:color w:val="000000" w:themeColor="text1"/>
            <w:vertAlign w:val="superscript"/>
          </w:rPr>
          <w:t>32</w:t>
        </w:r>
      </w:hyperlink>
      <w:r w:rsidR="006F035D" w:rsidRPr="006F035D">
        <w:rPr>
          <w:rFonts w:ascii="Times New Roman" w:hAnsi="Times New Roman" w:cs="Times New Roman"/>
          <w:noProof/>
          <w:color w:val="000000" w:themeColor="text1"/>
          <w:vertAlign w:val="superscript"/>
        </w:rPr>
        <w:t xml:space="preserve">, </w:t>
      </w:r>
      <w:hyperlink w:anchor="_ENREF_66" w:tooltip="Arslan, 2015 #679" w:history="1">
        <w:r w:rsidR="00DC22D7" w:rsidRPr="006F035D">
          <w:rPr>
            <w:rFonts w:ascii="Times New Roman" w:hAnsi="Times New Roman" w:cs="Times New Roman"/>
            <w:noProof/>
            <w:color w:val="000000" w:themeColor="text1"/>
            <w:vertAlign w:val="superscript"/>
          </w:rPr>
          <w:t>66</w:t>
        </w:r>
      </w:hyperlink>
      <w:r w:rsidR="00EC7339">
        <w:rPr>
          <w:rFonts w:ascii="Times New Roman" w:hAnsi="Times New Roman" w:cs="Times New Roman"/>
          <w:color w:val="000000" w:themeColor="text1"/>
        </w:rPr>
        <w:fldChar w:fldCharType="end"/>
      </w:r>
    </w:p>
    <w:p w14:paraId="36926036" w14:textId="1500658B" w:rsidR="00360BFC" w:rsidRPr="00EF04E7" w:rsidRDefault="00360BFC" w:rsidP="00360BFC">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Firstly, </w:t>
      </w:r>
      <w:r w:rsidR="007B3EBA">
        <w:rPr>
          <w:rFonts w:ascii="Times New Roman" w:hAnsi="Times New Roman" w:cs="Times New Roman"/>
          <w:color w:val="000000" w:themeColor="text1"/>
        </w:rPr>
        <w:t xml:space="preserve">using GREML-KIN </w:t>
      </w:r>
      <w:r w:rsidR="003F2596">
        <w:rPr>
          <w:rFonts w:ascii="Times New Roman" w:hAnsi="Times New Roman" w:cs="Times New Roman"/>
          <w:color w:val="000000" w:themeColor="text1"/>
        </w:rPr>
        <w:t>we could</w:t>
      </w:r>
      <w:r w:rsidR="003B6D6C" w:rsidRPr="00EF04E7">
        <w:rPr>
          <w:rFonts w:ascii="Times New Roman" w:hAnsi="Times New Roman" w:cs="Times New Roman"/>
          <w:color w:val="000000" w:themeColor="text1"/>
        </w:rPr>
        <w:t xml:space="preserve"> </w:t>
      </w:r>
      <w:r w:rsidR="001D649C">
        <w:rPr>
          <w:rFonts w:ascii="Times New Roman" w:hAnsi="Times New Roman" w:cs="Times New Roman"/>
          <w:color w:val="000000" w:themeColor="text1"/>
        </w:rPr>
        <w:t>account for</w:t>
      </w:r>
      <w:r w:rsidRPr="00EF04E7">
        <w:rPr>
          <w:rFonts w:ascii="Times New Roman" w:hAnsi="Times New Roman" w:cs="Times New Roman"/>
          <w:color w:val="000000" w:themeColor="text1"/>
        </w:rPr>
        <w:t xml:space="preserve"> the entire heritability of </w:t>
      </w:r>
      <w:r w:rsidR="0069471E" w:rsidRPr="00EF04E7">
        <w:rPr>
          <w:rFonts w:ascii="Times New Roman" w:hAnsi="Times New Roman" w:cs="Times New Roman"/>
          <w:color w:val="000000" w:themeColor="text1"/>
        </w:rPr>
        <w:t>general intelligence</w:t>
      </w:r>
      <w:r w:rsidR="001A68D8">
        <w:rPr>
          <w:rFonts w:ascii="Times New Roman" w:hAnsi="Times New Roman" w:cs="Times New Roman"/>
          <w:color w:val="000000" w:themeColor="text1"/>
        </w:rPr>
        <w:t xml:space="preserve"> and education</w:t>
      </w:r>
      <w:r w:rsidR="00BB1939"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as estimated in twin</w:t>
      </w:r>
      <w:r w:rsidR="00BB1939" w:rsidRPr="00EF04E7">
        <w:rPr>
          <w:rFonts w:ascii="Times New Roman" w:hAnsi="Times New Roman" w:cs="Times New Roman"/>
          <w:color w:val="000000" w:themeColor="text1"/>
        </w:rPr>
        <w:t xml:space="preserve"> and </w:t>
      </w:r>
      <w:r w:rsidRPr="00EF04E7">
        <w:rPr>
          <w:rFonts w:ascii="Times New Roman" w:hAnsi="Times New Roman" w:cs="Times New Roman"/>
          <w:color w:val="000000" w:themeColor="text1"/>
        </w:rPr>
        <w:t>family studies</w:t>
      </w:r>
      <w:r w:rsidR="007B3EBA">
        <w:rPr>
          <w:rFonts w:ascii="Times New Roman" w:hAnsi="Times New Roman" w:cs="Times New Roman"/>
          <w:color w:val="000000" w:themeColor="text1"/>
        </w:rPr>
        <w:t>, by adding</w:t>
      </w:r>
      <w:r w:rsidR="00C2799F">
        <w:rPr>
          <w:rFonts w:ascii="Times New Roman" w:hAnsi="Times New Roman" w:cs="Times New Roman"/>
          <w:color w:val="000000" w:themeColor="text1"/>
        </w:rPr>
        <w:t xml:space="preserve"> the</w:t>
      </w:r>
      <w:r w:rsidR="007B3EBA">
        <w:rPr>
          <w:rFonts w:ascii="Times New Roman" w:hAnsi="Times New Roman" w:cs="Times New Roman"/>
          <w:color w:val="000000" w:themeColor="text1"/>
        </w:rPr>
        <w:t xml:space="preserve"> G and K </w:t>
      </w:r>
      <w:r w:rsidR="00C2799F">
        <w:rPr>
          <w:rFonts w:ascii="Times New Roman" w:hAnsi="Times New Roman" w:cs="Times New Roman"/>
          <w:color w:val="000000" w:themeColor="text1"/>
        </w:rPr>
        <w:t>estimates we</w:t>
      </w:r>
      <w:r w:rsidR="007B3EBA">
        <w:rPr>
          <w:rFonts w:ascii="Times New Roman" w:hAnsi="Times New Roman" w:cs="Times New Roman"/>
          <w:color w:val="000000" w:themeColor="text1"/>
        </w:rPr>
        <w:t xml:space="preserve"> derived directly from genome-wide molecular genetic data</w:t>
      </w:r>
      <w:r w:rsidR="000644CE">
        <w:rPr>
          <w:rFonts w:ascii="Times New Roman" w:hAnsi="Times New Roman" w:cs="Times New Roman"/>
          <w:color w:val="000000" w:themeColor="text1"/>
        </w:rPr>
        <w:t>.</w:t>
      </w:r>
      <w:r w:rsidR="007369DB">
        <w:rPr>
          <w:rFonts w:ascii="Times New Roman" w:hAnsi="Times New Roman" w:cs="Times New Roman"/>
          <w:color w:val="000000" w:themeColor="text1"/>
        </w:rPr>
        <w:t xml:space="preserve"> </w:t>
      </w:r>
      <w:r w:rsidR="00EC7339">
        <w:rPr>
          <w:rFonts w:ascii="Times New Roman" w:hAnsi="Times New Roman" w:cs="Times New Roman"/>
          <w:color w:val="000000" w:themeColor="text1"/>
        </w:rPr>
        <w:fldChar w:fldCharType="begin"/>
      </w:r>
      <w:r w:rsidR="006F035D">
        <w:rPr>
          <w:rFonts w:ascii="Times New Roman" w:hAnsi="Times New Roman" w:cs="Times New Roman"/>
          <w:color w:val="000000" w:themeColor="text1"/>
        </w:rPr>
        <w:instrText xml:space="preserve"> ADDIN EN.CITE &lt;EndNote&gt;&lt;Cite&gt;&lt;Author&gt;Chipuer&lt;/Author&gt;&lt;Year&gt;1990&lt;/Year&gt;&lt;RecNum&gt;670&lt;/RecNum&gt;&lt;DisplayText&gt;&lt;style face="superscript"&gt;63, 67&lt;/style&gt;&lt;/DisplayText&gt;&lt;record&gt;&lt;rec-number&gt;670&lt;/rec-number&gt;&lt;foreign-keys&gt;&lt;key app="EN" db-id="5pax9x02le2xpqexx5pvxwxz9rezs0fwfsv2" timestamp="1479731494"&gt;670&lt;/key&gt;&lt;/foreign-keys&gt;&lt;ref-type name="Journal Article"&gt;17&lt;/ref-type&gt;&lt;contributors&gt;&lt;authors&gt;&lt;author&gt;Chipuer, Heather M&lt;/author&gt;&lt;author&gt;Rovine, Michael J&lt;/author&gt;&lt;author&gt;Plomin, Robert&lt;/author&gt;&lt;/authors&gt;&lt;/contributors&gt;&lt;titles&gt;&lt;title&gt;LISREL modeling: Genetic and environmental influences on IQ revisited&lt;/title&gt;&lt;secondary-title&gt;Intelligence&lt;/secondary-title&gt;&lt;/titles&gt;&lt;periodical&gt;&lt;full-title&gt;Intelligence&lt;/full-title&gt;&lt;/periodical&gt;&lt;pages&gt;11-29&lt;/pages&gt;&lt;volume&gt;14&lt;/volume&gt;&lt;number&gt;1&lt;/number&gt;&lt;dates&gt;&lt;year&gt;1990&lt;/year&gt;&lt;/dates&gt;&lt;isbn&gt;0160-2896&lt;/isbn&gt;&lt;urls&gt;&lt;/urls&gt;&lt;/record&gt;&lt;/Cite&gt;&lt;Cite&gt;&lt;Author&gt;Marioni&lt;/Author&gt;&lt;Year&gt;2014&lt;/Year&gt;&lt;RecNum&gt;244&lt;/RecNum&gt;&lt;record&gt;&lt;rec-number&gt;244&lt;/rec-number&gt;&lt;foreign-keys&gt;&lt;key app="EN" db-id="5pax9x02le2xpqexx5pvxwxz9rezs0fwfsv2" timestamp="0"&gt;244&lt;/key&gt;&lt;/foreign-keys&gt;&lt;ref-type name="Journal Article"&gt;17&lt;/ref-type&gt;&lt;contributors&gt;&lt;authors&gt;&lt;author&gt;Marioni, R. E. &lt;/author&gt;&lt;author&gt;Davies, G.&lt;/author&gt;&lt;author&gt;Hayward, C.&lt;/author&gt;&lt;author&gt;Liewald, D.&lt;/author&gt;&lt;author&gt;Kerr, S. M.&lt;/author&gt;&lt;author&gt;Campbell, A.&lt;/author&gt;&lt;author&gt;Luciano, M.&lt;/author&gt;&lt;author&gt;Smith, B. H.&lt;/author&gt;&lt;author&gt;Padmanabhan, S.&lt;/author&gt;&lt;author&gt;Hocking, L. J.&lt;/author&gt;&lt;author&gt;Hastie, N. D.&lt;/author&gt;&lt;author&gt;Wright, A. F.&lt;/author&gt;&lt;author&gt;Porteous, D. J.&lt;/author&gt;&lt;author&gt;Visscher, P. M.&lt;/author&gt;&lt;author&gt;Deary, I. J.&lt;/author&gt;&lt;/authors&gt;&lt;/contributors&gt;&lt;titles&gt;&lt;title&gt;Molecular genetic contributions to socioeconomic status and intelligence.&lt;/title&gt;&lt;secondary-title&gt;Intelligence&lt;/secondary-title&gt;&lt;/titles&gt;&lt;periodical&gt;&lt;full-title&gt;Intelligence&lt;/full-title&gt;&lt;/periodical&gt;&lt;pages&gt;26-32&lt;/pages&gt;&lt;volume&gt;44&lt;/volume&gt;&lt;dates&gt;&lt;year&gt;2014&lt;/year&gt;&lt;/dates&gt;&lt;urls&gt;&lt;/urls&gt;&lt;/record&gt;&lt;/Cite&gt;&lt;/EndNote&gt;</w:instrText>
      </w:r>
      <w:r w:rsidR="00EC7339">
        <w:rPr>
          <w:rFonts w:ascii="Times New Roman" w:hAnsi="Times New Roman" w:cs="Times New Roman"/>
          <w:color w:val="000000" w:themeColor="text1"/>
        </w:rPr>
        <w:fldChar w:fldCharType="separate"/>
      </w:r>
      <w:hyperlink w:anchor="_ENREF_63" w:tooltip="Marioni, 2014 #244" w:history="1">
        <w:r w:rsidR="00DC22D7" w:rsidRPr="006F035D">
          <w:rPr>
            <w:rFonts w:ascii="Times New Roman" w:hAnsi="Times New Roman" w:cs="Times New Roman"/>
            <w:noProof/>
            <w:color w:val="000000" w:themeColor="text1"/>
            <w:vertAlign w:val="superscript"/>
          </w:rPr>
          <w:t>63</w:t>
        </w:r>
      </w:hyperlink>
      <w:r w:rsidR="006F035D" w:rsidRPr="006F035D">
        <w:rPr>
          <w:rFonts w:ascii="Times New Roman" w:hAnsi="Times New Roman" w:cs="Times New Roman"/>
          <w:noProof/>
          <w:color w:val="000000" w:themeColor="text1"/>
          <w:vertAlign w:val="superscript"/>
        </w:rPr>
        <w:t xml:space="preserve">, </w:t>
      </w:r>
      <w:hyperlink w:anchor="_ENREF_67" w:tooltip="Chipuer, 1990 #670" w:history="1">
        <w:r w:rsidR="00DC22D7" w:rsidRPr="006F035D">
          <w:rPr>
            <w:rFonts w:ascii="Times New Roman" w:hAnsi="Times New Roman" w:cs="Times New Roman"/>
            <w:noProof/>
            <w:color w:val="000000" w:themeColor="text1"/>
            <w:vertAlign w:val="superscript"/>
          </w:rPr>
          <w:t>67</w:t>
        </w:r>
      </w:hyperlink>
      <w:r w:rsidR="00EC7339">
        <w:rPr>
          <w:rFonts w:ascii="Times New Roman" w:hAnsi="Times New Roman" w:cs="Times New Roman"/>
          <w:color w:val="000000" w:themeColor="text1"/>
        </w:rPr>
        <w:fldChar w:fldCharType="end"/>
      </w:r>
      <w:r w:rsidRPr="00EF04E7">
        <w:rPr>
          <w:rFonts w:ascii="Times New Roman" w:hAnsi="Times New Roman" w:cs="Times New Roman"/>
          <w:color w:val="000000" w:themeColor="text1"/>
        </w:rPr>
        <w:t xml:space="preserve"> </w:t>
      </w:r>
      <w:r w:rsidR="007B3EBA">
        <w:rPr>
          <w:rFonts w:ascii="Times New Roman" w:hAnsi="Times New Roman" w:cs="Times New Roman"/>
          <w:color w:val="000000" w:themeColor="text1"/>
        </w:rPr>
        <w:t>Second</w:t>
      </w:r>
      <w:r w:rsidR="00030150">
        <w:rPr>
          <w:rFonts w:ascii="Times New Roman" w:hAnsi="Times New Roman" w:cs="Times New Roman"/>
          <w:color w:val="000000" w:themeColor="text1"/>
        </w:rPr>
        <w:t>ly</w:t>
      </w:r>
      <w:r w:rsidR="007B3EBA">
        <w:rPr>
          <w:rFonts w:ascii="Times New Roman" w:hAnsi="Times New Roman" w:cs="Times New Roman"/>
          <w:color w:val="000000" w:themeColor="text1"/>
        </w:rPr>
        <w:t>, using GREML-</w:t>
      </w:r>
      <w:r w:rsidR="007D023D">
        <w:rPr>
          <w:rFonts w:ascii="Times New Roman" w:hAnsi="Times New Roman" w:cs="Times New Roman"/>
          <w:color w:val="000000" w:themeColor="text1"/>
        </w:rPr>
        <w:t>MS</w:t>
      </w:r>
      <w:r w:rsidR="007B3EBA">
        <w:rPr>
          <w:rFonts w:ascii="Times New Roman" w:hAnsi="Times New Roman" w:cs="Times New Roman"/>
          <w:color w:val="000000" w:themeColor="text1"/>
        </w:rPr>
        <w:t xml:space="preserve">, we </w:t>
      </w:r>
      <w:r w:rsidR="007D023D">
        <w:rPr>
          <w:rFonts w:ascii="Times New Roman" w:hAnsi="Times New Roman" w:cs="Times New Roman"/>
          <w:color w:val="000000" w:themeColor="text1"/>
        </w:rPr>
        <w:t>replicate</w:t>
      </w:r>
      <w:r w:rsidR="00FF551B">
        <w:rPr>
          <w:rFonts w:ascii="Times New Roman" w:hAnsi="Times New Roman" w:cs="Times New Roman"/>
          <w:color w:val="000000" w:themeColor="text1"/>
        </w:rPr>
        <w:t>d</w:t>
      </w:r>
      <w:r w:rsidR="007D023D">
        <w:rPr>
          <w:rFonts w:ascii="Times New Roman" w:hAnsi="Times New Roman" w:cs="Times New Roman"/>
          <w:color w:val="000000" w:themeColor="text1"/>
        </w:rPr>
        <w:t xml:space="preserve"> this </w:t>
      </w:r>
      <w:r w:rsidR="00B454A6">
        <w:rPr>
          <w:rFonts w:ascii="Times New Roman" w:hAnsi="Times New Roman" w:cs="Times New Roman"/>
          <w:color w:val="000000" w:themeColor="text1"/>
        </w:rPr>
        <w:t xml:space="preserve">finding </w:t>
      </w:r>
      <w:r w:rsidR="00D91716">
        <w:rPr>
          <w:rFonts w:ascii="Times New Roman" w:hAnsi="Times New Roman" w:cs="Times New Roman"/>
          <w:color w:val="000000" w:themeColor="text1"/>
        </w:rPr>
        <w:t xml:space="preserve">with </w:t>
      </w:r>
      <w:r w:rsidR="00B454A6">
        <w:rPr>
          <w:rFonts w:ascii="Times New Roman" w:hAnsi="Times New Roman" w:cs="Times New Roman"/>
          <w:color w:val="000000" w:themeColor="text1"/>
        </w:rPr>
        <w:t xml:space="preserve">imputed data </w:t>
      </w:r>
      <w:r w:rsidR="006B6EC9">
        <w:rPr>
          <w:rFonts w:ascii="Times New Roman" w:hAnsi="Times New Roman" w:cs="Times New Roman"/>
          <w:color w:val="000000" w:themeColor="text1"/>
        </w:rPr>
        <w:t>on unrelated individuals</w:t>
      </w:r>
      <w:r w:rsidR="00B454A6">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For </w:t>
      </w:r>
      <w:r w:rsidR="009B2517">
        <w:rPr>
          <w:rFonts w:ascii="Times New Roman" w:hAnsi="Times New Roman" w:cs="Times New Roman"/>
          <w:color w:val="000000" w:themeColor="text1"/>
        </w:rPr>
        <w:t>general intelligence and education</w:t>
      </w:r>
      <w:r w:rsidR="001D649C">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a substantial and significant proportion of the phenotypic variance was found to be explained by pedigree-associated genetic effects (h</w:t>
      </w:r>
      <w:r w:rsidRPr="00EF04E7">
        <w:rPr>
          <w:rFonts w:ascii="Times New Roman" w:hAnsi="Times New Roman" w:cs="Times New Roman"/>
          <w:color w:val="000000" w:themeColor="text1"/>
          <w:vertAlign w:val="superscript"/>
        </w:rPr>
        <w:t>2</w:t>
      </w:r>
      <w:r w:rsidRPr="00EF04E7">
        <w:rPr>
          <w:rFonts w:ascii="Times New Roman" w:hAnsi="Times New Roman" w:cs="Times New Roman"/>
          <w:color w:val="000000" w:themeColor="text1"/>
          <w:vertAlign w:val="subscript"/>
        </w:rPr>
        <w:t>kin</w:t>
      </w:r>
      <w:r w:rsidRPr="00EF04E7">
        <w:rPr>
          <w:rFonts w:ascii="Times New Roman" w:hAnsi="Times New Roman" w:cs="Times New Roman"/>
          <w:color w:val="000000" w:themeColor="text1"/>
        </w:rPr>
        <w:t xml:space="preserve">). </w:t>
      </w:r>
      <w:r w:rsidR="00455403">
        <w:rPr>
          <w:rFonts w:ascii="Times New Roman" w:hAnsi="Times New Roman" w:cs="Times New Roman"/>
          <w:color w:val="000000" w:themeColor="text1"/>
        </w:rPr>
        <w:t>The</w:t>
      </w:r>
      <w:r w:rsidRPr="00EF04E7">
        <w:rPr>
          <w:rFonts w:ascii="Times New Roman" w:hAnsi="Times New Roman" w:cs="Times New Roman"/>
          <w:color w:val="000000" w:themeColor="text1"/>
        </w:rPr>
        <w:t xml:space="preserve"> pedigree-associated genetic variants accounted for over half of the genetic effects</w:t>
      </w:r>
      <w:r w:rsidR="00064EF7">
        <w:rPr>
          <w:rFonts w:ascii="Times New Roman" w:hAnsi="Times New Roman" w:cs="Times New Roman"/>
          <w:color w:val="000000" w:themeColor="text1"/>
        </w:rPr>
        <w:t xml:space="preserve"> in these phenotypes</w:t>
      </w:r>
      <w:r w:rsidRPr="00EF04E7">
        <w:rPr>
          <w:rFonts w:ascii="Times New Roman" w:hAnsi="Times New Roman" w:cs="Times New Roman"/>
          <w:color w:val="000000" w:themeColor="text1"/>
        </w:rPr>
        <w:t xml:space="preserve">. </w:t>
      </w:r>
      <w:r w:rsidR="00932A69">
        <w:rPr>
          <w:rFonts w:ascii="Times New Roman" w:hAnsi="Times New Roman" w:cs="Times New Roman"/>
          <w:color w:val="000000" w:themeColor="text1"/>
        </w:rPr>
        <w:t xml:space="preserve">Even though </w:t>
      </w:r>
      <w:r w:rsidR="003C29D2">
        <w:rPr>
          <w:rFonts w:ascii="Times New Roman" w:hAnsi="Times New Roman" w:cs="Times New Roman"/>
          <w:color w:val="000000" w:themeColor="text1"/>
        </w:rPr>
        <w:t xml:space="preserve">GREML-MS is expected to </w:t>
      </w:r>
      <w:r w:rsidR="00EF6114">
        <w:rPr>
          <w:rFonts w:ascii="Times New Roman" w:hAnsi="Times New Roman" w:cs="Times New Roman"/>
          <w:color w:val="000000" w:themeColor="text1"/>
        </w:rPr>
        <w:t>underestimate</w:t>
      </w:r>
      <w:r w:rsidR="003C29D2">
        <w:rPr>
          <w:rFonts w:ascii="Times New Roman" w:hAnsi="Times New Roman" w:cs="Times New Roman"/>
          <w:color w:val="000000" w:themeColor="text1"/>
        </w:rPr>
        <w:t xml:space="preserve"> heritability for traits where the genetic architecture includes the contribution of </w:t>
      </w:r>
      <w:r w:rsidR="00DC22D7">
        <w:rPr>
          <w:rFonts w:ascii="Times New Roman" w:hAnsi="Times New Roman" w:cs="Times New Roman"/>
          <w:color w:val="000000" w:themeColor="text1"/>
        </w:rPr>
        <w:t xml:space="preserve">CNVs, structural variants, and </w:t>
      </w:r>
      <w:r w:rsidR="00657C9C">
        <w:rPr>
          <w:rFonts w:ascii="Times New Roman" w:hAnsi="Times New Roman" w:cs="Times New Roman"/>
          <w:color w:val="000000" w:themeColor="text1"/>
        </w:rPr>
        <w:t xml:space="preserve">very </w:t>
      </w:r>
      <w:r w:rsidR="003C29D2">
        <w:rPr>
          <w:rFonts w:ascii="Times New Roman" w:hAnsi="Times New Roman" w:cs="Times New Roman"/>
          <w:color w:val="000000" w:themeColor="text1"/>
        </w:rPr>
        <w:t>rare variants,</w:t>
      </w:r>
      <w:hyperlink w:anchor="_ENREF_64" w:tooltip="Evans, 2017 #72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&lt;EndNote&gt;&lt;Cite&gt;&lt;Author&gt;Evans&lt;/Author&gt;&lt;Year&gt;2017&lt;/Year&gt;&lt;RecNum&gt;724&lt;/RecNum&gt;&lt;DisplayText&gt;&lt;style face="superscript"&gt;64&lt;/style&gt;&lt;/DisplayText&gt;&lt;record&gt;&lt;rec-number&gt;724&lt;/rec-number&gt;&lt;foreign-keys&gt;&lt;key app="EN" db-id="5pax9x02le2xpqexx5pvxwxz9rezs0fwfsv2" timestamp="1492012089"&gt;724&lt;/key&gt;&lt;/foreign-keys&gt;&lt;ref-type name="Journal Article"&gt;17&lt;/ref-type&gt;&lt;contributors&gt;&lt;authors&gt;&lt;author&gt;Evans, Luke&lt;/author&gt;&lt;author&gt;Tahmasbi, Rasool&lt;/author&gt;&lt;author&gt;Vrieze, Scott&lt;/author&gt;&lt;author&gt;Abecasis, Goncalo&lt;/author&gt;&lt;author&gt;Das, Sayantan&lt;/author&gt;&lt;author&gt;Bjelland, Doug&lt;/author&gt;&lt;author&gt;Goddard, Mike&lt;/author&gt;&lt;author&gt;Neale, Benjamin&lt;/author&gt;&lt;author&gt;Yang, Jian&lt;/author&gt;&lt;author&gt;Visscher, Peter&lt;/author&gt;&lt;/authors&gt;&lt;/contributors&gt;&lt;titles&gt;&lt;title&gt;Comparison of methods that use whole genome data to estimate the heritability and genetic architecture of complex traits&lt;/title&gt;&lt;secondary-title&gt;bioRxiv&lt;/secondary-title&gt;&lt;/titles&gt;&lt;periodical&gt;&lt;full-title&gt;bioRxiv&lt;/full-title&gt;&lt;/periodical&gt;&lt;pages&gt;115527&lt;/pages&gt;&lt;dates&gt;&lt;year&gt;2017&lt;/year&gt;&lt;/dates&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64</w:t>
        </w:r>
        <w:r w:rsidR="00DC22D7">
          <w:rPr>
            <w:rFonts w:ascii="Times New Roman" w:hAnsi="Times New Roman" w:cs="Times New Roman"/>
            <w:color w:val="000000" w:themeColor="text1"/>
          </w:rPr>
          <w:fldChar w:fldCharType="end"/>
        </w:r>
      </w:hyperlink>
      <w:r w:rsidR="003C29D2">
        <w:rPr>
          <w:rFonts w:ascii="Times New Roman" w:hAnsi="Times New Roman" w:cs="Times New Roman"/>
          <w:color w:val="000000" w:themeColor="text1"/>
        </w:rPr>
        <w:t xml:space="preserve"> we were nevertheless able to recover the majority of this heritability </w:t>
      </w:r>
      <w:r w:rsidR="000A3DC4">
        <w:rPr>
          <w:rFonts w:ascii="Times New Roman" w:hAnsi="Times New Roman" w:cs="Times New Roman"/>
          <w:color w:val="000000" w:themeColor="text1"/>
        </w:rPr>
        <w:t xml:space="preserve">following imputation </w:t>
      </w:r>
      <w:r w:rsidR="00B14288">
        <w:rPr>
          <w:rFonts w:ascii="Times New Roman" w:hAnsi="Times New Roman" w:cs="Times New Roman"/>
          <w:color w:val="000000" w:themeColor="text1"/>
        </w:rPr>
        <w:t>to the Haplotype Reference Consortium</w:t>
      </w:r>
      <w:r w:rsidR="006B6EC9">
        <w:rPr>
          <w:rFonts w:ascii="Times New Roman" w:hAnsi="Times New Roman" w:cs="Times New Roman"/>
          <w:color w:val="000000" w:themeColor="text1"/>
        </w:rPr>
        <w:t>.</w:t>
      </w:r>
      <w:r w:rsidR="00AC3B2A">
        <w:rPr>
          <w:rFonts w:ascii="Times New Roman" w:hAnsi="Times New Roman" w:cs="Times New Roman"/>
          <w:color w:val="000000" w:themeColor="text1"/>
        </w:rPr>
        <w:t xml:space="preserve"> </w:t>
      </w:r>
      <w:r w:rsidR="00953CB0">
        <w:rPr>
          <w:rFonts w:ascii="Times New Roman" w:hAnsi="Times New Roman" w:cs="Times New Roman"/>
          <w:color w:val="000000" w:themeColor="text1"/>
        </w:rPr>
        <w:t>For neuroticism</w:t>
      </w:r>
      <w:r w:rsidR="00174A0F">
        <w:rPr>
          <w:rFonts w:ascii="Times New Roman" w:hAnsi="Times New Roman" w:cs="Times New Roman"/>
          <w:color w:val="000000" w:themeColor="text1"/>
        </w:rPr>
        <w:t>,</w:t>
      </w:r>
      <w:r w:rsidR="00953CB0">
        <w:rPr>
          <w:rFonts w:ascii="Times New Roman" w:hAnsi="Times New Roman" w:cs="Times New Roman"/>
          <w:color w:val="000000" w:themeColor="text1"/>
        </w:rPr>
        <w:t xml:space="preserve"> G</w:t>
      </w:r>
      <w:r w:rsidR="00174A0F">
        <w:rPr>
          <w:rFonts w:ascii="Times New Roman" w:hAnsi="Times New Roman" w:cs="Times New Roman"/>
          <w:color w:val="000000" w:themeColor="text1"/>
        </w:rPr>
        <w:t xml:space="preserve"> plus </w:t>
      </w:r>
      <w:r w:rsidR="00953CB0">
        <w:rPr>
          <w:rFonts w:ascii="Times New Roman" w:hAnsi="Times New Roman" w:cs="Times New Roman"/>
          <w:color w:val="000000" w:themeColor="text1"/>
        </w:rPr>
        <w:t xml:space="preserve">K estimates were </w:t>
      </w:r>
      <w:r w:rsidR="00B17459">
        <w:rPr>
          <w:rFonts w:ascii="Times New Roman" w:hAnsi="Times New Roman" w:cs="Times New Roman"/>
          <w:color w:val="000000" w:themeColor="text1"/>
        </w:rPr>
        <w:t>~</w:t>
      </w:r>
      <w:r w:rsidR="00953CB0">
        <w:rPr>
          <w:rFonts w:ascii="Times New Roman" w:hAnsi="Times New Roman" w:cs="Times New Roman"/>
          <w:color w:val="000000" w:themeColor="text1"/>
        </w:rPr>
        <w:t xml:space="preserve">30%, even slightly exceeding the narrow-sense heritability estimates </w:t>
      </w:r>
      <w:r w:rsidR="00FA0553" w:rsidRPr="003B7417">
        <w:rPr>
          <w:rFonts w:ascii="Times New Roman" w:hAnsi="Times New Roman" w:cs="Times New Roman"/>
          <w:color w:val="000000" w:themeColor="text1"/>
        </w:rPr>
        <w:t>meta-analytically derived from family and adoption studies with heterogeneous measurements of personality</w:t>
      </w:r>
      <w:r w:rsidR="00FA0553">
        <w:rPr>
          <w:rFonts w:ascii="Times New Roman" w:hAnsi="Times New Roman" w:cs="Times New Roman"/>
          <w:color w:val="000000" w:themeColor="text1"/>
        </w:rPr>
        <w:t>.</w:t>
      </w:r>
      <w:hyperlink w:anchor="_ENREF_33" w:tooltip="Vukasović, 2015 #655"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&lt;EndNote&gt;&lt;Cite&gt;&lt;Author&gt;Vukasović&lt;/Author&gt;&lt;Year&gt;2015&lt;/Year&gt;&lt;RecNum&gt;655&lt;/RecNum&gt;&lt;DisplayText&gt;&lt;style face="superscript"&gt;33&lt;/style&gt;&lt;/DisplayText&gt;&lt;record&gt;&lt;rec-number&gt;655&lt;/rec-number&gt;&lt;foreign-keys&gt;&lt;key app="EN" db-id="5pax9x02le2xpqexx5pvxwxz9rezs0fwfsv2" timestamp="1479146138"&gt;655&lt;/key&gt;&lt;/foreign-keys&gt;&lt;ref-type name="Journal Article"&gt;17&lt;/ref-type&gt;&lt;contributors&gt;&lt;authors&gt;&lt;author&gt;Vukasović, Tena&lt;/author&gt;&lt;author&gt;Bratko, Denis&lt;/author&gt;&lt;/authors&gt;&lt;/contributors&gt;&lt;titles&gt;&lt;title&gt;Heritability of personality: A meta-analysis of behavior genetic studies&lt;/title&gt;&lt;secondary-title&gt;Psychological bulletin&lt;/secondary-title&gt;&lt;/titles&gt;&lt;periodical&gt;&lt;full-title&gt;Psychological Bulletin&lt;/full-title&gt;&lt;/periodical&gt;&lt;pages&gt;769&lt;/pages&gt;&lt;volume&gt;141&lt;/volume&gt;&lt;number&gt;4&lt;/number&gt;&lt;dates&gt;&lt;year&gt;2015&lt;/year&gt;&lt;/dates&gt;&lt;isbn&gt;1939-1455&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33</w:t>
        </w:r>
        <w:r w:rsidR="00DC22D7">
          <w:rPr>
            <w:rFonts w:ascii="Times New Roman" w:hAnsi="Times New Roman" w:cs="Times New Roman"/>
            <w:color w:val="000000" w:themeColor="text1"/>
          </w:rPr>
          <w:fldChar w:fldCharType="end"/>
        </w:r>
      </w:hyperlink>
      <w:r w:rsidR="00953CB0">
        <w:rPr>
          <w:rFonts w:ascii="Times New Roman" w:hAnsi="Times New Roman" w:cs="Times New Roman"/>
          <w:color w:val="000000" w:themeColor="text1"/>
        </w:rPr>
        <w:t xml:space="preserve"> However, the K component was dropped for extraversion in our model selection procedure.</w:t>
      </w:r>
      <w:r w:rsidR="00996418">
        <w:rPr>
          <w:rFonts w:ascii="Times New Roman" w:hAnsi="Times New Roman" w:cs="Times New Roman"/>
          <w:color w:val="000000" w:themeColor="text1"/>
        </w:rPr>
        <w:t xml:space="preserve"> </w:t>
      </w:r>
      <w:r w:rsidR="00811CC2">
        <w:rPr>
          <w:rFonts w:ascii="Times New Roman" w:hAnsi="Times New Roman" w:cs="Times New Roman"/>
          <w:color w:val="000000" w:themeColor="text1"/>
        </w:rPr>
        <w:t xml:space="preserve">We believe that is due to the stringent statistical test, as described by Xia et al. if a component only explains ~5% of the phenotypic variance in GS:SFHS, it might escape from model selection procedure (and K is 5% for extraversion). </w:t>
      </w:r>
      <w:r w:rsidR="002564AE">
        <w:rPr>
          <w:rFonts w:ascii="Times New Roman" w:hAnsi="Times New Roman" w:cs="Times New Roman"/>
          <w:color w:val="000000" w:themeColor="text1"/>
        </w:rPr>
        <w:t xml:space="preserve">Furthermore, results were less consistent between GREML-KIN and GREML-MS for personality traits. </w:t>
      </w:r>
      <w:r w:rsidR="00996418">
        <w:rPr>
          <w:rFonts w:ascii="Times New Roman" w:hAnsi="Times New Roman" w:cs="Times New Roman"/>
          <w:color w:val="000000" w:themeColor="text1"/>
        </w:rPr>
        <w:t xml:space="preserve">These convergences and </w:t>
      </w:r>
      <w:r w:rsidR="000A1A14">
        <w:rPr>
          <w:rFonts w:ascii="Times New Roman" w:hAnsi="Times New Roman" w:cs="Times New Roman"/>
          <w:color w:val="000000" w:themeColor="text1"/>
        </w:rPr>
        <w:t>divergences between our</w:t>
      </w:r>
      <w:r w:rsidR="0086616E">
        <w:rPr>
          <w:rFonts w:ascii="Times New Roman" w:hAnsi="Times New Roman" w:cs="Times New Roman"/>
          <w:color w:val="000000" w:themeColor="text1"/>
        </w:rPr>
        <w:t xml:space="preserve"> two</w:t>
      </w:r>
      <w:r w:rsidR="000A1A14">
        <w:rPr>
          <w:rFonts w:ascii="Times New Roman" w:hAnsi="Times New Roman" w:cs="Times New Roman"/>
          <w:color w:val="000000" w:themeColor="text1"/>
        </w:rPr>
        <w:t xml:space="preserve"> methods and published results</w:t>
      </w:r>
      <w:r w:rsidR="00996418">
        <w:rPr>
          <w:rFonts w:ascii="Times New Roman" w:hAnsi="Times New Roman" w:cs="Times New Roman"/>
          <w:color w:val="000000" w:themeColor="text1"/>
        </w:rPr>
        <w:t xml:space="preserve"> are </w:t>
      </w:r>
      <w:r w:rsidR="005C4312">
        <w:rPr>
          <w:rFonts w:ascii="Times New Roman" w:hAnsi="Times New Roman" w:cs="Times New Roman"/>
          <w:color w:val="000000" w:themeColor="text1"/>
        </w:rPr>
        <w:t xml:space="preserve">potentially </w:t>
      </w:r>
      <w:r w:rsidR="00996418">
        <w:rPr>
          <w:rFonts w:ascii="Times New Roman" w:hAnsi="Times New Roman" w:cs="Times New Roman"/>
          <w:color w:val="000000" w:themeColor="text1"/>
        </w:rPr>
        <w:t xml:space="preserve">diagnostic for the genetic architecture of the traits </w:t>
      </w:r>
      <w:r w:rsidR="008101AB">
        <w:rPr>
          <w:rFonts w:ascii="Times New Roman" w:hAnsi="Times New Roman" w:cs="Times New Roman"/>
          <w:color w:val="000000" w:themeColor="text1"/>
        </w:rPr>
        <w:t>under study</w:t>
      </w:r>
      <w:r w:rsidR="00996418">
        <w:rPr>
          <w:rFonts w:ascii="Times New Roman" w:hAnsi="Times New Roman" w:cs="Times New Roman"/>
          <w:color w:val="000000" w:themeColor="text1"/>
        </w:rPr>
        <w:t>.</w:t>
      </w:r>
    </w:p>
    <w:p w14:paraId="2881D5A7" w14:textId="4E028F2C" w:rsidR="00360BFC" w:rsidRPr="00EF04E7" w:rsidRDefault="00360BFC" w:rsidP="00360BFC">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The </w:t>
      </w:r>
      <w:r w:rsidR="003C29D2">
        <w:rPr>
          <w:rFonts w:ascii="Times New Roman" w:hAnsi="Times New Roman" w:cs="Times New Roman"/>
          <w:color w:val="000000" w:themeColor="text1"/>
        </w:rPr>
        <w:t>GREML-SC</w:t>
      </w:r>
      <w:r w:rsidRPr="00EF04E7">
        <w:rPr>
          <w:rFonts w:ascii="Times New Roman" w:hAnsi="Times New Roman" w:cs="Times New Roman"/>
          <w:color w:val="000000" w:themeColor="text1"/>
        </w:rPr>
        <w:t xml:space="preserve"> </w:t>
      </w:r>
      <w:r w:rsidR="003C29D2">
        <w:rPr>
          <w:rFonts w:ascii="Times New Roman" w:hAnsi="Times New Roman" w:cs="Times New Roman"/>
          <w:color w:val="000000" w:themeColor="text1"/>
        </w:rPr>
        <w:t xml:space="preserve">method of </w:t>
      </w:r>
      <w:r w:rsidRPr="00EF04E7">
        <w:rPr>
          <w:rFonts w:ascii="Times New Roman" w:hAnsi="Times New Roman" w:cs="Times New Roman"/>
          <w:color w:val="000000" w:themeColor="text1"/>
        </w:rPr>
        <w:t xml:space="preserve">estimating heritability from unrelated individuals </w:t>
      </w:r>
      <w:r w:rsidR="004C70DB">
        <w:rPr>
          <w:rFonts w:ascii="Times New Roman" w:hAnsi="Times New Roman" w:cs="Times New Roman"/>
          <w:color w:val="000000" w:themeColor="text1"/>
        </w:rPr>
        <w:t xml:space="preserve">using common genome-wide SNPs </w:t>
      </w:r>
      <w:r w:rsidRPr="00EF04E7">
        <w:rPr>
          <w:rFonts w:ascii="Times New Roman" w:hAnsi="Times New Roman" w:cs="Times New Roman"/>
          <w:color w:val="000000" w:themeColor="text1"/>
        </w:rPr>
        <w:t>often produce</w:t>
      </w:r>
      <w:r w:rsidR="003C29D2">
        <w:rPr>
          <w:rFonts w:ascii="Times New Roman" w:hAnsi="Times New Roman" w:cs="Times New Roman"/>
          <w:color w:val="000000" w:themeColor="text1"/>
        </w:rPr>
        <w:t>s</w:t>
      </w:r>
      <w:r w:rsidRPr="00EF04E7">
        <w:rPr>
          <w:rFonts w:ascii="Times New Roman" w:hAnsi="Times New Roman" w:cs="Times New Roman"/>
          <w:color w:val="000000" w:themeColor="text1"/>
        </w:rPr>
        <w:t xml:space="preserve"> lower heritability estimates than those derived using family</w:t>
      </w:r>
      <w:r w:rsidR="001B7B03"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based studies</w:t>
      </w:r>
      <w:r w:rsidR="004137EF">
        <w:rPr>
          <w:rFonts w:ascii="Times New Roman" w:hAnsi="Times New Roman" w:cs="Times New Roman"/>
          <w:color w:val="000000" w:themeColor="text1"/>
        </w:rPr>
        <w:t xml:space="preserve"> because </w:t>
      </w:r>
      <w:r w:rsidR="00FD39D9">
        <w:rPr>
          <w:rFonts w:ascii="Times New Roman" w:hAnsi="Times New Roman" w:cs="Times New Roman"/>
          <w:color w:val="000000" w:themeColor="text1"/>
        </w:rPr>
        <w:t xml:space="preserve">it </w:t>
      </w:r>
      <w:r w:rsidR="004137EF">
        <w:rPr>
          <w:rFonts w:ascii="Times New Roman" w:hAnsi="Times New Roman" w:cs="Times New Roman"/>
          <w:color w:val="000000" w:themeColor="text1"/>
        </w:rPr>
        <w:t>relies</w:t>
      </w:r>
      <w:r w:rsidRPr="00EF04E7">
        <w:rPr>
          <w:rFonts w:ascii="Times New Roman" w:hAnsi="Times New Roman" w:cs="Times New Roman"/>
          <w:color w:val="000000" w:themeColor="text1"/>
        </w:rPr>
        <w:t xml:space="preserve"> on LD between genotyped SNPs and causal variants</w:t>
      </w:r>
      <w:r w:rsidR="00E01703">
        <w:rPr>
          <w:rFonts w:ascii="Times New Roman" w:hAnsi="Times New Roman" w:cs="Times New Roman"/>
          <w:color w:val="000000" w:themeColor="text1"/>
        </w:rPr>
        <w:t xml:space="preserve"> at </w:t>
      </w:r>
      <w:r w:rsidR="004137EF">
        <w:rPr>
          <w:rFonts w:ascii="Times New Roman" w:hAnsi="Times New Roman" w:cs="Times New Roman"/>
          <w:color w:val="000000" w:themeColor="text1"/>
        </w:rPr>
        <w:t xml:space="preserve">the </w:t>
      </w:r>
      <w:r w:rsidR="00E01703">
        <w:rPr>
          <w:rFonts w:ascii="Times New Roman" w:hAnsi="Times New Roman" w:cs="Times New Roman"/>
          <w:color w:val="000000" w:themeColor="text1"/>
        </w:rPr>
        <w:t>population level</w:t>
      </w:r>
      <w:r w:rsidRPr="00EF04E7">
        <w:rPr>
          <w:rFonts w:ascii="Times New Roman" w:hAnsi="Times New Roman" w:cs="Times New Roman"/>
          <w:color w:val="000000" w:themeColor="text1"/>
        </w:rPr>
        <w:t xml:space="preserve">. Should LD between genotyped SNPs and causal variants be low, then the genetic similarity between a pair of individuals at the causal variant will be </w:t>
      </w:r>
      <w:r w:rsidR="00800B42" w:rsidRPr="00EF04E7">
        <w:rPr>
          <w:rFonts w:ascii="Times New Roman" w:hAnsi="Times New Roman" w:cs="Times New Roman"/>
          <w:color w:val="000000" w:themeColor="text1"/>
        </w:rPr>
        <w:t xml:space="preserve">different </w:t>
      </w:r>
      <w:r w:rsidRPr="00EF04E7">
        <w:rPr>
          <w:rFonts w:ascii="Times New Roman" w:hAnsi="Times New Roman" w:cs="Times New Roman"/>
          <w:color w:val="000000" w:themeColor="text1"/>
        </w:rPr>
        <w:t>t</w:t>
      </w:r>
      <w:r w:rsidR="00F1771D" w:rsidRPr="00EF04E7">
        <w:rPr>
          <w:rFonts w:ascii="Times New Roman" w:hAnsi="Times New Roman" w:cs="Times New Roman"/>
          <w:color w:val="000000" w:themeColor="text1"/>
        </w:rPr>
        <w:t>o</w:t>
      </w:r>
      <w:r w:rsidRPr="00EF04E7">
        <w:rPr>
          <w:rFonts w:ascii="Times New Roman" w:hAnsi="Times New Roman" w:cs="Times New Roman"/>
          <w:color w:val="000000" w:themeColor="text1"/>
        </w:rPr>
        <w:t xml:space="preserve"> the genetic similarity at genotyped SNPs, resulting in a</w:t>
      </w:r>
      <w:r w:rsidR="00AE7A3A">
        <w:rPr>
          <w:rFonts w:ascii="Times New Roman" w:hAnsi="Times New Roman" w:cs="Times New Roman"/>
          <w:color w:val="000000" w:themeColor="text1"/>
        </w:rPr>
        <w:t xml:space="preserve">n underestimation of </w:t>
      </w:r>
      <w:r w:rsidRPr="00EF04E7">
        <w:rPr>
          <w:rFonts w:ascii="Times New Roman" w:hAnsi="Times New Roman" w:cs="Times New Roman"/>
          <w:color w:val="000000" w:themeColor="text1"/>
        </w:rPr>
        <w:t xml:space="preserve">heritability. </w:t>
      </w:r>
      <w:r w:rsidR="00735D8F">
        <w:rPr>
          <w:rFonts w:ascii="Times New Roman" w:hAnsi="Times New Roman" w:cs="Times New Roman"/>
          <w:color w:val="000000" w:themeColor="text1"/>
        </w:rPr>
        <w:t>I</w:t>
      </w:r>
      <w:r w:rsidRPr="00EF04E7">
        <w:rPr>
          <w:rFonts w:ascii="Times New Roman" w:hAnsi="Times New Roman" w:cs="Times New Roman"/>
          <w:color w:val="000000" w:themeColor="text1"/>
        </w:rPr>
        <w:t>n within</w:t>
      </w:r>
      <w:r w:rsidR="004961F7"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family and twin studies, relatedness is based on identity by decent (IBD)</w:t>
      </w:r>
      <w:r w:rsidR="00490701">
        <w:rPr>
          <w:rFonts w:ascii="Times New Roman" w:hAnsi="Times New Roman" w:cs="Times New Roman"/>
          <w:color w:val="000000" w:themeColor="text1"/>
        </w:rPr>
        <w:t>,</w:t>
      </w:r>
      <w:r w:rsidR="003C2144" w:rsidRPr="00EF04E7">
        <w:rPr>
          <w:rFonts w:ascii="Times New Roman" w:hAnsi="Times New Roman" w:cs="Times New Roman"/>
          <w:color w:val="000000" w:themeColor="text1"/>
        </w:rPr>
        <w:t xml:space="preserve"> where segments of DNA have been inherited from a recent common ancestor</w:t>
      </w:r>
      <w:r w:rsidRPr="00EF04E7">
        <w:rPr>
          <w:rFonts w:ascii="Times New Roman" w:hAnsi="Times New Roman" w:cs="Times New Roman"/>
          <w:color w:val="000000" w:themeColor="text1"/>
        </w:rPr>
        <w:t>. Should a region be IBD between a pair of individuals</w:t>
      </w:r>
      <w:r w:rsidR="00EC4247"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then </w:t>
      </w:r>
      <w:r w:rsidR="005124A2" w:rsidRPr="00EF04E7">
        <w:rPr>
          <w:rFonts w:ascii="Times New Roman" w:hAnsi="Times New Roman" w:cs="Times New Roman"/>
          <w:color w:val="000000" w:themeColor="text1"/>
        </w:rPr>
        <w:t xml:space="preserve">all </w:t>
      </w:r>
      <w:r w:rsidRPr="00EF04E7">
        <w:rPr>
          <w:rFonts w:ascii="Times New Roman" w:hAnsi="Times New Roman" w:cs="Times New Roman"/>
          <w:color w:val="000000" w:themeColor="text1"/>
        </w:rPr>
        <w:t>variant</w:t>
      </w:r>
      <w:r w:rsidR="005124A2" w:rsidRPr="00EF04E7">
        <w:rPr>
          <w:rFonts w:ascii="Times New Roman" w:hAnsi="Times New Roman" w:cs="Times New Roman"/>
          <w:color w:val="000000" w:themeColor="text1"/>
        </w:rPr>
        <w:t>s</w:t>
      </w:r>
      <w:r w:rsidR="004C70DB">
        <w:rPr>
          <w:rFonts w:ascii="Times New Roman" w:hAnsi="Times New Roman" w:cs="Times New Roman"/>
          <w:color w:val="000000" w:themeColor="text1"/>
        </w:rPr>
        <w:t xml:space="preserve"> within that segment</w:t>
      </w:r>
      <w:r w:rsidR="00B955B8">
        <w:rPr>
          <w:rFonts w:ascii="Times New Roman" w:hAnsi="Times New Roman" w:cs="Times New Roman"/>
          <w:color w:val="000000" w:themeColor="text1"/>
        </w:rPr>
        <w:t>,</w:t>
      </w:r>
      <w:r w:rsidR="005124A2" w:rsidRPr="00EF04E7">
        <w:rPr>
          <w:rFonts w:ascii="Times New Roman" w:hAnsi="Times New Roman" w:cs="Times New Roman"/>
          <w:color w:val="000000" w:themeColor="text1"/>
        </w:rPr>
        <w:t xml:space="preserve"> except </w:t>
      </w:r>
      <w:r w:rsidR="005124A2" w:rsidRPr="00EF04E7">
        <w:rPr>
          <w:rFonts w:ascii="Times New Roman" w:hAnsi="Times New Roman" w:cs="Times New Roman"/>
          <w:i/>
          <w:color w:val="000000" w:themeColor="text1"/>
        </w:rPr>
        <w:t>de novo</w:t>
      </w:r>
      <w:r w:rsidR="005124A2" w:rsidRPr="00EF04E7">
        <w:rPr>
          <w:rFonts w:ascii="Times New Roman" w:hAnsi="Times New Roman" w:cs="Times New Roman"/>
          <w:color w:val="000000" w:themeColor="text1"/>
        </w:rPr>
        <w:t xml:space="preserve"> mutations</w:t>
      </w:r>
      <w:r w:rsidR="00B955B8">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w:t>
      </w:r>
      <w:r w:rsidR="005124A2" w:rsidRPr="00EF04E7">
        <w:rPr>
          <w:rFonts w:ascii="Times New Roman" w:hAnsi="Times New Roman" w:cs="Times New Roman"/>
          <w:color w:val="000000" w:themeColor="text1"/>
        </w:rPr>
        <w:t xml:space="preserve">are </w:t>
      </w:r>
      <w:r w:rsidRPr="00EF04E7">
        <w:rPr>
          <w:rFonts w:ascii="Times New Roman" w:hAnsi="Times New Roman" w:cs="Times New Roman"/>
          <w:color w:val="000000" w:themeColor="text1"/>
        </w:rPr>
        <w:t xml:space="preserve">shared. </w:t>
      </w:r>
      <w:r w:rsidR="00735D8F">
        <w:rPr>
          <w:rFonts w:ascii="Times New Roman" w:hAnsi="Times New Roman" w:cs="Times New Roman"/>
          <w:color w:val="000000" w:themeColor="text1"/>
        </w:rPr>
        <w:t>P</w:t>
      </w:r>
      <w:r w:rsidRPr="00EF04E7">
        <w:rPr>
          <w:rFonts w:ascii="Times New Roman" w:hAnsi="Times New Roman" w:cs="Times New Roman"/>
          <w:color w:val="000000" w:themeColor="text1"/>
        </w:rPr>
        <w:t>opulation</w:t>
      </w:r>
      <w:r w:rsidR="00101A9B"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based SNP methods are sensitive to allele frequency, where</w:t>
      </w:r>
      <w:r w:rsidR="004C70DB">
        <w:rPr>
          <w:rFonts w:ascii="Times New Roman" w:hAnsi="Times New Roman" w:cs="Times New Roman"/>
          <w:color w:val="000000" w:themeColor="text1"/>
        </w:rPr>
        <w:t>as</w:t>
      </w:r>
      <w:r w:rsidRPr="00EF04E7">
        <w:rPr>
          <w:rFonts w:ascii="Times New Roman" w:hAnsi="Times New Roman" w:cs="Times New Roman"/>
          <w:color w:val="000000" w:themeColor="text1"/>
        </w:rPr>
        <w:t xml:space="preserve"> IBD methods are blind to such effects</w:t>
      </w:r>
      <w:r w:rsidR="000F7A50">
        <w:rPr>
          <w:rFonts w:ascii="Times New Roman" w:hAnsi="Times New Roman" w:cs="Times New Roman"/>
          <w:color w:val="000000" w:themeColor="text1"/>
        </w:rPr>
        <w:t>.</w:t>
      </w:r>
      <w:r w:rsidR="008D19E9">
        <w:rPr>
          <w:rFonts w:ascii="Times New Roman" w:hAnsi="Times New Roman" w:cs="Times New Roman"/>
          <w:color w:val="000000" w:themeColor="text1"/>
        </w:rPr>
        <w:t xml:space="preserve"> </w:t>
      </w:r>
      <w:r w:rsidR="00735D8F">
        <w:rPr>
          <w:rFonts w:ascii="Times New Roman" w:hAnsi="Times New Roman" w:cs="Times New Roman"/>
          <w:color w:val="000000" w:themeColor="text1"/>
        </w:rPr>
        <w:t>Therefore</w:t>
      </w:r>
      <w:r w:rsidR="0037530A">
        <w:rPr>
          <w:rFonts w:ascii="Times New Roman" w:hAnsi="Times New Roman" w:cs="Times New Roman"/>
          <w:color w:val="000000" w:themeColor="text1"/>
        </w:rPr>
        <w:t>,</w:t>
      </w:r>
      <w:r w:rsidR="00735D8F">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the discrepancy between heritability estimates is consistent with the idea that causal variants in low LD with genotyped SNPs account for </w:t>
      </w:r>
      <w:r w:rsidR="00735D8F">
        <w:rPr>
          <w:rFonts w:ascii="Times New Roman" w:hAnsi="Times New Roman" w:cs="Times New Roman"/>
          <w:color w:val="000000" w:themeColor="text1"/>
        </w:rPr>
        <w:t xml:space="preserve">difference between IBD methods </w:t>
      </w:r>
      <w:r w:rsidR="0037530A">
        <w:rPr>
          <w:rFonts w:ascii="Times New Roman" w:hAnsi="Times New Roman" w:cs="Times New Roman"/>
          <w:color w:val="000000" w:themeColor="text1"/>
        </w:rPr>
        <w:t>and population</w:t>
      </w:r>
      <w:r w:rsidR="002564AE">
        <w:rPr>
          <w:rFonts w:ascii="Times New Roman" w:hAnsi="Times New Roman" w:cs="Times New Roman"/>
          <w:color w:val="000000" w:themeColor="text1"/>
        </w:rPr>
        <w:t>-</w:t>
      </w:r>
      <w:r w:rsidR="0037530A">
        <w:rPr>
          <w:rFonts w:ascii="Times New Roman" w:hAnsi="Times New Roman" w:cs="Times New Roman"/>
          <w:color w:val="000000" w:themeColor="text1"/>
        </w:rPr>
        <w:t>based estimates derived using molecular genetic data</w:t>
      </w:r>
      <w:r w:rsidRPr="00EF04E7">
        <w:rPr>
          <w:rFonts w:ascii="Times New Roman" w:hAnsi="Times New Roman" w:cs="Times New Roman"/>
          <w:color w:val="000000" w:themeColor="text1"/>
        </w:rPr>
        <w:t xml:space="preserve">. </w:t>
      </w:r>
    </w:p>
    <w:p w14:paraId="6C8585A7" w14:textId="77777777" w:rsidR="00C93183" w:rsidRDefault="00360BFC" w:rsidP="0086616E">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In the current study we investigate </w:t>
      </w:r>
      <w:r w:rsidR="000160E6" w:rsidRPr="00EF04E7">
        <w:rPr>
          <w:rFonts w:ascii="Times New Roman" w:hAnsi="Times New Roman" w:cs="Times New Roman"/>
          <w:color w:val="000000" w:themeColor="text1"/>
        </w:rPr>
        <w:t xml:space="preserve">if variants in poor LD with genotyped SNPs account </w:t>
      </w:r>
      <w:r w:rsidR="008F6491" w:rsidRPr="00EF04E7">
        <w:rPr>
          <w:rFonts w:ascii="Times New Roman" w:hAnsi="Times New Roman" w:cs="Times New Roman"/>
          <w:color w:val="000000" w:themeColor="text1"/>
        </w:rPr>
        <w:t xml:space="preserve">for </w:t>
      </w:r>
      <w:r w:rsidR="000160E6" w:rsidRPr="00EF04E7">
        <w:rPr>
          <w:rFonts w:ascii="Times New Roman" w:hAnsi="Times New Roman" w:cs="Times New Roman"/>
          <w:color w:val="000000" w:themeColor="text1"/>
        </w:rPr>
        <w:t>additional heritability</w:t>
      </w:r>
      <w:r w:rsidR="00B17459">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by </w:t>
      </w:r>
      <w:r w:rsidR="00DB65A5" w:rsidRPr="00EF04E7">
        <w:rPr>
          <w:rFonts w:ascii="Times New Roman" w:hAnsi="Times New Roman" w:cs="Times New Roman"/>
          <w:color w:val="000000" w:themeColor="text1"/>
        </w:rPr>
        <w:t>using</w:t>
      </w:r>
      <w:r w:rsidRPr="00EF04E7">
        <w:rPr>
          <w:rFonts w:ascii="Times New Roman" w:hAnsi="Times New Roman" w:cs="Times New Roman"/>
          <w:color w:val="000000" w:themeColor="text1"/>
        </w:rPr>
        <w:t xml:space="preserve"> DNA from close family members</w:t>
      </w:r>
      <w:r w:rsidR="00902CFA" w:rsidRPr="00EF04E7">
        <w:rPr>
          <w:rFonts w:ascii="Times New Roman" w:hAnsi="Times New Roman" w:cs="Times New Roman"/>
          <w:color w:val="000000" w:themeColor="text1"/>
        </w:rPr>
        <w:t>. Higher genetic relatedness within families</w:t>
      </w:r>
      <w:r w:rsidRPr="00EF04E7">
        <w:rPr>
          <w:rFonts w:ascii="Times New Roman" w:hAnsi="Times New Roman" w:cs="Times New Roman"/>
          <w:color w:val="000000" w:themeColor="text1"/>
        </w:rPr>
        <w:t xml:space="preserve"> lead</w:t>
      </w:r>
      <w:r w:rsidR="00902CFA" w:rsidRPr="00EF04E7">
        <w:rPr>
          <w:rFonts w:ascii="Times New Roman" w:hAnsi="Times New Roman" w:cs="Times New Roman"/>
          <w:color w:val="000000" w:themeColor="text1"/>
        </w:rPr>
        <w:t>s</w:t>
      </w:r>
      <w:r w:rsidRPr="00EF04E7">
        <w:rPr>
          <w:rFonts w:ascii="Times New Roman" w:hAnsi="Times New Roman" w:cs="Times New Roman"/>
          <w:color w:val="000000" w:themeColor="text1"/>
        </w:rPr>
        <w:t xml:space="preserve"> to an increase in the LD between genotyped SNPs and potentially causal variants</w:t>
      </w:r>
      <w:r w:rsidR="002564AE">
        <w:rPr>
          <w:rFonts w:ascii="Times New Roman" w:hAnsi="Times New Roman" w:cs="Times New Roman"/>
          <w:color w:val="000000" w:themeColor="text1"/>
        </w:rPr>
        <w:t>, resulting</w:t>
      </w:r>
      <w:r w:rsidRPr="00EF04E7">
        <w:rPr>
          <w:rFonts w:ascii="Times New Roman" w:hAnsi="Times New Roman" w:cs="Times New Roman"/>
          <w:color w:val="000000" w:themeColor="text1"/>
        </w:rPr>
        <w:t xml:space="preserve"> in heritability estimates </w:t>
      </w:r>
      <w:r w:rsidR="005C0E7D" w:rsidRPr="00EF04E7">
        <w:rPr>
          <w:rFonts w:ascii="Times New Roman" w:hAnsi="Times New Roman" w:cs="Times New Roman"/>
          <w:color w:val="000000" w:themeColor="text1"/>
        </w:rPr>
        <w:t xml:space="preserve">in our study that are </w:t>
      </w:r>
      <w:r w:rsidRPr="00EF04E7">
        <w:rPr>
          <w:rFonts w:ascii="Times New Roman" w:hAnsi="Times New Roman" w:cs="Times New Roman"/>
          <w:color w:val="000000" w:themeColor="text1"/>
        </w:rPr>
        <w:t>comparable to pedigree</w:t>
      </w:r>
      <w:r w:rsidR="00267597"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based methods. This </w:t>
      </w:r>
      <w:r w:rsidR="00106B97" w:rsidRPr="00EF04E7">
        <w:rPr>
          <w:rFonts w:ascii="Times New Roman" w:hAnsi="Times New Roman" w:cs="Times New Roman"/>
          <w:color w:val="000000" w:themeColor="text1"/>
        </w:rPr>
        <w:t xml:space="preserve">provides evidence </w:t>
      </w:r>
      <w:r w:rsidRPr="00EF04E7">
        <w:rPr>
          <w:rFonts w:ascii="Times New Roman" w:hAnsi="Times New Roman" w:cs="Times New Roman"/>
          <w:color w:val="000000" w:themeColor="text1"/>
        </w:rPr>
        <w:t xml:space="preserve">that for </w:t>
      </w:r>
      <w:r w:rsidR="00873012" w:rsidRPr="00EF04E7">
        <w:rPr>
          <w:rFonts w:ascii="Times New Roman" w:hAnsi="Times New Roman" w:cs="Times New Roman"/>
          <w:color w:val="000000" w:themeColor="text1"/>
        </w:rPr>
        <w:t>intelligence</w:t>
      </w:r>
      <w:r w:rsidRPr="00EF04E7">
        <w:rPr>
          <w:rFonts w:ascii="Times New Roman" w:hAnsi="Times New Roman" w:cs="Times New Roman"/>
          <w:color w:val="000000" w:themeColor="text1"/>
        </w:rPr>
        <w:t xml:space="preserve"> the gap between the heritability estimates derived using IBD methods and those derived using SNP</w:t>
      </w:r>
      <w:r w:rsidR="00067B49"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based population methods is </w:t>
      </w:r>
      <w:r w:rsidR="00106B97" w:rsidRPr="00EF04E7">
        <w:rPr>
          <w:rFonts w:ascii="Times New Roman" w:hAnsi="Times New Roman" w:cs="Times New Roman"/>
          <w:color w:val="000000" w:themeColor="text1"/>
        </w:rPr>
        <w:t xml:space="preserve">most likely </w:t>
      </w:r>
      <w:r w:rsidRPr="00EF04E7">
        <w:rPr>
          <w:rFonts w:ascii="Times New Roman" w:hAnsi="Times New Roman" w:cs="Times New Roman"/>
          <w:color w:val="000000" w:themeColor="text1"/>
        </w:rPr>
        <w:t xml:space="preserve">due to causal variants in low LD with genotyped SNPs. In addition, we were able to model this missing variance and separate it from the additive common genetic effects that are </w:t>
      </w:r>
      <w:r w:rsidR="000736BF" w:rsidRPr="00EF04E7">
        <w:rPr>
          <w:rFonts w:ascii="Times New Roman" w:hAnsi="Times New Roman" w:cs="Times New Roman"/>
          <w:color w:val="000000" w:themeColor="text1"/>
        </w:rPr>
        <w:t xml:space="preserve">estimated in </w:t>
      </w:r>
      <w:r w:rsidRPr="00EF04E7">
        <w:rPr>
          <w:rFonts w:ascii="Times New Roman" w:hAnsi="Times New Roman" w:cs="Times New Roman"/>
          <w:color w:val="000000" w:themeColor="text1"/>
        </w:rPr>
        <w:t>a GREML</w:t>
      </w:r>
      <w:r w:rsidR="00C6102C">
        <w:rPr>
          <w:rFonts w:ascii="Times New Roman" w:hAnsi="Times New Roman" w:cs="Times New Roman"/>
          <w:color w:val="000000" w:themeColor="text1"/>
        </w:rPr>
        <w:t>-SC</w:t>
      </w:r>
      <w:r w:rsidRPr="00EF04E7">
        <w:rPr>
          <w:rFonts w:ascii="Times New Roman" w:hAnsi="Times New Roman" w:cs="Times New Roman"/>
          <w:color w:val="000000" w:themeColor="text1"/>
        </w:rPr>
        <w:t xml:space="preserve"> analysis </w:t>
      </w:r>
      <w:r w:rsidR="005C0E7D" w:rsidRPr="00EF04E7">
        <w:rPr>
          <w:rFonts w:ascii="Times New Roman" w:hAnsi="Times New Roman" w:cs="Times New Roman"/>
          <w:color w:val="000000" w:themeColor="text1"/>
        </w:rPr>
        <w:t xml:space="preserve">based on </w:t>
      </w:r>
      <w:r w:rsidRPr="00EF04E7">
        <w:rPr>
          <w:rFonts w:ascii="Times New Roman" w:hAnsi="Times New Roman" w:cs="Times New Roman"/>
          <w:color w:val="000000" w:themeColor="text1"/>
        </w:rPr>
        <w:t xml:space="preserve">unrelated </w:t>
      </w:r>
      <w:r w:rsidR="00035107" w:rsidRPr="00EF04E7">
        <w:rPr>
          <w:rFonts w:ascii="Times New Roman" w:hAnsi="Times New Roman" w:cs="Times New Roman"/>
          <w:color w:val="000000" w:themeColor="text1"/>
        </w:rPr>
        <w:t>individuals</w:t>
      </w:r>
      <w:r w:rsidRPr="00EF04E7">
        <w:rPr>
          <w:rFonts w:ascii="Times New Roman" w:hAnsi="Times New Roman" w:cs="Times New Roman"/>
          <w:color w:val="000000" w:themeColor="text1"/>
        </w:rPr>
        <w:t xml:space="preserve">. </w:t>
      </w:r>
      <w:r w:rsidR="005C0E7D" w:rsidRPr="00EF04E7">
        <w:rPr>
          <w:rFonts w:ascii="Times New Roman" w:hAnsi="Times New Roman" w:cs="Times New Roman"/>
          <w:color w:val="000000" w:themeColor="text1"/>
        </w:rPr>
        <w:t xml:space="preserve">The </w:t>
      </w:r>
      <w:r w:rsidRPr="00EF04E7">
        <w:rPr>
          <w:rFonts w:ascii="Times New Roman" w:hAnsi="Times New Roman" w:cs="Times New Roman"/>
          <w:color w:val="000000" w:themeColor="text1"/>
        </w:rPr>
        <w:t>additional source of additive genetic variance</w:t>
      </w:r>
      <w:r w:rsidR="005C0E7D" w:rsidRPr="00EF04E7">
        <w:rPr>
          <w:rFonts w:ascii="Times New Roman" w:hAnsi="Times New Roman" w:cs="Times New Roman"/>
          <w:color w:val="000000" w:themeColor="text1"/>
        </w:rPr>
        <w:t xml:space="preserve"> from closely related family members</w:t>
      </w:r>
      <w:r w:rsidRPr="00EF04E7">
        <w:rPr>
          <w:rFonts w:ascii="Times New Roman" w:hAnsi="Times New Roman" w:cs="Times New Roman"/>
          <w:color w:val="000000" w:themeColor="text1"/>
        </w:rPr>
        <w:t>, captured here in our kinship matrix</w:t>
      </w:r>
      <w:r w:rsidR="001B44CD" w:rsidRPr="00EF04E7">
        <w:rPr>
          <w:rFonts w:ascii="Times New Roman" w:hAnsi="Times New Roman" w:cs="Times New Roman"/>
          <w:color w:val="000000" w:themeColor="text1"/>
        </w:rPr>
        <w:t xml:space="preserve"> (GRM</w:t>
      </w:r>
      <w:r w:rsidR="001B44CD" w:rsidRPr="00EF04E7">
        <w:rPr>
          <w:rFonts w:ascii="Times New Roman" w:hAnsi="Times New Roman" w:cs="Times New Roman"/>
          <w:color w:val="000000" w:themeColor="text1"/>
          <w:vertAlign w:val="subscript"/>
        </w:rPr>
        <w:t>kin</w:t>
      </w:r>
      <w:r w:rsidR="001B44CD"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would </w:t>
      </w:r>
      <w:r w:rsidR="00EF6114">
        <w:rPr>
          <w:rFonts w:ascii="Times New Roman" w:hAnsi="Times New Roman" w:cs="Times New Roman"/>
          <w:color w:val="000000" w:themeColor="text1"/>
        </w:rPr>
        <w:t>be unmeasured</w:t>
      </w:r>
      <w:r w:rsidRPr="00EF04E7">
        <w:rPr>
          <w:rFonts w:ascii="Times New Roman" w:hAnsi="Times New Roman" w:cs="Times New Roman"/>
          <w:color w:val="000000" w:themeColor="text1"/>
        </w:rPr>
        <w:t xml:space="preserve"> in a GWAS on unrelated individuals</w:t>
      </w:r>
      <w:r w:rsidR="00B955B8">
        <w:rPr>
          <w:rFonts w:ascii="Times New Roman" w:hAnsi="Times New Roman" w:cs="Times New Roman"/>
          <w:color w:val="000000" w:themeColor="text1"/>
        </w:rPr>
        <w:t xml:space="preserve"> using genotyped data</w:t>
      </w:r>
      <w:r w:rsidR="00BB0349" w:rsidRPr="00EF04E7">
        <w:rPr>
          <w:rFonts w:ascii="Times New Roman" w:hAnsi="Times New Roman" w:cs="Times New Roman"/>
          <w:color w:val="000000" w:themeColor="text1"/>
        </w:rPr>
        <w:t xml:space="preserve">. </w:t>
      </w:r>
    </w:p>
    <w:p w14:paraId="1C8640CF" w14:textId="1C34EB99" w:rsidR="004E52CC" w:rsidRDefault="0086616E" w:rsidP="0086616E">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T</w:t>
      </w:r>
      <w:r w:rsidRPr="003B7417">
        <w:rPr>
          <w:rFonts w:ascii="Times New Roman" w:hAnsi="Times New Roman" w:cs="Times New Roman"/>
          <w:color w:val="000000" w:themeColor="text1"/>
        </w:rPr>
        <w:t>he use of related individuals can result in the confounding of pedigree genetic effects with shared family environmental effects</w:t>
      </w:r>
      <w:r w:rsidR="00413C11">
        <w:rPr>
          <w:rFonts w:ascii="Times New Roman" w:hAnsi="Times New Roman" w:cs="Times New Roman"/>
          <w:color w:val="000000" w:themeColor="text1"/>
        </w:rPr>
        <w:t>. W</w:t>
      </w:r>
      <w:r w:rsidRPr="003B7417">
        <w:rPr>
          <w:rFonts w:ascii="Times New Roman" w:hAnsi="Times New Roman" w:cs="Times New Roman"/>
          <w:color w:val="000000" w:themeColor="text1"/>
        </w:rPr>
        <w:t xml:space="preserve">e were able to </w:t>
      </w:r>
      <w:r>
        <w:rPr>
          <w:rFonts w:ascii="Times New Roman" w:hAnsi="Times New Roman" w:cs="Times New Roman"/>
          <w:color w:val="000000" w:themeColor="text1"/>
        </w:rPr>
        <w:t>adjust for phenotype similarity driven by couple similarity, family similarity, and sibling similarity</w:t>
      </w:r>
      <w:r w:rsidR="00413C11">
        <w:rPr>
          <w:rFonts w:ascii="Times New Roman" w:hAnsi="Times New Roman" w:cs="Times New Roman"/>
          <w:color w:val="000000" w:themeColor="text1"/>
        </w:rPr>
        <w:t xml:space="preserve">, but </w:t>
      </w:r>
      <w:r w:rsidR="00FE5EFB">
        <w:rPr>
          <w:rFonts w:ascii="Times New Roman" w:hAnsi="Times New Roman" w:cs="Times New Roman"/>
          <w:color w:val="000000" w:themeColor="text1"/>
        </w:rPr>
        <w:t xml:space="preserve">some </w:t>
      </w:r>
      <w:r w:rsidR="00127BE0">
        <w:rPr>
          <w:rFonts w:ascii="Times New Roman" w:hAnsi="Times New Roman" w:cs="Times New Roman"/>
          <w:color w:val="000000" w:themeColor="text1"/>
        </w:rPr>
        <w:t>residual</w:t>
      </w:r>
      <w:r>
        <w:rPr>
          <w:rFonts w:ascii="Times New Roman" w:hAnsi="Times New Roman" w:cs="Times New Roman"/>
          <w:color w:val="000000" w:themeColor="text1"/>
        </w:rPr>
        <w:t xml:space="preserve">, uncorrected confounding might </w:t>
      </w:r>
      <w:r w:rsidR="00FE5EFB">
        <w:rPr>
          <w:rFonts w:ascii="Times New Roman" w:hAnsi="Times New Roman" w:cs="Times New Roman"/>
          <w:color w:val="000000" w:themeColor="text1"/>
        </w:rPr>
        <w:t xml:space="preserve">remain. Potential sources include </w:t>
      </w:r>
      <w:r w:rsidR="00311B9F">
        <w:rPr>
          <w:rFonts w:ascii="Times New Roman" w:hAnsi="Times New Roman" w:cs="Times New Roman"/>
          <w:color w:val="000000" w:themeColor="text1"/>
        </w:rPr>
        <w:t>geographical confounding</w:t>
      </w:r>
      <w:r w:rsidR="00FE5EFB">
        <w:rPr>
          <w:rFonts w:ascii="Times New Roman" w:hAnsi="Times New Roman" w:cs="Times New Roman"/>
          <w:color w:val="000000" w:themeColor="text1"/>
        </w:rPr>
        <w:t xml:space="preserve">, </w:t>
      </w:r>
      <w:r>
        <w:rPr>
          <w:rFonts w:ascii="Times New Roman" w:hAnsi="Times New Roman" w:cs="Times New Roman"/>
          <w:color w:val="000000" w:themeColor="text1"/>
        </w:rPr>
        <w:t>e.g. cousins attending the same school</w:t>
      </w:r>
      <w:r w:rsidR="00FE5EFB">
        <w:rPr>
          <w:rFonts w:ascii="Times New Roman" w:hAnsi="Times New Roman" w:cs="Times New Roman"/>
          <w:color w:val="000000" w:themeColor="text1"/>
        </w:rPr>
        <w:t>,</w:t>
      </w:r>
      <w:r w:rsidR="002B7C7C">
        <w:rPr>
          <w:rFonts w:ascii="Times New Roman" w:hAnsi="Times New Roman" w:cs="Times New Roman"/>
          <w:color w:val="000000" w:themeColor="text1"/>
        </w:rPr>
        <w:t xml:space="preserve"> and other environmental similarities that we could not </w:t>
      </w:r>
      <w:r w:rsidR="004C5258">
        <w:rPr>
          <w:rFonts w:ascii="Times New Roman" w:hAnsi="Times New Roman" w:cs="Times New Roman"/>
          <w:color w:val="000000" w:themeColor="text1"/>
        </w:rPr>
        <w:t>adjust for</w:t>
      </w:r>
      <w:r w:rsidR="00E33A4C">
        <w:rPr>
          <w:rFonts w:ascii="Times New Roman" w:hAnsi="Times New Roman" w:cs="Times New Roman"/>
          <w:color w:val="000000" w:themeColor="text1"/>
        </w:rPr>
        <w:t>.</w:t>
      </w:r>
      <w:r w:rsidR="00311B9F">
        <w:rPr>
          <w:rFonts w:ascii="Times New Roman" w:hAnsi="Times New Roman" w:cs="Times New Roman"/>
          <w:color w:val="000000" w:themeColor="text1"/>
        </w:rPr>
        <w:t xml:space="preserve"> </w:t>
      </w:r>
      <w:r w:rsidR="00127BE0">
        <w:rPr>
          <w:rFonts w:ascii="Times New Roman" w:hAnsi="Times New Roman" w:cs="Times New Roman"/>
          <w:color w:val="000000" w:themeColor="text1"/>
        </w:rPr>
        <w:t xml:space="preserve">Such confounding was not modelled by Xia et al. and if present may represent a source of environmental variance still present in the genetic estimates of GREML-KIN. </w:t>
      </w:r>
      <w:r w:rsidR="00E33A4C">
        <w:rPr>
          <w:rFonts w:ascii="Times New Roman" w:hAnsi="Times New Roman" w:cs="Times New Roman"/>
          <w:color w:val="000000" w:themeColor="text1"/>
        </w:rPr>
        <w:t>H</w:t>
      </w:r>
      <w:r w:rsidR="00C93183">
        <w:rPr>
          <w:rFonts w:ascii="Times New Roman" w:hAnsi="Times New Roman" w:cs="Times New Roman"/>
          <w:color w:val="000000" w:themeColor="text1"/>
        </w:rPr>
        <w:t>owever</w:t>
      </w:r>
      <w:r w:rsidR="00E33A4C">
        <w:rPr>
          <w:rFonts w:ascii="Times New Roman" w:hAnsi="Times New Roman" w:cs="Times New Roman"/>
          <w:color w:val="000000" w:themeColor="text1"/>
        </w:rPr>
        <w:t>,</w:t>
      </w:r>
      <w:r w:rsidR="00C93183">
        <w:rPr>
          <w:rFonts w:ascii="Times New Roman" w:hAnsi="Times New Roman" w:cs="Times New Roman"/>
          <w:color w:val="000000" w:themeColor="text1"/>
        </w:rPr>
        <w:t xml:space="preserve"> previous work by Conley et al.</w:t>
      </w:r>
      <w:hyperlink w:anchor="_ENREF_68" w:tooltip="Conley, 2014 #746"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&lt;EndNote&gt;&lt;Cite&gt;&lt;Author&gt;Conley&lt;/Author&gt;&lt;Year&gt;2014&lt;/Year&gt;&lt;RecNum&gt;746&lt;/RecNum&gt;&lt;DisplayText&gt;&lt;style face="superscript"&gt;68&lt;/style&gt;&lt;/DisplayText&gt;&lt;record&gt;&lt;rec-number&gt;746&lt;/rec-number&gt;&lt;foreign-keys&gt;&lt;key app="EN" db-id="5pax9x02le2xpqexx5pvxwxz9rezs0fwfsv2" timestamp="1495710475"&gt;746&lt;/key&gt;&lt;/foreign-keys&gt;&lt;ref-type name="Journal Article"&gt;17&lt;/ref-type&gt;&lt;contributors&gt;&lt;authors&gt;&lt;author&gt;Conley, Dalton&lt;/author&gt;&lt;author&gt;Siegal, Mark L&lt;/author&gt;&lt;author&gt;Domingue, Benjamin W&lt;/author&gt;&lt;author&gt;Harris, Kathleen Mullan&lt;/author&gt;&lt;author&gt;McQueen, Matthew B&lt;/author&gt;&lt;author&gt;Boardman, Jason D&lt;/author&gt;&lt;/authors&gt;&lt;/contributors&gt;&lt;titles&gt;&lt;title&gt;Testing the key assumption of heritability estimates based on genome-wide genetic relatedness&lt;/title&gt;&lt;secondary-title&gt;Journal of human genetics&lt;/secondary-title&gt;&lt;/titles&gt;&lt;periodical&gt;&lt;full-title&gt;Journal of Human Genetics&lt;/full-title&gt;&lt;abbr-1&gt;J. Hum. Genet.&lt;/abbr-1&gt;&lt;abbr-2&gt;J Hum Genet&lt;/abbr-2&gt;&lt;/periodical&gt;&lt;pages&gt;342-345&lt;/pages&gt;&lt;volume&gt;59&lt;/volume&gt;&lt;number&gt;6&lt;/number&gt;&lt;dates&gt;&lt;year&gt;2014&lt;/year&gt;&lt;/dates&gt;&lt;isbn&gt;1434-5161&lt;/isbn&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68</w:t>
        </w:r>
        <w:r w:rsidR="00DC22D7">
          <w:rPr>
            <w:rFonts w:ascii="Times New Roman" w:hAnsi="Times New Roman" w:cs="Times New Roman"/>
            <w:color w:val="000000" w:themeColor="text1"/>
          </w:rPr>
          <w:fldChar w:fldCharType="end"/>
        </w:r>
      </w:hyperlink>
      <w:r w:rsidR="00C93183">
        <w:rPr>
          <w:rFonts w:ascii="Times New Roman" w:hAnsi="Times New Roman" w:cs="Times New Roman"/>
          <w:color w:val="000000" w:themeColor="text1"/>
        </w:rPr>
        <w:t xml:space="preserve"> has shown that although environmental similarity can be correlated with relatedness, the effect this has on heritability is minor</w:t>
      </w:r>
      <w:r>
        <w:rPr>
          <w:rFonts w:ascii="Times New Roman" w:hAnsi="Times New Roman" w:cs="Times New Roman"/>
          <w:color w:val="000000" w:themeColor="text1"/>
        </w:rPr>
        <w:t>.</w:t>
      </w:r>
      <w:r w:rsidR="00AF1CBF">
        <w:rPr>
          <w:rFonts w:ascii="Times New Roman" w:hAnsi="Times New Roman" w:cs="Times New Roman"/>
          <w:color w:val="000000" w:themeColor="text1"/>
        </w:rPr>
        <w:t xml:space="preserve"> </w:t>
      </w:r>
    </w:p>
    <w:p w14:paraId="37FB843E" w14:textId="77777777" w:rsidR="006F035D" w:rsidRDefault="006F035D" w:rsidP="006F035D">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The three similarity matrices, SRM</w:t>
      </w:r>
      <w:r w:rsidRPr="00446999">
        <w:rPr>
          <w:rFonts w:ascii="Times New Roman" w:hAnsi="Times New Roman" w:cs="Times New Roman"/>
          <w:color w:val="000000" w:themeColor="text1"/>
          <w:vertAlign w:val="subscript"/>
        </w:rPr>
        <w:t>Sib</w:t>
      </w:r>
      <w:r>
        <w:rPr>
          <w:rFonts w:ascii="Times New Roman" w:hAnsi="Times New Roman" w:cs="Times New Roman"/>
          <w:color w:val="000000" w:themeColor="text1"/>
        </w:rPr>
        <w:t>, SRM</w:t>
      </w:r>
      <w:r w:rsidRPr="00446999">
        <w:rPr>
          <w:rFonts w:ascii="Times New Roman" w:hAnsi="Times New Roman" w:cs="Times New Roman"/>
          <w:color w:val="000000" w:themeColor="text1"/>
          <w:vertAlign w:val="subscript"/>
        </w:rPr>
        <w:t>Family</w:t>
      </w:r>
      <w:r>
        <w:rPr>
          <w:rFonts w:ascii="Times New Roman" w:hAnsi="Times New Roman" w:cs="Times New Roman"/>
          <w:color w:val="000000" w:themeColor="text1"/>
        </w:rPr>
        <w:t xml:space="preserve"> and SRM</w:t>
      </w:r>
      <w:r w:rsidRPr="00446999">
        <w:rPr>
          <w:rFonts w:ascii="Times New Roman" w:hAnsi="Times New Roman" w:cs="Times New Roman"/>
          <w:color w:val="000000" w:themeColor="text1"/>
          <w:vertAlign w:val="subscript"/>
        </w:rPr>
        <w:t>Couple</w:t>
      </w:r>
      <w:r>
        <w:rPr>
          <w:rFonts w:ascii="Times New Roman" w:hAnsi="Times New Roman" w:cs="Times New Roman"/>
          <w:color w:val="000000" w:themeColor="text1"/>
        </w:rPr>
        <w:t xml:space="preserve"> captured phenotypic similarity shared between siblings, nuclear family members and couples respectively. The similarity shared between siblings is a product of additive genetic effects, dominance genetic effects, in addition to any environmental influences. However, by including the GRM</w:t>
      </w:r>
      <w:r w:rsidRPr="00446999">
        <w:rPr>
          <w:rFonts w:ascii="Times New Roman" w:hAnsi="Times New Roman" w:cs="Times New Roman"/>
          <w:color w:val="000000" w:themeColor="text1"/>
          <w:vertAlign w:val="subscript"/>
        </w:rPr>
        <w:t>g</w:t>
      </w:r>
      <w:r>
        <w:rPr>
          <w:rFonts w:ascii="Times New Roman" w:hAnsi="Times New Roman" w:cs="Times New Roman"/>
          <w:color w:val="000000" w:themeColor="text1"/>
        </w:rPr>
        <w:t xml:space="preserve"> and the GRM</w:t>
      </w:r>
      <w:r w:rsidRPr="00446999">
        <w:rPr>
          <w:rFonts w:ascii="Times New Roman" w:hAnsi="Times New Roman" w:cs="Times New Roman"/>
          <w:color w:val="000000" w:themeColor="text1"/>
          <w:vertAlign w:val="subscript"/>
        </w:rPr>
        <w:t>kin</w:t>
      </w:r>
      <w:r>
        <w:rPr>
          <w:rFonts w:ascii="Times New Roman" w:hAnsi="Times New Roman" w:cs="Times New Roman"/>
          <w:color w:val="000000" w:themeColor="text1"/>
        </w:rPr>
        <w:t>, what variance remained in SRM</w:t>
      </w:r>
      <w:r w:rsidRPr="00C1444D">
        <w:rPr>
          <w:rFonts w:ascii="Times New Roman" w:hAnsi="Times New Roman" w:cs="Times New Roman"/>
          <w:color w:val="000000" w:themeColor="text1"/>
          <w:vertAlign w:val="subscript"/>
        </w:rPr>
        <w:t>Sib</w:t>
      </w:r>
      <w:r>
        <w:rPr>
          <w:rFonts w:ascii="Times New Roman" w:hAnsi="Times New Roman" w:cs="Times New Roman"/>
          <w:color w:val="000000" w:themeColor="text1"/>
          <w:vertAlign w:val="subscript"/>
        </w:rPr>
        <w:t xml:space="preserve"> </w:t>
      </w:r>
      <w:r>
        <w:rPr>
          <w:rFonts w:ascii="Times New Roman" w:hAnsi="Times New Roman" w:cs="Times New Roman"/>
          <w:color w:val="000000" w:themeColor="text1"/>
        </w:rPr>
        <w:t>is mainly due to environmental influences and some of the total dominance genetic effect as the additive genetic effects are captured by GRM</w:t>
      </w:r>
      <w:r w:rsidRPr="00C1444D">
        <w:rPr>
          <w:rFonts w:ascii="Times New Roman" w:hAnsi="Times New Roman" w:cs="Times New Roman"/>
          <w:color w:val="000000" w:themeColor="text1"/>
          <w:vertAlign w:val="subscript"/>
        </w:rPr>
        <w:t>g</w:t>
      </w:r>
      <w:r>
        <w:rPr>
          <w:rFonts w:ascii="Times New Roman" w:hAnsi="Times New Roman" w:cs="Times New Roman"/>
          <w:color w:val="000000" w:themeColor="text1"/>
        </w:rPr>
        <w:t xml:space="preserve"> and GRM</w:t>
      </w:r>
      <w:r w:rsidRPr="00C1444D">
        <w:rPr>
          <w:rFonts w:ascii="Times New Roman" w:hAnsi="Times New Roman" w:cs="Times New Roman"/>
          <w:color w:val="000000" w:themeColor="text1"/>
          <w:vertAlign w:val="subscript"/>
        </w:rPr>
        <w:t>kin</w:t>
      </w:r>
      <w:r>
        <w:rPr>
          <w:rFonts w:ascii="Times New Roman" w:hAnsi="Times New Roman" w:cs="Times New Roman"/>
          <w:color w:val="000000" w:themeColor="text1"/>
        </w:rPr>
        <w:t>. Similarly, SRM</w:t>
      </w:r>
      <w:r w:rsidRPr="00C1444D">
        <w:rPr>
          <w:rFonts w:ascii="Times New Roman" w:hAnsi="Times New Roman" w:cs="Times New Roman"/>
          <w:color w:val="000000" w:themeColor="text1"/>
          <w:vertAlign w:val="subscript"/>
        </w:rPr>
        <w:t>Family</w:t>
      </w:r>
      <w:r>
        <w:rPr>
          <w:rFonts w:ascii="Times New Roman" w:hAnsi="Times New Roman" w:cs="Times New Roman"/>
          <w:color w:val="000000" w:themeColor="text1"/>
          <w:vertAlign w:val="subscript"/>
        </w:rPr>
        <w:t xml:space="preserve"> </w:t>
      </w:r>
      <w:r>
        <w:rPr>
          <w:rFonts w:ascii="Times New Roman" w:hAnsi="Times New Roman" w:cs="Times New Roman"/>
          <w:color w:val="000000" w:themeColor="text1"/>
        </w:rPr>
        <w:t>models similarity between nuclear family members, which is composed of additive genetic effects and environmental factors. In the presence of GRM</w:t>
      </w:r>
      <w:r w:rsidRPr="00C1444D">
        <w:rPr>
          <w:rFonts w:ascii="Times New Roman" w:hAnsi="Times New Roman" w:cs="Times New Roman"/>
          <w:color w:val="000000" w:themeColor="text1"/>
          <w:vertAlign w:val="subscript"/>
        </w:rPr>
        <w:t>g</w:t>
      </w:r>
      <w:r>
        <w:rPr>
          <w:rFonts w:ascii="Times New Roman" w:hAnsi="Times New Roman" w:cs="Times New Roman"/>
          <w:color w:val="000000" w:themeColor="text1"/>
        </w:rPr>
        <w:t xml:space="preserve"> and GRM</w:t>
      </w:r>
      <w:r w:rsidRPr="00C1444D">
        <w:rPr>
          <w:rFonts w:ascii="Times New Roman" w:hAnsi="Times New Roman" w:cs="Times New Roman"/>
          <w:color w:val="000000" w:themeColor="text1"/>
          <w:vertAlign w:val="subscript"/>
        </w:rPr>
        <w:t>kin</w:t>
      </w:r>
      <w:r>
        <w:rPr>
          <w:rFonts w:ascii="Times New Roman" w:hAnsi="Times New Roman" w:cs="Times New Roman"/>
          <w:color w:val="000000" w:themeColor="text1"/>
        </w:rPr>
        <w:t>, what remained in SRM</w:t>
      </w:r>
      <w:r w:rsidRPr="00C1444D">
        <w:rPr>
          <w:rFonts w:ascii="Times New Roman" w:hAnsi="Times New Roman" w:cs="Times New Roman"/>
          <w:color w:val="000000" w:themeColor="text1"/>
          <w:vertAlign w:val="subscript"/>
        </w:rPr>
        <w:t>Family</w:t>
      </w:r>
      <w:r>
        <w:rPr>
          <w:rFonts w:ascii="Times New Roman" w:hAnsi="Times New Roman" w:cs="Times New Roman"/>
          <w:color w:val="000000" w:themeColor="text1"/>
        </w:rPr>
        <w:t xml:space="preserve"> will be variance attributable to environmental factors. The SRM</w:t>
      </w:r>
      <w:r>
        <w:rPr>
          <w:rFonts w:ascii="Times New Roman" w:hAnsi="Times New Roman" w:cs="Times New Roman"/>
          <w:color w:val="000000" w:themeColor="text1"/>
          <w:vertAlign w:val="subscript"/>
        </w:rPr>
        <w:t xml:space="preserve">Couple </w:t>
      </w:r>
      <w:r>
        <w:rPr>
          <w:rFonts w:ascii="Times New Roman" w:hAnsi="Times New Roman" w:cs="Times New Roman"/>
          <w:color w:val="000000" w:themeColor="text1"/>
        </w:rPr>
        <w:t>represents the similarity between couples, which is mainly due to environmental influences, as well as the effects of assortative mating. However, the effect of couple environment and assortative mating are not confounded with the other matrices SRM’s nor with either of the GRM’s, because of this both the effects of assortative mating and the effects of any shared environmental influences acting to increase couple similarity will remain in the SRM</w:t>
      </w:r>
      <w:r w:rsidRPr="00E02F09">
        <w:rPr>
          <w:rFonts w:ascii="Times New Roman" w:hAnsi="Times New Roman" w:cs="Times New Roman"/>
          <w:color w:val="000000" w:themeColor="text1"/>
          <w:vertAlign w:val="subscript"/>
        </w:rPr>
        <w:t>couple</w:t>
      </w:r>
      <w:r>
        <w:rPr>
          <w:rFonts w:ascii="Times New Roman" w:hAnsi="Times New Roman" w:cs="Times New Roman"/>
          <w:color w:val="000000" w:themeColor="text1"/>
        </w:rPr>
        <w:t xml:space="preserve">. </w:t>
      </w:r>
    </w:p>
    <w:p w14:paraId="18600DBB" w14:textId="2ECD1386" w:rsidR="006F035D" w:rsidRDefault="006F035D" w:rsidP="006F035D">
      <w:pPr>
        <w:spacing w:after="0" w:line="360" w:lineRule="auto"/>
        <w:ind w:firstLine="720"/>
        <w:rPr>
          <w:rFonts w:ascii="Times New Roman" w:hAnsi="Times New Roman" w:cs="Times New Roman"/>
        </w:rPr>
      </w:pPr>
      <w:r>
        <w:rPr>
          <w:rFonts w:ascii="Times New Roman" w:hAnsi="Times New Roman" w:cs="Times New Roman"/>
          <w:color w:val="000000" w:themeColor="text1"/>
        </w:rPr>
        <w:t xml:space="preserve">It should be noted that, the average age of participants in GS:SFHS is </w:t>
      </w:r>
      <w:r w:rsidR="00DC22D7" w:rsidRPr="00EF04E7">
        <w:rPr>
          <w:rFonts w:ascii="Times New Roman" w:hAnsi="Times New Roman" w:cs="Times New Roman"/>
          <w:color w:val="000000" w:themeColor="text1"/>
        </w:rPr>
        <w:t xml:space="preserve">47.4 </w:t>
      </w:r>
      <w:r>
        <w:rPr>
          <w:rFonts w:ascii="Times New Roman" w:hAnsi="Times New Roman" w:cs="Times New Roman"/>
          <w:color w:val="000000" w:themeColor="text1"/>
        </w:rPr>
        <w:t>years old, which means that the people still cohabiting together are most likely couples whereas parents-offspring and siblings no longer live in the same household. Additionally, dominance has been shown to have little impact on complex traits.</w:t>
      </w:r>
      <w:hyperlink w:anchor="_ENREF_69" w:tooltip="Zhu, 2015 #620"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&lt;EndNote&gt;&lt;Cite&gt;&lt;Author&gt;Zhu&lt;/Author&gt;&lt;Year&gt;2015&lt;/Year&gt;&lt;RecNum&gt;620&lt;/RecNum&gt;&lt;DisplayText&gt;&lt;style face="superscript"&gt;69&lt;/style&gt;&lt;/DisplayText&gt;&lt;record&gt;&lt;rec-number&gt;620&lt;/rec-number&gt;&lt;foreign-keys&gt;&lt;key app="EN" db-id="5pax9x02le2xpqexx5pvxwxz9rezs0fwfsv2" timestamp="1464363285"&gt;620&lt;/key&gt;&lt;/foreign-keys&gt;&lt;ref-type name="Journal Article"&gt;17&lt;/ref-type&gt;&lt;contributors&gt;&lt;authors&gt;&lt;author&gt;Zhu, Zhihong&lt;/author&gt;&lt;author&gt;Bakshi, Andrew&lt;/author&gt;&lt;author&gt;Vinkhuyzen, Anna AE&lt;/author&gt;&lt;author&gt;Hemani, Gibran&lt;/author&gt;&lt;author&gt;Lee, Sang Hong&lt;/author&gt;&lt;author&gt;Nolte, Ilja M&lt;/author&gt;&lt;author&gt;van Vliet-Ostaptchouk, Jana V&lt;/author&gt;&lt;author&gt;Snieder, Harold&lt;/author&gt;&lt;author&gt;Esko, Tonu&lt;/author&gt;&lt;author&gt;Milani, Lili&lt;/author&gt;&lt;/authors&gt;&lt;/contributors&gt;&lt;titles&gt;&lt;title&gt;Dominance genetic variation contributes little to the missing heritability for human complex traits&lt;/title&gt;&lt;secondary-title&gt;The American Journal of Human Genetics&lt;/secondary-title&gt;&lt;/titles&gt;&lt;periodical&gt;&lt;full-title&gt;The American Journal of Human Genetics&lt;/full-title&gt;&lt;/periodical&gt;&lt;pages&gt;377-385&lt;/pages&gt;&lt;volume&gt;96&lt;/volume&gt;&lt;number&gt;3&lt;/number&gt;&lt;dates&gt;&lt;year&gt;2015&lt;/year&gt;&lt;/dates&gt;&lt;isbn&gt;0002-9297&lt;/isbn&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69</w:t>
        </w:r>
        <w:r w:rsidR="00DC22D7">
          <w:rPr>
            <w:rFonts w:ascii="Times New Roman" w:hAnsi="Times New Roman" w:cs="Times New Roman"/>
            <w:color w:val="000000" w:themeColor="text1"/>
          </w:rPr>
          <w:fldChar w:fldCharType="end"/>
        </w:r>
      </w:hyperlink>
      <w:r>
        <w:rPr>
          <w:rFonts w:ascii="Times New Roman" w:hAnsi="Times New Roman" w:cs="Times New Roman"/>
          <w:color w:val="000000" w:themeColor="text1"/>
        </w:rPr>
        <w:t xml:space="preserve"> Therefore, in our selected model, the variance explained by SRM</w:t>
      </w:r>
      <w:r w:rsidRPr="00C1444D">
        <w:rPr>
          <w:rFonts w:ascii="Times New Roman" w:hAnsi="Times New Roman" w:cs="Times New Roman"/>
          <w:color w:val="000000" w:themeColor="text1"/>
          <w:vertAlign w:val="subscript"/>
        </w:rPr>
        <w:t>Sib</w:t>
      </w:r>
      <w:r>
        <w:rPr>
          <w:rFonts w:ascii="Times New Roman" w:hAnsi="Times New Roman" w:cs="Times New Roman"/>
          <w:color w:val="000000" w:themeColor="text1"/>
        </w:rPr>
        <w:t>, SRM</w:t>
      </w:r>
      <w:r w:rsidRPr="00C1444D">
        <w:rPr>
          <w:rFonts w:ascii="Times New Roman" w:hAnsi="Times New Roman" w:cs="Times New Roman"/>
          <w:color w:val="000000" w:themeColor="text1"/>
          <w:vertAlign w:val="subscript"/>
        </w:rPr>
        <w:t>Family</w:t>
      </w:r>
      <w:r>
        <w:rPr>
          <w:rFonts w:ascii="Times New Roman" w:hAnsi="Times New Roman" w:cs="Times New Roman"/>
          <w:color w:val="000000" w:themeColor="text1"/>
        </w:rPr>
        <w:t xml:space="preserve"> and SRM</w:t>
      </w:r>
      <w:r w:rsidRPr="00C1444D">
        <w:rPr>
          <w:rFonts w:ascii="Times New Roman" w:hAnsi="Times New Roman" w:cs="Times New Roman"/>
          <w:color w:val="000000" w:themeColor="text1"/>
          <w:vertAlign w:val="subscript"/>
        </w:rPr>
        <w:t>Couple</w:t>
      </w:r>
      <w:r>
        <w:rPr>
          <w:rFonts w:ascii="Times New Roman" w:hAnsi="Times New Roman" w:cs="Times New Roman"/>
          <w:color w:val="000000" w:themeColor="text1"/>
          <w:vertAlign w:val="subscript"/>
        </w:rPr>
        <w:t xml:space="preserve"> </w:t>
      </w:r>
      <w:r>
        <w:rPr>
          <w:rFonts w:ascii="Times New Roman" w:hAnsi="Times New Roman" w:cs="Times New Roman"/>
          <w:color w:val="000000" w:themeColor="text1"/>
        </w:rPr>
        <w:t>will represent past environment shared by siblings and little dominance (SRM</w:t>
      </w:r>
      <w:r w:rsidRPr="00C1444D">
        <w:rPr>
          <w:rFonts w:ascii="Times New Roman" w:hAnsi="Times New Roman" w:cs="Times New Roman"/>
          <w:color w:val="000000" w:themeColor="text1"/>
          <w:vertAlign w:val="subscript"/>
        </w:rPr>
        <w:t>Sib</w:t>
      </w:r>
      <w:r>
        <w:rPr>
          <w:rFonts w:ascii="Times New Roman" w:hAnsi="Times New Roman" w:cs="Times New Roman"/>
          <w:color w:val="000000" w:themeColor="text1"/>
        </w:rPr>
        <w:t>), past environment shared by nuclear family members (SRM</w:t>
      </w:r>
      <w:r w:rsidRPr="00C1444D">
        <w:rPr>
          <w:rFonts w:ascii="Times New Roman" w:hAnsi="Times New Roman" w:cs="Times New Roman"/>
          <w:color w:val="000000" w:themeColor="text1"/>
          <w:vertAlign w:val="subscript"/>
        </w:rPr>
        <w:t>Family</w:t>
      </w:r>
      <w:r>
        <w:rPr>
          <w:rFonts w:ascii="Times New Roman" w:hAnsi="Times New Roman" w:cs="Times New Roman"/>
          <w:color w:val="000000" w:themeColor="text1"/>
        </w:rPr>
        <w:t xml:space="preserve">), and </w:t>
      </w:r>
      <w:r w:rsidR="00FB0E2E">
        <w:rPr>
          <w:rFonts w:ascii="Times New Roman" w:hAnsi="Times New Roman" w:cs="Times New Roman"/>
          <w:color w:val="000000" w:themeColor="text1"/>
        </w:rPr>
        <w:t>assortative mating, in addition to potential</w:t>
      </w:r>
      <w:r w:rsidR="00FB0E2E" w:rsidRPr="00122347">
        <w:rPr>
          <w:rFonts w:ascii="Times New Roman" w:hAnsi="Times New Roman" w:cs="Times New Roman"/>
          <w:color w:val="000000" w:themeColor="text1"/>
        </w:rPr>
        <w:t xml:space="preserve"> </w:t>
      </w:r>
      <w:r>
        <w:rPr>
          <w:rFonts w:ascii="Times New Roman" w:hAnsi="Times New Roman" w:cs="Times New Roman"/>
          <w:color w:val="000000" w:themeColor="text1"/>
        </w:rPr>
        <w:t>current environmental factors shared by couples (SRM</w:t>
      </w:r>
      <w:r w:rsidRPr="00C1444D">
        <w:rPr>
          <w:rFonts w:ascii="Times New Roman" w:hAnsi="Times New Roman" w:cs="Times New Roman"/>
          <w:color w:val="000000" w:themeColor="text1"/>
          <w:vertAlign w:val="subscript"/>
        </w:rPr>
        <w:t>Couple</w:t>
      </w:r>
      <w:r w:rsidRPr="00E02F09">
        <w:rPr>
          <w:rFonts w:ascii="Times New Roman" w:hAnsi="Times New Roman" w:cs="Times New Roman"/>
          <w:color w:val="000000" w:themeColor="text1"/>
        </w:rPr>
        <w:t>)</w:t>
      </w:r>
      <w:r>
        <w:rPr>
          <w:rFonts w:ascii="Times New Roman" w:hAnsi="Times New Roman" w:cs="Times New Roman"/>
          <w:color w:val="000000" w:themeColor="text1"/>
        </w:rPr>
        <w:t>.</w:t>
      </w:r>
    </w:p>
    <w:p w14:paraId="03EF0B4D" w14:textId="34DF3263" w:rsidR="001A013C" w:rsidRDefault="009842E3" w:rsidP="000D75B4">
      <w:pPr>
        <w:spacing w:after="0" w:line="360" w:lineRule="auto"/>
        <w:ind w:firstLine="720"/>
        <w:rPr>
          <w:rFonts w:ascii="Times New Roman" w:hAnsi="Times New Roman" w:cs="Times New Roman"/>
          <w:color w:val="000000" w:themeColor="text1"/>
        </w:rPr>
      </w:pPr>
      <w:r>
        <w:rPr>
          <w:rFonts w:ascii="Times New Roman" w:hAnsi="Times New Roman" w:cs="Times New Roman"/>
        </w:rPr>
        <w:t>However, t</w:t>
      </w:r>
      <w:r w:rsidR="006B6EC9">
        <w:rPr>
          <w:rFonts w:ascii="Times New Roman" w:hAnsi="Times New Roman" w:cs="Times New Roman"/>
        </w:rPr>
        <w:t>he replication of th</w:t>
      </w:r>
      <w:r w:rsidR="002564AE">
        <w:rPr>
          <w:rFonts w:ascii="Times New Roman" w:hAnsi="Times New Roman" w:cs="Times New Roman"/>
        </w:rPr>
        <w:t>e GREML-KIN</w:t>
      </w:r>
      <w:r w:rsidR="006B6EC9">
        <w:rPr>
          <w:rFonts w:ascii="Times New Roman" w:hAnsi="Times New Roman" w:cs="Times New Roman"/>
        </w:rPr>
        <w:t xml:space="preserve"> findings with GREML-MS in </w:t>
      </w:r>
      <w:r w:rsidR="00566F91">
        <w:rPr>
          <w:rFonts w:ascii="Times New Roman" w:hAnsi="Times New Roman" w:cs="Times New Roman"/>
        </w:rPr>
        <w:t>the</w:t>
      </w:r>
      <w:r w:rsidR="006B6EC9">
        <w:rPr>
          <w:rFonts w:ascii="Times New Roman" w:hAnsi="Times New Roman" w:cs="Times New Roman"/>
        </w:rPr>
        <w:t xml:space="preserve"> </w:t>
      </w:r>
      <w:r w:rsidR="00566F91">
        <w:rPr>
          <w:rFonts w:ascii="Times New Roman" w:hAnsi="Times New Roman" w:cs="Times New Roman"/>
        </w:rPr>
        <w:t>sub</w:t>
      </w:r>
      <w:r w:rsidR="006B6EC9">
        <w:rPr>
          <w:rFonts w:ascii="Times New Roman" w:hAnsi="Times New Roman" w:cs="Times New Roman"/>
        </w:rPr>
        <w:t>sample</w:t>
      </w:r>
      <w:r w:rsidR="00566F91">
        <w:rPr>
          <w:rFonts w:ascii="Times New Roman" w:hAnsi="Times New Roman" w:cs="Times New Roman"/>
        </w:rPr>
        <w:t xml:space="preserve"> of unrelated individuals</w:t>
      </w:r>
      <w:r w:rsidR="006B6EC9">
        <w:rPr>
          <w:rFonts w:ascii="Times New Roman" w:hAnsi="Times New Roman" w:cs="Times New Roman"/>
        </w:rPr>
        <w:t xml:space="preserve"> provides </w:t>
      </w:r>
      <w:r w:rsidR="00765A1E">
        <w:rPr>
          <w:rFonts w:ascii="Times New Roman" w:hAnsi="Times New Roman" w:cs="Times New Roman"/>
        </w:rPr>
        <w:t xml:space="preserve">further </w:t>
      </w:r>
      <w:r w:rsidR="006B6EC9">
        <w:rPr>
          <w:rFonts w:ascii="Times New Roman" w:hAnsi="Times New Roman" w:cs="Times New Roman"/>
        </w:rPr>
        <w:t>evidence that the heritability estimate</w:t>
      </w:r>
      <w:r w:rsidR="002564AE">
        <w:rPr>
          <w:rFonts w:ascii="Times New Roman" w:hAnsi="Times New Roman" w:cs="Times New Roman"/>
        </w:rPr>
        <w:t>s are not</w:t>
      </w:r>
      <w:r w:rsidR="006B6EC9">
        <w:rPr>
          <w:rFonts w:ascii="Times New Roman" w:hAnsi="Times New Roman" w:cs="Times New Roman"/>
        </w:rPr>
        <w:t xml:space="preserve"> </w:t>
      </w:r>
      <w:r>
        <w:rPr>
          <w:rFonts w:ascii="Times New Roman" w:hAnsi="Times New Roman" w:cs="Times New Roman"/>
        </w:rPr>
        <w:t>majorly affected</w:t>
      </w:r>
      <w:r w:rsidR="008F186B">
        <w:rPr>
          <w:rFonts w:ascii="Times New Roman" w:hAnsi="Times New Roman" w:cs="Times New Roman"/>
        </w:rPr>
        <w:t xml:space="preserve"> by residual</w:t>
      </w:r>
      <w:r w:rsidR="006B6EC9">
        <w:rPr>
          <w:rFonts w:ascii="Times New Roman" w:hAnsi="Times New Roman" w:cs="Times New Roman"/>
        </w:rPr>
        <w:t xml:space="preserve"> confounding. Indeed, </w:t>
      </w:r>
      <w:r w:rsidR="008F186B">
        <w:rPr>
          <w:rFonts w:ascii="Times New Roman" w:hAnsi="Times New Roman" w:cs="Times New Roman"/>
        </w:rPr>
        <w:t xml:space="preserve">for intelligence and education </w:t>
      </w:r>
      <w:r w:rsidR="006B6EC9">
        <w:rPr>
          <w:rFonts w:ascii="Times New Roman" w:hAnsi="Times New Roman" w:cs="Times New Roman"/>
        </w:rPr>
        <w:t>both of these methods provide highly similar estimate</w:t>
      </w:r>
      <w:r w:rsidR="000F5D5E">
        <w:rPr>
          <w:rFonts w:ascii="Times New Roman" w:hAnsi="Times New Roman" w:cs="Times New Roman"/>
        </w:rPr>
        <w:t>s</w:t>
      </w:r>
      <w:r>
        <w:rPr>
          <w:rFonts w:ascii="Times New Roman" w:hAnsi="Times New Roman" w:cs="Times New Roman"/>
        </w:rPr>
        <w:t xml:space="preserve"> differing by </w:t>
      </w:r>
      <w:r w:rsidR="00052045">
        <w:rPr>
          <w:rFonts w:ascii="Times New Roman" w:hAnsi="Times New Roman" w:cs="Times New Roman"/>
        </w:rPr>
        <w:t>less than 4 and 7 percentage points</w:t>
      </w:r>
      <w:r>
        <w:rPr>
          <w:rFonts w:ascii="Times New Roman" w:hAnsi="Times New Roman" w:cs="Times New Roman"/>
        </w:rPr>
        <w:t xml:space="preserve"> respectively</w:t>
      </w:r>
      <w:r w:rsidR="007E4B50">
        <w:rPr>
          <w:rFonts w:ascii="Times New Roman" w:hAnsi="Times New Roman" w:cs="Times New Roman"/>
        </w:rPr>
        <w:t xml:space="preserve">, well within one standard error </w:t>
      </w:r>
      <w:r w:rsidR="00A647A3">
        <w:rPr>
          <w:rFonts w:ascii="Times New Roman" w:hAnsi="Times New Roman" w:cs="Times New Roman"/>
        </w:rPr>
        <w:t>of</w:t>
      </w:r>
      <w:r w:rsidR="007E4B50">
        <w:rPr>
          <w:rFonts w:ascii="Times New Roman" w:hAnsi="Times New Roman" w:cs="Times New Roman"/>
        </w:rPr>
        <w:t xml:space="preserve"> GREML-MS</w:t>
      </w:r>
      <w:r>
        <w:rPr>
          <w:rFonts w:ascii="Times New Roman" w:hAnsi="Times New Roman" w:cs="Times New Roman"/>
        </w:rPr>
        <w:t>. These estimates</w:t>
      </w:r>
      <w:r w:rsidR="006B6EC9">
        <w:rPr>
          <w:rFonts w:ascii="Times New Roman" w:hAnsi="Times New Roman" w:cs="Times New Roman"/>
        </w:rPr>
        <w:t xml:space="preserve"> in turn</w:t>
      </w:r>
      <w:r>
        <w:rPr>
          <w:rFonts w:ascii="Times New Roman" w:hAnsi="Times New Roman" w:cs="Times New Roman"/>
        </w:rPr>
        <w:t xml:space="preserve"> are highly</w:t>
      </w:r>
      <w:r w:rsidR="000F5D5E">
        <w:rPr>
          <w:rFonts w:ascii="Times New Roman" w:hAnsi="Times New Roman" w:cs="Times New Roman"/>
        </w:rPr>
        <w:t xml:space="preserve"> </w:t>
      </w:r>
      <w:r w:rsidR="001A68D8">
        <w:rPr>
          <w:rFonts w:ascii="Times New Roman" w:hAnsi="Times New Roman" w:cs="Times New Roman"/>
        </w:rPr>
        <w:t>similar</w:t>
      </w:r>
      <w:r w:rsidR="006B6EC9">
        <w:rPr>
          <w:rFonts w:ascii="Times New Roman" w:hAnsi="Times New Roman" w:cs="Times New Roman"/>
        </w:rPr>
        <w:t xml:space="preserve"> to the estimate found using traditional pedigree</w:t>
      </w:r>
      <w:r w:rsidR="002564AE">
        <w:rPr>
          <w:rFonts w:ascii="Times New Roman" w:hAnsi="Times New Roman" w:cs="Times New Roman"/>
        </w:rPr>
        <w:t>-</w:t>
      </w:r>
      <w:r w:rsidR="006B6EC9">
        <w:rPr>
          <w:rFonts w:ascii="Times New Roman" w:hAnsi="Times New Roman" w:cs="Times New Roman"/>
        </w:rPr>
        <w:t xml:space="preserve">based </w:t>
      </w:r>
      <w:r w:rsidR="002564AE">
        <w:rPr>
          <w:rFonts w:ascii="Times New Roman" w:hAnsi="Times New Roman" w:cs="Times New Roman"/>
        </w:rPr>
        <w:t>analyses</w:t>
      </w:r>
      <w:r w:rsidR="006B6EC9">
        <w:rPr>
          <w:rFonts w:ascii="Times New Roman" w:hAnsi="Times New Roman" w:cs="Times New Roman"/>
        </w:rPr>
        <w:t>,</w:t>
      </w:r>
      <w:hyperlink w:anchor="_ENREF_63" w:tooltip="Marioni, 2014 #244" w:history="1">
        <w:r w:rsidR="00DC22D7">
          <w:rPr>
            <w:rFonts w:ascii="Times New Roman" w:hAnsi="Times New Roman" w:cs="Times New Roman"/>
          </w:rPr>
          <w:fldChar w:fldCharType="begin"/>
        </w:r>
        <w:r w:rsidR="00DC22D7">
          <w:rPr>
            <w:rFonts w:ascii="Times New Roman" w:hAnsi="Times New Roman" w:cs="Times New Roman"/>
          </w:rPr>
          <w:instrText xml:space="preserve"> ADDIN EN.CITE &lt;EndNote&gt;&lt;Cite&gt;&lt;Author&gt;Marioni&lt;/Author&gt;&lt;Year&gt;2014&lt;/Year&gt;&lt;RecNum&gt;244&lt;/RecNum&gt;&lt;DisplayText&gt;&lt;style face="superscript"&gt;63&lt;/style&gt;&lt;/DisplayText&gt;&lt;record&gt;&lt;rec-number&gt;244&lt;/rec-number&gt;&lt;foreign-keys&gt;&lt;key app="EN" db-id="5pax9x02le2xpqexx5pvxwxz9rezs0fwfsv2" timestamp="0"&gt;244&lt;/key&gt;&lt;/foreign-keys&gt;&lt;ref-type name="Journal Article"&gt;17&lt;/ref-type&gt;&lt;contributors&gt;&lt;authors&gt;&lt;author&gt;Marioni, R. E. &lt;/author&gt;&lt;author&gt;Davies, G.&lt;/author&gt;&lt;author&gt;Hayward, C.&lt;/author&gt;&lt;author&gt;Liewald, D.&lt;/author&gt;&lt;author&gt;Kerr, S. M.&lt;/author&gt;&lt;author&gt;Campbell, A.&lt;/author&gt;&lt;author&gt;Luciano, M.&lt;/author&gt;&lt;author&gt;Smith, B. H.&lt;/author&gt;&lt;author&gt;Padmanabhan, S.&lt;/author&gt;&lt;author&gt;Hocking, L. J.&lt;/author&gt;&lt;author&gt;Hastie, N. D.&lt;/author&gt;&lt;author&gt;Wright, A. F.&lt;/author&gt;&lt;author&gt;Porteous, D. J.&lt;/author&gt;&lt;author&gt;Visscher, P. M.&lt;/author&gt;&lt;author&gt;Deary, I. J.&lt;/author&gt;&lt;/authors&gt;&lt;/contributors&gt;&lt;titles&gt;&lt;title&gt;Molecular genetic contributions to socioeconomic status and intelligence.&lt;/title&gt;&lt;secondary-title&gt;Intelligence&lt;/secondary-title&gt;&lt;/titles&gt;&lt;periodical&gt;&lt;full-title&gt;Intelligence&lt;/full-title&gt;&lt;/periodical&gt;&lt;pages&gt;26-32&lt;/pages&gt;&lt;volume&gt;44&lt;/volume&gt;&lt;dates&gt;&lt;year&gt;2014&lt;/year&gt;&lt;/dates&gt;&lt;urls&gt;&lt;/urls&gt;&lt;/record&gt;&lt;/Cite&gt;&lt;/EndNote&gt;</w:instrText>
        </w:r>
        <w:r w:rsidR="00DC22D7">
          <w:rPr>
            <w:rFonts w:ascii="Times New Roman" w:hAnsi="Times New Roman" w:cs="Times New Roman"/>
          </w:rPr>
          <w:fldChar w:fldCharType="separate"/>
        </w:r>
        <w:r w:rsidR="00DC22D7" w:rsidRPr="006F035D">
          <w:rPr>
            <w:rFonts w:ascii="Times New Roman" w:hAnsi="Times New Roman" w:cs="Times New Roman"/>
            <w:noProof/>
            <w:vertAlign w:val="superscript"/>
          </w:rPr>
          <w:t>63</w:t>
        </w:r>
        <w:r w:rsidR="00DC22D7">
          <w:rPr>
            <w:rFonts w:ascii="Times New Roman" w:hAnsi="Times New Roman" w:cs="Times New Roman"/>
          </w:rPr>
          <w:fldChar w:fldCharType="end"/>
        </w:r>
      </w:hyperlink>
      <w:r w:rsidR="006B6EC9">
        <w:rPr>
          <w:rFonts w:ascii="Times New Roman" w:hAnsi="Times New Roman" w:cs="Times New Roman"/>
        </w:rPr>
        <w:t xml:space="preserve"> indicating that the total </w:t>
      </w:r>
      <w:r>
        <w:rPr>
          <w:rFonts w:ascii="Times New Roman" w:hAnsi="Times New Roman" w:cs="Times New Roman"/>
        </w:rPr>
        <w:t xml:space="preserve">narrow-sense </w:t>
      </w:r>
      <w:r w:rsidR="006B6EC9">
        <w:rPr>
          <w:rFonts w:ascii="Times New Roman" w:hAnsi="Times New Roman" w:cs="Times New Roman"/>
        </w:rPr>
        <w:t xml:space="preserve">heritability of intelligence can be captured using </w:t>
      </w:r>
      <w:r w:rsidR="00B5269B">
        <w:rPr>
          <w:rFonts w:ascii="Times New Roman" w:hAnsi="Times New Roman" w:cs="Times New Roman"/>
        </w:rPr>
        <w:t>GREML-KIN</w:t>
      </w:r>
      <w:r w:rsidR="006B6EC9">
        <w:rPr>
          <w:rFonts w:ascii="Times New Roman" w:hAnsi="Times New Roman" w:cs="Times New Roman"/>
        </w:rPr>
        <w:t xml:space="preserve">. </w:t>
      </w:r>
      <w:r w:rsidR="00EB08E2">
        <w:rPr>
          <w:rFonts w:ascii="Times New Roman" w:hAnsi="Times New Roman" w:cs="Times New Roman"/>
        </w:rPr>
        <w:t>When using genotyped or imputed data</w:t>
      </w:r>
      <w:r w:rsidR="002564AE">
        <w:rPr>
          <w:rFonts w:ascii="Times New Roman" w:hAnsi="Times New Roman" w:cs="Times New Roman"/>
        </w:rPr>
        <w:t>,</w:t>
      </w:r>
      <w:r w:rsidR="00EB08E2">
        <w:rPr>
          <w:rFonts w:ascii="Times New Roman" w:hAnsi="Times New Roman" w:cs="Times New Roman"/>
        </w:rPr>
        <w:t xml:space="preserve"> GREML-MS has been shown to underestimate the contribution made by rare variants to a polygenic traits by as much as 20%.</w:t>
      </w:r>
      <w:hyperlink w:anchor="_ENREF_64" w:tooltip="Evans, 2017 #724" w:history="1">
        <w:r w:rsidR="00DC22D7">
          <w:rPr>
            <w:rFonts w:ascii="Times New Roman" w:hAnsi="Times New Roman" w:cs="Times New Roman"/>
          </w:rPr>
          <w:fldChar w:fldCharType="begin"/>
        </w:r>
        <w:r w:rsidR="00DC22D7">
          <w:rPr>
            <w:rFonts w:ascii="Times New Roman" w:hAnsi="Times New Roman" w:cs="Times New Roman"/>
          </w:rPr>
          <w:instrText xml:space="preserve"> ADDIN EN.CITE &lt;EndNote&gt;&lt;Cite&gt;&lt;Author&gt;Evans&lt;/Author&gt;&lt;Year&gt;2017&lt;/Year&gt;&lt;RecNum&gt;724&lt;/RecNum&gt;&lt;DisplayText&gt;&lt;style face="superscript"&gt;64&lt;/style&gt;&lt;/DisplayText&gt;&lt;record&gt;&lt;rec-number&gt;724&lt;/rec-number&gt;&lt;foreign-keys&gt;&lt;key app="EN" db-id="5pax9x02le2xpqexx5pvxwxz9rezs0fwfsv2" timestamp="1492012089"&gt;724&lt;/key&gt;&lt;/foreign-keys&gt;&lt;ref-type name="Journal Article"&gt;17&lt;/ref-type&gt;&lt;contributors&gt;&lt;authors&gt;&lt;author&gt;Evans, Luke&lt;/author&gt;&lt;author&gt;Tahmasbi, Rasool&lt;/author&gt;&lt;author&gt;Vrieze, Scott&lt;/author&gt;&lt;author&gt;Abecasis, Goncalo&lt;/author&gt;&lt;author&gt;Das, Sayantan&lt;/author&gt;&lt;author&gt;Bjelland, Doug&lt;/author&gt;&lt;author&gt;Goddard, Mike&lt;/author&gt;&lt;author&gt;Neale, Benjamin&lt;/author&gt;&lt;author&gt;Yang, Jian&lt;/author&gt;&lt;author&gt;Visscher, Peter&lt;/author&gt;&lt;/authors&gt;&lt;/contributors&gt;&lt;titles&gt;&lt;title&gt;Comparison of methods that use whole genome data to estimate the heritability and genetic architecture of complex traits&lt;/title&gt;&lt;secondary-title&gt;bioRxiv&lt;/secondary-title&gt;&lt;/titles&gt;&lt;periodical&gt;&lt;full-title&gt;bioRxiv&lt;/full-title&gt;&lt;/periodical&gt;&lt;pages&gt;115527&lt;/pages&gt;&lt;dates&gt;&lt;year&gt;2017&lt;/year&gt;&lt;/dates&gt;&lt;urls&gt;&lt;/urls&gt;&lt;/record&gt;&lt;/Cite&gt;&lt;/EndNote&gt;</w:instrText>
        </w:r>
        <w:r w:rsidR="00DC22D7">
          <w:rPr>
            <w:rFonts w:ascii="Times New Roman" w:hAnsi="Times New Roman" w:cs="Times New Roman"/>
          </w:rPr>
          <w:fldChar w:fldCharType="separate"/>
        </w:r>
        <w:r w:rsidR="00DC22D7" w:rsidRPr="006F035D">
          <w:rPr>
            <w:rFonts w:ascii="Times New Roman" w:hAnsi="Times New Roman" w:cs="Times New Roman"/>
            <w:noProof/>
            <w:vertAlign w:val="superscript"/>
          </w:rPr>
          <w:t>64</w:t>
        </w:r>
        <w:r w:rsidR="00DC22D7">
          <w:rPr>
            <w:rFonts w:ascii="Times New Roman" w:hAnsi="Times New Roman" w:cs="Times New Roman"/>
          </w:rPr>
          <w:fldChar w:fldCharType="end"/>
        </w:r>
      </w:hyperlink>
      <w:r w:rsidR="00EB08E2">
        <w:rPr>
          <w:rFonts w:ascii="Times New Roman" w:hAnsi="Times New Roman" w:cs="Times New Roman"/>
        </w:rPr>
        <w:t xml:space="preserve"> This is most likely due to </w:t>
      </w:r>
      <w:r w:rsidR="000F5D5E">
        <w:rPr>
          <w:rFonts w:ascii="Times New Roman" w:hAnsi="Times New Roman" w:cs="Times New Roman"/>
        </w:rPr>
        <w:t xml:space="preserve">the </w:t>
      </w:r>
      <w:r w:rsidR="00EB08E2">
        <w:rPr>
          <w:rFonts w:ascii="Times New Roman" w:hAnsi="Times New Roman" w:cs="Times New Roman"/>
        </w:rPr>
        <w:t xml:space="preserve">low imputation quality </w:t>
      </w:r>
      <w:r w:rsidR="000F5D5E">
        <w:rPr>
          <w:rFonts w:ascii="Times New Roman" w:hAnsi="Times New Roman" w:cs="Times New Roman"/>
        </w:rPr>
        <w:t xml:space="preserve">of </w:t>
      </w:r>
      <w:r w:rsidR="00EB08E2">
        <w:rPr>
          <w:rFonts w:ascii="Times New Roman" w:hAnsi="Times New Roman" w:cs="Times New Roman"/>
        </w:rPr>
        <w:t>rare SNPs</w:t>
      </w:r>
      <w:r w:rsidR="002564AE">
        <w:rPr>
          <w:rFonts w:ascii="Times New Roman" w:hAnsi="Times New Roman" w:cs="Times New Roman"/>
        </w:rPr>
        <w:t>,</w:t>
      </w:r>
      <w:r w:rsidR="00EB08E2">
        <w:rPr>
          <w:rFonts w:ascii="Times New Roman" w:hAnsi="Times New Roman" w:cs="Times New Roman"/>
        </w:rPr>
        <w:t xml:space="preserve"> </w:t>
      </w:r>
      <w:r w:rsidR="000F5D5E">
        <w:rPr>
          <w:rFonts w:ascii="Times New Roman" w:hAnsi="Times New Roman" w:cs="Times New Roman"/>
        </w:rPr>
        <w:t>which</w:t>
      </w:r>
      <w:r w:rsidR="00EB08E2">
        <w:rPr>
          <w:rFonts w:ascii="Times New Roman" w:hAnsi="Times New Roman" w:cs="Times New Roman"/>
        </w:rPr>
        <w:t xml:space="preserve"> can be </w:t>
      </w:r>
      <w:r w:rsidR="00C6414B" w:rsidRPr="00C6414B">
        <w:rPr>
          <w:rFonts w:ascii="Times New Roman" w:hAnsi="Times New Roman" w:cs="Times New Roman"/>
        </w:rPr>
        <w:t xml:space="preserve">ameliorated </w:t>
      </w:r>
      <w:r w:rsidR="00424F0D">
        <w:rPr>
          <w:rFonts w:ascii="Times New Roman" w:hAnsi="Times New Roman" w:cs="Times New Roman"/>
        </w:rPr>
        <w:t xml:space="preserve">by </w:t>
      </w:r>
      <w:r w:rsidR="00EB08E2">
        <w:rPr>
          <w:rFonts w:ascii="Times New Roman" w:hAnsi="Times New Roman" w:cs="Times New Roman"/>
        </w:rPr>
        <w:t>using whole</w:t>
      </w:r>
      <w:r w:rsidR="002564AE">
        <w:rPr>
          <w:rFonts w:ascii="Times New Roman" w:hAnsi="Times New Roman" w:cs="Times New Roman"/>
        </w:rPr>
        <w:t>-</w:t>
      </w:r>
      <w:r w:rsidR="00EB08E2">
        <w:rPr>
          <w:rFonts w:ascii="Times New Roman" w:hAnsi="Times New Roman" w:cs="Times New Roman"/>
        </w:rPr>
        <w:t>genome sequencing data (WGS) to derive a heritability estimate</w:t>
      </w:r>
      <w:r w:rsidR="000F5D5E">
        <w:rPr>
          <w:rFonts w:ascii="Times New Roman" w:hAnsi="Times New Roman" w:cs="Times New Roman"/>
        </w:rPr>
        <w:t>.</w:t>
      </w:r>
      <w:r w:rsidR="00C6414B">
        <w:rPr>
          <w:rFonts w:ascii="Times New Roman" w:hAnsi="Times New Roman" w:cs="Times New Roman"/>
        </w:rPr>
        <w:t xml:space="preserve"> </w:t>
      </w:r>
      <w:r w:rsidR="000F5D5E">
        <w:rPr>
          <w:rFonts w:ascii="Times New Roman" w:hAnsi="Times New Roman" w:cs="Times New Roman"/>
        </w:rPr>
        <w:t>However</w:t>
      </w:r>
      <w:r w:rsidR="00424F0D">
        <w:rPr>
          <w:rFonts w:ascii="Times New Roman" w:hAnsi="Times New Roman" w:cs="Times New Roman"/>
        </w:rPr>
        <w:t>,</w:t>
      </w:r>
      <w:r w:rsidR="000F5D5E">
        <w:rPr>
          <w:rFonts w:ascii="Times New Roman" w:hAnsi="Times New Roman" w:cs="Times New Roman"/>
        </w:rPr>
        <w:t xml:space="preserve"> </w:t>
      </w:r>
      <w:r w:rsidR="00C6414B">
        <w:rPr>
          <w:rFonts w:ascii="Times New Roman" w:hAnsi="Times New Roman" w:cs="Times New Roman"/>
        </w:rPr>
        <w:t>for traits where very rare variants have an effect (minor allele count &gt;</w:t>
      </w:r>
      <w:r w:rsidR="000F5D5E">
        <w:rPr>
          <w:rFonts w:ascii="Times New Roman" w:hAnsi="Times New Roman" w:cs="Times New Roman"/>
        </w:rPr>
        <w:t xml:space="preserve"> </w:t>
      </w:r>
      <w:r w:rsidR="00C6414B">
        <w:rPr>
          <w:rFonts w:ascii="Times New Roman" w:hAnsi="Times New Roman" w:cs="Times New Roman"/>
        </w:rPr>
        <w:t>5)</w:t>
      </w:r>
      <w:r w:rsidR="00424F0D">
        <w:rPr>
          <w:rFonts w:ascii="Times New Roman" w:hAnsi="Times New Roman" w:cs="Times New Roman"/>
        </w:rPr>
        <w:t>,</w:t>
      </w:r>
      <w:r w:rsidR="00C6414B">
        <w:rPr>
          <w:rFonts w:ascii="Times New Roman" w:hAnsi="Times New Roman" w:cs="Times New Roman"/>
        </w:rPr>
        <w:t xml:space="preserve"> a downward bias is still apparent</w:t>
      </w:r>
      <w:r w:rsidR="000F5D5E">
        <w:rPr>
          <w:rFonts w:ascii="Times New Roman" w:hAnsi="Times New Roman" w:cs="Times New Roman"/>
        </w:rPr>
        <w:t xml:space="preserve"> with WGS</w:t>
      </w:r>
      <w:r w:rsidR="002D18BE">
        <w:rPr>
          <w:rFonts w:ascii="Times New Roman" w:hAnsi="Times New Roman" w:cs="Times New Roman"/>
        </w:rPr>
        <w:t>.</w:t>
      </w:r>
      <w:hyperlink w:anchor="_ENREF_64" w:tooltip="Evans, 2017 #724" w:history="1">
        <w:r w:rsidR="00DC22D7">
          <w:rPr>
            <w:rFonts w:ascii="Times New Roman" w:hAnsi="Times New Roman" w:cs="Times New Roman"/>
          </w:rPr>
          <w:fldChar w:fldCharType="begin"/>
        </w:r>
        <w:r w:rsidR="00DC22D7">
          <w:rPr>
            <w:rFonts w:ascii="Times New Roman" w:hAnsi="Times New Roman" w:cs="Times New Roman"/>
          </w:rPr>
          <w:instrText xml:space="preserve"> ADDIN EN.CITE &lt;EndNote&gt;&lt;Cite&gt;&lt;Author&gt;Evans&lt;/Author&gt;&lt;Year&gt;2017&lt;/Year&gt;&lt;RecNum&gt;724&lt;/RecNum&gt;&lt;DisplayText&gt;&lt;style face="superscript"&gt;64&lt;/style&gt;&lt;/DisplayText&gt;&lt;record&gt;&lt;rec-number&gt;724&lt;/rec-number&gt;&lt;foreign-keys&gt;&lt;key app="EN" db-id="5pax9x02le2xpqexx5pvxwxz9rezs0fwfsv2" timestamp="1492012089"&gt;724&lt;/key&gt;&lt;/foreign-keys&gt;&lt;ref-type name="Journal Article"&gt;17&lt;/ref-type&gt;&lt;contributors&gt;&lt;authors&gt;&lt;author&gt;Evans, Luke&lt;/author&gt;&lt;author&gt;Tahmasbi, Rasool&lt;/author&gt;&lt;author&gt;Vrieze, Scott&lt;/author&gt;&lt;author&gt;Abecasis, Goncalo&lt;/author&gt;&lt;author&gt;Das, Sayantan&lt;/author&gt;&lt;author&gt;Bjelland, Doug&lt;/author&gt;&lt;author&gt;Goddard, Mike&lt;/author&gt;&lt;author&gt;Neale, Benjamin&lt;/author&gt;&lt;author&gt;Yang, Jian&lt;/author&gt;&lt;author&gt;Visscher, Peter&lt;/author&gt;&lt;/authors&gt;&lt;/contributors&gt;&lt;titles&gt;&lt;title&gt;Comparison of methods that use whole genome data to estimate the heritability and genetic architecture of complex traits&lt;/title&gt;&lt;secondary-title&gt;bioRxiv&lt;/secondary-title&gt;&lt;/titles&gt;&lt;periodical&gt;&lt;full-title&gt;bioRxiv&lt;/full-title&gt;&lt;/periodical&gt;&lt;pages&gt;115527&lt;/pages&gt;&lt;dates&gt;&lt;year&gt;2017&lt;/year&gt;&lt;/dates&gt;&lt;urls&gt;&lt;/urls&gt;&lt;/record&gt;&lt;/Cite&gt;&lt;/EndNote&gt;</w:instrText>
        </w:r>
        <w:r w:rsidR="00DC22D7">
          <w:rPr>
            <w:rFonts w:ascii="Times New Roman" w:hAnsi="Times New Roman" w:cs="Times New Roman"/>
          </w:rPr>
          <w:fldChar w:fldCharType="separate"/>
        </w:r>
        <w:r w:rsidR="00DC22D7" w:rsidRPr="006F035D">
          <w:rPr>
            <w:rFonts w:ascii="Times New Roman" w:hAnsi="Times New Roman" w:cs="Times New Roman"/>
            <w:noProof/>
            <w:vertAlign w:val="superscript"/>
          </w:rPr>
          <w:t>64</w:t>
        </w:r>
        <w:r w:rsidR="00DC22D7">
          <w:rPr>
            <w:rFonts w:ascii="Times New Roman" w:hAnsi="Times New Roman" w:cs="Times New Roman"/>
          </w:rPr>
          <w:fldChar w:fldCharType="end"/>
        </w:r>
      </w:hyperlink>
      <w:r w:rsidR="002D18BE">
        <w:rPr>
          <w:rFonts w:ascii="Times New Roman" w:hAnsi="Times New Roman" w:cs="Times New Roman"/>
        </w:rPr>
        <w:t xml:space="preserve"> GREML-KIN can also capture non-SNP associated variants like CNVs</w:t>
      </w:r>
      <w:r w:rsidR="00424F0D">
        <w:rPr>
          <w:rFonts w:ascii="Times New Roman" w:hAnsi="Times New Roman" w:cs="Times New Roman"/>
        </w:rPr>
        <w:t>,</w:t>
      </w:r>
      <w:r w:rsidR="002D18BE">
        <w:rPr>
          <w:rFonts w:ascii="Times New Roman" w:hAnsi="Times New Roman" w:cs="Times New Roman"/>
        </w:rPr>
        <w:t xml:space="preserve"> which will also be missed by GREML-MS</w:t>
      </w:r>
      <w:r w:rsidR="00EB08E2">
        <w:rPr>
          <w:rFonts w:ascii="Times New Roman" w:hAnsi="Times New Roman" w:cs="Times New Roman"/>
        </w:rPr>
        <w:t xml:space="preserve">. </w:t>
      </w:r>
      <w:r w:rsidR="00C6414B">
        <w:rPr>
          <w:rFonts w:ascii="Times New Roman" w:hAnsi="Times New Roman" w:cs="Times New Roman"/>
        </w:rPr>
        <w:t>This indicates that the accuracy of the heritability estimate provided by GREML-MS is dependent o</w:t>
      </w:r>
      <w:r w:rsidR="00D965E7">
        <w:rPr>
          <w:rFonts w:ascii="Times New Roman" w:hAnsi="Times New Roman" w:cs="Times New Roman"/>
        </w:rPr>
        <w:t>n</w:t>
      </w:r>
      <w:r w:rsidR="00C6414B">
        <w:rPr>
          <w:rFonts w:ascii="Times New Roman" w:hAnsi="Times New Roman" w:cs="Times New Roman"/>
        </w:rPr>
        <w:t xml:space="preserve"> the frequency of the causal variants</w:t>
      </w:r>
      <w:r w:rsidR="00C6414B" w:rsidRPr="00C6414B">
        <w:rPr>
          <w:rFonts w:ascii="Times New Roman" w:hAnsi="Times New Roman" w:cs="Times New Roman"/>
        </w:rPr>
        <w:t xml:space="preserve"> </w:t>
      </w:r>
      <w:r w:rsidR="000A3DC4">
        <w:rPr>
          <w:rFonts w:ascii="Times New Roman" w:hAnsi="Times New Roman" w:cs="Times New Roman"/>
        </w:rPr>
        <w:t>that make up</w:t>
      </w:r>
      <w:r w:rsidR="00C6414B">
        <w:rPr>
          <w:rFonts w:ascii="Times New Roman" w:hAnsi="Times New Roman" w:cs="Times New Roman"/>
        </w:rPr>
        <w:t xml:space="preserve"> trait architecture, albeit much less so than using GREML-SC on genotyped data alone. </w:t>
      </w:r>
      <w:r w:rsidR="004755D4">
        <w:rPr>
          <w:rFonts w:ascii="Times New Roman" w:hAnsi="Times New Roman" w:cs="Times New Roman"/>
        </w:rPr>
        <w:t>Using GREML-KIN</w:t>
      </w:r>
      <w:r w:rsidR="001F75D5">
        <w:rPr>
          <w:rFonts w:ascii="Times New Roman" w:hAnsi="Times New Roman" w:cs="Times New Roman"/>
        </w:rPr>
        <w:t xml:space="preserve"> </w:t>
      </w:r>
      <w:r w:rsidR="004003EE">
        <w:rPr>
          <w:rFonts w:ascii="Times New Roman" w:hAnsi="Times New Roman" w:cs="Times New Roman"/>
        </w:rPr>
        <w:t>only a minor</w:t>
      </w:r>
      <w:r w:rsidR="001F75D5">
        <w:rPr>
          <w:rFonts w:ascii="Times New Roman" w:hAnsi="Times New Roman" w:cs="Times New Roman"/>
        </w:rPr>
        <w:t xml:space="preserve"> </w:t>
      </w:r>
      <w:r w:rsidR="007F5791">
        <w:rPr>
          <w:rFonts w:ascii="Times New Roman" w:hAnsi="Times New Roman" w:cs="Times New Roman"/>
        </w:rPr>
        <w:t xml:space="preserve">underestimation </w:t>
      </w:r>
      <w:r w:rsidR="001F75D5">
        <w:rPr>
          <w:rFonts w:ascii="Times New Roman" w:hAnsi="Times New Roman" w:cs="Times New Roman"/>
        </w:rPr>
        <w:t>of heritability is seen</w:t>
      </w:r>
      <w:r w:rsidR="00DC22D7">
        <w:rPr>
          <w:rFonts w:ascii="Times New Roman" w:hAnsi="Times New Roman" w:cs="Times New Roman"/>
        </w:rPr>
        <w:t xml:space="preserve"> in Evans et al.</w:t>
      </w:r>
      <w:hyperlink w:anchor="_ENREF_64" w:tooltip="Evans, 2017 #72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&lt;EndNote&gt;&lt;Cite&gt;&lt;Author&gt;Evans&lt;/Author&gt;&lt;Year&gt;2017&lt;/Year&gt;&lt;RecNum&gt;724&lt;/RecNum&gt;&lt;DisplayText&gt;&lt;style face="superscript"&gt;64&lt;/style&gt;&lt;/DisplayText&gt;&lt;record&gt;&lt;rec-number&gt;724&lt;/rec-number&gt;&lt;foreign-keys&gt;&lt;key app="EN" db-id="5pax9x02le2xpqexx5pvxwxz9rezs0fwfsv2" timestamp="1492012089"&gt;724&lt;/key&gt;&lt;/foreign-keys&gt;&lt;ref-type name="Journal Article"&gt;17&lt;/ref-type&gt;&lt;contributors&gt;&lt;authors&gt;&lt;author&gt;Evans, Luke&lt;/author&gt;&lt;author&gt;Tahmasbi, Rasool&lt;/author&gt;&lt;author&gt;Vrieze, Scott&lt;/author&gt;&lt;author&gt;Abecasis, Goncalo&lt;/author&gt;&lt;author&gt;Das, Sayantan&lt;/author&gt;&lt;author&gt;Bjelland, Doug&lt;/author&gt;&lt;author&gt;Goddard, Mike&lt;/author&gt;&lt;author&gt;Neale, Benjamin&lt;/author&gt;&lt;author&gt;Yang, Jian&lt;/author&gt;&lt;author&gt;Visscher, Peter&lt;/author&gt;&lt;/authors&gt;&lt;/contributors&gt;&lt;titles&gt;&lt;title&gt;Comparison of methods that use whole genome data to estimate the heritability and genetic architecture of complex traits&lt;/title&gt;&lt;secondary-title&gt;bioRxiv&lt;/secondary-title&gt;&lt;/titles&gt;&lt;periodical&gt;&lt;full-title&gt;bioRxiv&lt;/full-title&gt;&lt;/periodical&gt;&lt;pages&gt;115527&lt;/pages&gt;&lt;dates&gt;&lt;year&gt;2017&lt;/year&gt;&lt;/dates&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64</w:t>
        </w:r>
        <w:r w:rsidR="00DC22D7">
          <w:rPr>
            <w:rFonts w:ascii="Times New Roman" w:hAnsi="Times New Roman" w:cs="Times New Roman"/>
            <w:color w:val="000000" w:themeColor="text1"/>
          </w:rPr>
          <w:fldChar w:fldCharType="end"/>
        </w:r>
      </w:hyperlink>
      <w:r w:rsidR="009731B0">
        <w:rPr>
          <w:rFonts w:ascii="Times New Roman" w:hAnsi="Times New Roman" w:cs="Times New Roman"/>
        </w:rPr>
        <w:t xml:space="preserve"> </w:t>
      </w:r>
      <w:r w:rsidR="0015510B">
        <w:rPr>
          <w:rFonts w:ascii="Times New Roman" w:hAnsi="Times New Roman" w:cs="Times New Roman"/>
        </w:rPr>
        <w:t>Supplementary Figure 15 and 16 where regardless</w:t>
      </w:r>
      <w:r w:rsidR="009731B0">
        <w:rPr>
          <w:rFonts w:ascii="Times New Roman" w:hAnsi="Times New Roman" w:cs="Times New Roman"/>
        </w:rPr>
        <w:t xml:space="preserve"> of MAF</w:t>
      </w:r>
      <w:r w:rsidR="0015510B">
        <w:rPr>
          <w:rFonts w:ascii="Times New Roman" w:hAnsi="Times New Roman" w:cs="Times New Roman"/>
        </w:rPr>
        <w:t>,</w:t>
      </w:r>
      <w:r w:rsidR="009731B0">
        <w:rPr>
          <w:rFonts w:ascii="Times New Roman" w:hAnsi="Times New Roman" w:cs="Times New Roman"/>
        </w:rPr>
        <w:t xml:space="preserve"> heritability estimates are as accurate for genotyped data as they are for WGS</w:t>
      </w:r>
      <w:r w:rsidR="000F5D5E">
        <w:rPr>
          <w:rFonts w:ascii="Times New Roman" w:hAnsi="Times New Roman" w:cs="Times New Roman"/>
        </w:rPr>
        <w:t>.</w:t>
      </w:r>
      <w:r w:rsidR="007C17EF">
        <w:rPr>
          <w:rFonts w:ascii="Times New Roman" w:hAnsi="Times New Roman" w:cs="Times New Roman"/>
        </w:rPr>
        <w:t xml:space="preserve"> </w:t>
      </w:r>
      <w:r w:rsidR="000F5D5E">
        <w:rPr>
          <w:rFonts w:ascii="Times New Roman" w:hAnsi="Times New Roman" w:cs="Times New Roman"/>
        </w:rPr>
        <w:t xml:space="preserve">This </w:t>
      </w:r>
      <w:r w:rsidR="00424F0D">
        <w:rPr>
          <w:rFonts w:ascii="Times New Roman" w:hAnsi="Times New Roman" w:cs="Times New Roman"/>
        </w:rPr>
        <w:t>suggests</w:t>
      </w:r>
      <w:r w:rsidR="007C17EF">
        <w:rPr>
          <w:rFonts w:ascii="Times New Roman" w:hAnsi="Times New Roman" w:cs="Times New Roman"/>
        </w:rPr>
        <w:t xml:space="preserve"> that</w:t>
      </w:r>
      <w:r w:rsidR="00D965E7">
        <w:rPr>
          <w:rFonts w:ascii="Times New Roman" w:hAnsi="Times New Roman" w:cs="Times New Roman"/>
        </w:rPr>
        <w:t>, in the absence of environmental confounding,</w:t>
      </w:r>
      <w:r w:rsidR="007C17EF">
        <w:rPr>
          <w:rFonts w:ascii="Times New Roman" w:hAnsi="Times New Roman" w:cs="Times New Roman"/>
        </w:rPr>
        <w:t xml:space="preserve"> </w:t>
      </w:r>
      <w:r w:rsidR="00FB3C91">
        <w:rPr>
          <w:rFonts w:ascii="Times New Roman" w:hAnsi="Times New Roman" w:cs="Times New Roman"/>
        </w:rPr>
        <w:t>GREML-KIN approximates</w:t>
      </w:r>
      <w:r w:rsidR="007C17EF">
        <w:rPr>
          <w:rFonts w:ascii="Times New Roman" w:hAnsi="Times New Roman" w:cs="Times New Roman"/>
        </w:rPr>
        <w:t xml:space="preserve"> the true heritability</w:t>
      </w:r>
      <w:r w:rsidR="00FB3C91">
        <w:rPr>
          <w:rFonts w:ascii="Times New Roman" w:hAnsi="Times New Roman" w:cs="Times New Roman"/>
        </w:rPr>
        <w:t xml:space="preserve"> better</w:t>
      </w:r>
      <w:r w:rsidR="000F5D5E">
        <w:rPr>
          <w:rFonts w:ascii="Times New Roman" w:hAnsi="Times New Roman" w:cs="Times New Roman"/>
        </w:rPr>
        <w:t xml:space="preserve"> </w:t>
      </w:r>
      <w:r w:rsidR="00FB3C91">
        <w:rPr>
          <w:rFonts w:ascii="Times New Roman" w:hAnsi="Times New Roman" w:cs="Times New Roman"/>
        </w:rPr>
        <w:t xml:space="preserve">than </w:t>
      </w:r>
      <w:r w:rsidR="007C17EF">
        <w:rPr>
          <w:rFonts w:ascii="Times New Roman" w:hAnsi="Times New Roman" w:cs="Times New Roman"/>
        </w:rPr>
        <w:t>GREML-MS</w:t>
      </w:r>
      <w:r w:rsidR="009731B0">
        <w:rPr>
          <w:rFonts w:ascii="Times New Roman" w:hAnsi="Times New Roman" w:cs="Times New Roman"/>
        </w:rPr>
        <w:t>.</w:t>
      </w:r>
      <w:r w:rsidR="001E2FB3">
        <w:rPr>
          <w:rFonts w:ascii="Times New Roman" w:hAnsi="Times New Roman" w:cs="Times New Roman"/>
        </w:rPr>
        <w:t xml:space="preserve"> However, it should be noted that family</w:t>
      </w:r>
      <w:r w:rsidR="000F5D5E">
        <w:rPr>
          <w:rFonts w:ascii="Times New Roman" w:hAnsi="Times New Roman" w:cs="Times New Roman"/>
        </w:rPr>
        <w:t>-</w:t>
      </w:r>
      <w:r w:rsidR="001E2FB3">
        <w:rPr>
          <w:rFonts w:ascii="Times New Roman" w:hAnsi="Times New Roman" w:cs="Times New Roman"/>
        </w:rPr>
        <w:t>based analysis would be unsuitable for some phenotypes, such as those based on area or household measurements</w:t>
      </w:r>
      <w:r w:rsidR="000F5D5E">
        <w:rPr>
          <w:rFonts w:ascii="Times New Roman" w:hAnsi="Times New Roman" w:cs="Times New Roman"/>
        </w:rPr>
        <w:t>,</w:t>
      </w:r>
      <w:r w:rsidR="001E2FB3">
        <w:rPr>
          <w:rFonts w:ascii="Times New Roman" w:hAnsi="Times New Roman" w:cs="Times New Roman"/>
        </w:rPr>
        <w:t xml:space="preserve"> as is the case with socioeconomic status or household income.</w:t>
      </w:r>
      <w:hyperlink w:anchor="_ENREF_70" w:tooltip="Hill, 2016 #682" w:history="1">
        <w:r w:rsidR="00DC22D7">
          <w:rPr>
            <w:rFonts w:ascii="Times New Roman" w:hAnsi="Times New Roman" w:cs="Times New Roman"/>
          </w:rPr>
          <w:fldChar w:fldCharType="begin"/>
        </w:r>
        <w:r w:rsidR="00DC22D7">
          <w:rPr>
            <w:rFonts w:ascii="Times New Roman" w:hAnsi="Times New Roman" w:cs="Times New Roman"/>
          </w:rPr>
          <w:instrText xml:space="preserve"> ADDIN EN.CITE &lt;EndNote&gt;&lt;Cite&gt;&lt;Author&gt;Hill&lt;/Author&gt;&lt;Year&gt;2016&lt;/Year&gt;&lt;RecNum&gt;682&lt;/RecNum&gt;&lt;DisplayText&gt;&lt;style face="superscript"&gt;70&lt;/style&gt;&lt;/DisplayText&gt;&lt;record&gt;&lt;rec-number&gt;682&lt;/rec-number&gt;&lt;foreign-keys&gt;&lt;key app="EN" db-id="5pax9x02le2xpqexx5pvxwxz9rezs0fwfsv2" timestamp="1480434487"&gt;682&lt;/key&gt;&lt;/foreign-keys&gt;&lt;ref-type name="Journal Article"&gt;17&lt;/ref-type&gt;&lt;contributors&gt;&lt;authors&gt;&lt;author&gt;Hill, W David&lt;/author&gt;&lt;author&gt;Hagenaars, Saskia P&lt;/author&gt;&lt;author&gt;Marioni, Riccardo E&lt;/author&gt;&lt;author&gt;Harris, Sarah E&lt;/author&gt;&lt;author&gt;Liewald, David CM&lt;/author&gt;&lt;author&gt;Davies, Gail&lt;/author&gt;&lt;author&gt;Okbay, Aysu&lt;/author&gt;&lt;author&gt;McIntosh, Andrew M&lt;/author&gt;&lt;author&gt;Gale, Catharine R&lt;/author&gt;&lt;author&gt;Deary, Ian J&lt;/author&gt;&lt;/authors&gt;&lt;/contributors&gt;&lt;titles&gt;&lt;title&gt;Molecular genetic contributions to social deprivation and household income in UK Biobank&lt;/title&gt;&lt;secondary-title&gt;Current Biology&lt;/secondary-title&gt;&lt;/titles&gt;&lt;periodical&gt;&lt;full-title&gt;Current Biology&lt;/full-title&gt;&lt;abbr-1&gt;Curr. Biol.&lt;/abbr-1&gt;&lt;abbr-2&gt;Curr Biol&lt;/abbr-2&gt;&lt;/periodical&gt;&lt;pages&gt;3083-3089&lt;/pages&gt;&lt;volume&gt;26&lt;/volume&gt;&lt;number&gt;22&lt;/number&gt;&lt;dates&gt;&lt;year&gt;2016&lt;/year&gt;&lt;/dates&gt;&lt;isbn&gt;0960-9822&lt;/isbn&gt;&lt;urls&gt;&lt;/urls&gt;&lt;/record&gt;&lt;/Cite&gt;&lt;/EndNote&gt;</w:instrText>
        </w:r>
        <w:r w:rsidR="00DC22D7">
          <w:rPr>
            <w:rFonts w:ascii="Times New Roman" w:hAnsi="Times New Roman" w:cs="Times New Roman"/>
          </w:rPr>
          <w:fldChar w:fldCharType="separate"/>
        </w:r>
        <w:r w:rsidR="00DC22D7" w:rsidRPr="00C93183">
          <w:rPr>
            <w:rFonts w:ascii="Times New Roman" w:hAnsi="Times New Roman" w:cs="Times New Roman"/>
            <w:noProof/>
            <w:vertAlign w:val="superscript"/>
          </w:rPr>
          <w:t>70</w:t>
        </w:r>
        <w:r w:rsidR="00DC22D7">
          <w:rPr>
            <w:rFonts w:ascii="Times New Roman" w:hAnsi="Times New Roman" w:cs="Times New Roman"/>
          </w:rPr>
          <w:fldChar w:fldCharType="end"/>
        </w:r>
      </w:hyperlink>
      <w:r w:rsidR="001E2FB3">
        <w:rPr>
          <w:rFonts w:ascii="Times New Roman" w:hAnsi="Times New Roman" w:cs="Times New Roman"/>
        </w:rPr>
        <w:t xml:space="preserve"> </w:t>
      </w:r>
      <w:r w:rsidR="002044B9">
        <w:rPr>
          <w:rFonts w:ascii="Times New Roman" w:hAnsi="Times New Roman" w:cs="Times New Roman"/>
        </w:rPr>
        <w:t>Converging estimates from the different methods increase our confidence in their interpretation as genetic effects, whereas</w:t>
      </w:r>
      <w:r w:rsidR="002D18BE">
        <w:rPr>
          <w:rFonts w:ascii="Times New Roman" w:hAnsi="Times New Roman" w:cs="Times New Roman"/>
        </w:rPr>
        <w:t xml:space="preserve"> the</w:t>
      </w:r>
      <w:r w:rsidR="002044B9">
        <w:rPr>
          <w:rFonts w:ascii="Times New Roman" w:hAnsi="Times New Roman" w:cs="Times New Roman"/>
        </w:rPr>
        <w:t xml:space="preserve"> </w:t>
      </w:r>
      <w:r w:rsidR="005174A4">
        <w:rPr>
          <w:rFonts w:ascii="Times New Roman" w:hAnsi="Times New Roman" w:cs="Times New Roman"/>
        </w:rPr>
        <w:t xml:space="preserve">divergences </w:t>
      </w:r>
      <w:r w:rsidR="002044B9">
        <w:rPr>
          <w:rFonts w:ascii="Times New Roman" w:hAnsi="Times New Roman" w:cs="Times New Roman"/>
        </w:rPr>
        <w:t xml:space="preserve">between methods can help diagnose </w:t>
      </w:r>
      <w:r w:rsidR="009E28D1">
        <w:rPr>
          <w:rFonts w:ascii="Times New Roman" w:hAnsi="Times New Roman" w:cs="Times New Roman"/>
        </w:rPr>
        <w:t xml:space="preserve">potential unmeasured sources </w:t>
      </w:r>
      <w:r w:rsidR="00424F0D">
        <w:rPr>
          <w:rFonts w:ascii="Times New Roman" w:hAnsi="Times New Roman" w:cs="Times New Roman"/>
        </w:rPr>
        <w:t xml:space="preserve">contributing to </w:t>
      </w:r>
      <w:r w:rsidR="009E28D1">
        <w:rPr>
          <w:rFonts w:ascii="Times New Roman" w:hAnsi="Times New Roman" w:cs="Times New Roman"/>
        </w:rPr>
        <w:t>broad-sense heritability</w:t>
      </w:r>
      <w:r w:rsidR="00F854D3">
        <w:rPr>
          <w:rFonts w:ascii="Times New Roman" w:hAnsi="Times New Roman" w:cs="Times New Roman"/>
        </w:rPr>
        <w:t xml:space="preserve"> or confounding</w:t>
      </w:r>
      <w:r w:rsidR="009E28D1">
        <w:rPr>
          <w:rFonts w:ascii="Times New Roman" w:hAnsi="Times New Roman" w:cs="Times New Roman"/>
        </w:rPr>
        <w:t>.</w:t>
      </w:r>
      <w:r w:rsidR="001A013C" w:rsidRPr="001A013C">
        <w:rPr>
          <w:rFonts w:ascii="Times New Roman" w:hAnsi="Times New Roman" w:cs="Times New Roman"/>
          <w:color w:val="000000" w:themeColor="text1"/>
        </w:rPr>
        <w:t xml:space="preserve"> </w:t>
      </w:r>
    </w:p>
    <w:p w14:paraId="280446FC" w14:textId="20C73CFE" w:rsidR="006C435B" w:rsidRDefault="00424F0D" w:rsidP="00C14C8B">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T</w:t>
      </w:r>
      <w:r w:rsidR="001A013C">
        <w:rPr>
          <w:rFonts w:ascii="Times New Roman" w:hAnsi="Times New Roman" w:cs="Times New Roman"/>
          <w:color w:val="000000" w:themeColor="text1"/>
        </w:rPr>
        <w:t>he patterns found in our GREML-MS analyses were consistent with the findings of Evans et al.</w:t>
      </w:r>
      <w:hyperlink w:anchor="_ENREF_64" w:tooltip="Evans, 2017 #72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&lt;EndNote&gt;&lt;Cite&gt;&lt;Author&gt;Evans&lt;/Author&gt;&lt;Year&gt;2017&lt;/Year&gt;&lt;RecNum&gt;724&lt;/RecNum&gt;&lt;DisplayText&gt;&lt;style face="superscript"&gt;64&lt;/style&gt;&lt;/DisplayText&gt;&lt;record&gt;&lt;rec-number&gt;724&lt;/rec-number&gt;&lt;foreign-keys&gt;&lt;key app="EN" db-id="5pax9x02le2xpqexx5pvxwxz9rezs0fwfsv2" timestamp="1492012089"&gt;724&lt;/key&gt;&lt;/foreign-keys&gt;&lt;ref-type name="Journal Article"&gt;17&lt;/ref-type&gt;&lt;contributors&gt;&lt;authors&gt;&lt;author&gt;Evans, Luke&lt;/author&gt;&lt;author&gt;Tahmasbi, Rasool&lt;/author&gt;&lt;author&gt;Vrieze, Scott&lt;/author&gt;&lt;author&gt;Abecasis, Goncalo&lt;/author&gt;&lt;author&gt;Das, Sayantan&lt;/author&gt;&lt;author&gt;Bjelland, Doug&lt;/author&gt;&lt;author&gt;Goddard, Mike&lt;/author&gt;&lt;author&gt;Neale, Benjamin&lt;/author&gt;&lt;author&gt;Yang, Jian&lt;/author&gt;&lt;author&gt;Visscher, Peter&lt;/author&gt;&lt;/authors&gt;&lt;/contributors&gt;&lt;titles&gt;&lt;title&gt;Comparison of methods that use whole genome data to estimate the heritability and genetic architecture of complex traits&lt;/title&gt;&lt;secondary-title&gt;bioRxiv&lt;/secondary-title&gt;&lt;/titles&gt;&lt;periodical&gt;&lt;full-title&gt;bioRxiv&lt;/full-title&gt;&lt;/periodical&gt;&lt;pages&gt;115527&lt;/pages&gt;&lt;dates&gt;&lt;year&gt;2017&lt;/year&gt;&lt;/dates&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64</w:t>
        </w:r>
        <w:r w:rsidR="00DC22D7">
          <w:rPr>
            <w:rFonts w:ascii="Times New Roman" w:hAnsi="Times New Roman" w:cs="Times New Roman"/>
            <w:color w:val="000000" w:themeColor="text1"/>
          </w:rPr>
          <w:fldChar w:fldCharType="end"/>
        </w:r>
      </w:hyperlink>
      <w:r w:rsidR="001A013C" w:rsidRPr="0040594C">
        <w:rPr>
          <w:rFonts w:ascii="Times New Roman" w:hAnsi="Times New Roman" w:cs="Times New Roman"/>
          <w:color w:val="000000" w:themeColor="text1"/>
        </w:rPr>
        <w:t xml:space="preserve"> </w:t>
      </w:r>
      <w:r w:rsidR="001A013C">
        <w:rPr>
          <w:rFonts w:ascii="Times New Roman" w:hAnsi="Times New Roman" w:cs="Times New Roman"/>
          <w:color w:val="000000" w:themeColor="text1"/>
        </w:rPr>
        <w:t>for neuroticism and fluid intelligence.</w:t>
      </w:r>
      <w:r>
        <w:rPr>
          <w:rFonts w:ascii="Times New Roman" w:hAnsi="Times New Roman" w:cs="Times New Roman"/>
          <w:color w:val="000000" w:themeColor="text1"/>
        </w:rPr>
        <w:t xml:space="preserve"> However, </w:t>
      </w:r>
      <w:r w:rsidR="00EF7C86">
        <w:rPr>
          <w:rFonts w:ascii="Times New Roman" w:hAnsi="Times New Roman" w:cs="Times New Roman"/>
          <w:color w:val="000000" w:themeColor="text1"/>
        </w:rPr>
        <w:t xml:space="preserve">both GREML-KIN and GREML-MS estimates </w:t>
      </w:r>
      <w:r>
        <w:rPr>
          <w:rFonts w:ascii="Times New Roman" w:hAnsi="Times New Roman" w:cs="Times New Roman"/>
          <w:color w:val="000000" w:themeColor="text1"/>
        </w:rPr>
        <w:t xml:space="preserve">for neuroticism and extraversion </w:t>
      </w:r>
      <w:r w:rsidR="00A935A0">
        <w:rPr>
          <w:rFonts w:ascii="Times New Roman" w:hAnsi="Times New Roman" w:cs="Times New Roman"/>
          <w:color w:val="000000" w:themeColor="text1"/>
        </w:rPr>
        <w:t>fell</w:t>
      </w:r>
      <w:r w:rsidR="00BE21E6" w:rsidRPr="00EF04E7">
        <w:rPr>
          <w:rFonts w:ascii="Times New Roman" w:hAnsi="Times New Roman" w:cs="Times New Roman"/>
          <w:color w:val="000000" w:themeColor="text1"/>
        </w:rPr>
        <w:t xml:space="preserve"> short of </w:t>
      </w:r>
      <w:r w:rsidR="000F5D5E">
        <w:rPr>
          <w:rFonts w:ascii="Times New Roman" w:hAnsi="Times New Roman" w:cs="Times New Roman"/>
          <w:color w:val="000000" w:themeColor="text1"/>
        </w:rPr>
        <w:t>estimates of</w:t>
      </w:r>
      <w:r w:rsidR="000F5D5E" w:rsidRPr="00EF04E7">
        <w:rPr>
          <w:rFonts w:ascii="Times New Roman" w:hAnsi="Times New Roman" w:cs="Times New Roman"/>
          <w:color w:val="000000" w:themeColor="text1"/>
        </w:rPr>
        <w:t xml:space="preserve"> </w:t>
      </w:r>
      <w:r w:rsidR="00BE21E6" w:rsidRPr="00EF04E7">
        <w:rPr>
          <w:rFonts w:ascii="Times New Roman" w:hAnsi="Times New Roman" w:cs="Times New Roman"/>
          <w:color w:val="000000" w:themeColor="text1"/>
        </w:rPr>
        <w:t xml:space="preserve">broad-sense heritability </w:t>
      </w:r>
      <w:r w:rsidR="000F5D5E">
        <w:rPr>
          <w:rFonts w:ascii="Times New Roman" w:hAnsi="Times New Roman" w:cs="Times New Roman"/>
          <w:color w:val="000000" w:themeColor="text1"/>
        </w:rPr>
        <w:t xml:space="preserve">in twin studies </w:t>
      </w:r>
      <w:r w:rsidR="00BE21E6" w:rsidRPr="00EF04E7">
        <w:rPr>
          <w:rFonts w:ascii="Times New Roman" w:hAnsi="Times New Roman" w:cs="Times New Roman"/>
          <w:color w:val="000000" w:themeColor="text1"/>
        </w:rPr>
        <w:t>(47%</w:t>
      </w:r>
      <w:hyperlink w:anchor="_ENREF_33" w:tooltip="Vukasović, 2015 #655"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&lt;EndNote&gt;&lt;Cite&gt;&lt;Author&gt;Vukasović&lt;/Author&gt;&lt;Year&gt;2015&lt;/Year&gt;&lt;RecNum&gt;655&lt;/RecNum&gt;&lt;DisplayText&gt;&lt;style face="superscript"&gt;33&lt;/style&gt;&lt;/DisplayText&gt;&lt;record&gt;&lt;rec-number&gt;655&lt;/rec-number&gt;&lt;foreign-keys&gt;&lt;key app="EN" db-id="5pax9x02le2xpqexx5pvxwxz9rezs0fwfsv2" timestamp="1479146138"&gt;655&lt;/key&gt;&lt;/foreign-keys&gt;&lt;ref-type name="Journal Article"&gt;17&lt;/ref-type&gt;&lt;contributors&gt;&lt;authors&gt;&lt;author&gt;Vukasović, Tena&lt;/author&gt;&lt;author&gt;Bratko, Denis&lt;/author&gt;&lt;/authors&gt;&lt;/contributors&gt;&lt;titles&gt;&lt;title&gt;Heritability of personality: A meta-analysis of behavior genetic studies&lt;/title&gt;&lt;secondary-title&gt;Psychological bulletin&lt;/secondary-title&gt;&lt;/titles&gt;&lt;periodical&gt;&lt;full-title&gt;Psychological Bulletin&lt;/full-title&gt;&lt;/periodical&gt;&lt;pages&gt;769&lt;/pages&gt;&lt;volume&gt;141&lt;/volume&gt;&lt;number&gt;4&lt;/number&gt;&lt;dates&gt;&lt;year&gt;2015&lt;/year&gt;&lt;/dates&gt;&lt;isbn&gt;1939-1455&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33</w:t>
        </w:r>
        <w:r w:rsidR="00DC22D7">
          <w:rPr>
            <w:rFonts w:ascii="Times New Roman" w:hAnsi="Times New Roman" w:cs="Times New Roman"/>
            <w:color w:val="000000" w:themeColor="text1"/>
          </w:rPr>
          <w:fldChar w:fldCharType="end"/>
        </w:r>
      </w:hyperlink>
      <w:r w:rsidR="006C435B" w:rsidRPr="00EF04E7">
        <w:rPr>
          <w:rFonts w:ascii="Times New Roman" w:hAnsi="Times New Roman" w:cs="Times New Roman"/>
          <w:color w:val="000000" w:themeColor="text1"/>
        </w:rPr>
        <w:t>; 45%</w:t>
      </w:r>
      <w:hyperlink w:anchor="_ENREF_71" w:tooltip="Polderman, 2015 #50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&lt;EndNote&gt;&lt;Cite&gt;&lt;Author&gt;Polderman&lt;/Author&gt;&lt;Year&gt;2015&lt;/Year&gt;&lt;RecNum&gt;504&lt;/RecNum&gt;&lt;DisplayText&gt;&lt;style face="superscript"&gt;71&lt;/style&gt;&lt;/DisplayText&gt;&lt;record&gt;&lt;rec-number&gt;504&lt;/rec-number&gt;&lt;foreign-keys&gt;&lt;key app="EN" db-id="5pax9x02le2xpqexx5pvxwxz9rezs0fwfsv2" timestamp="1443718692"&gt;504&lt;/key&gt;&lt;/foreign-keys&gt;&lt;ref-type name="Journal Article"&gt;17&lt;/ref-type&gt;&lt;contributors&gt;&lt;authors&gt;&lt;author&gt;Polderman, T. J.&lt;/author&gt;&lt;author&gt;Benyamin, B.&lt;/author&gt;&lt;author&gt;de Leeuw, C. A.&lt;/author&gt;&lt;author&gt;Sullivan, P. F.&lt;/author&gt;&lt;author&gt;van Bochoven, A.&lt;/author&gt;&lt;author&gt;Visscher, P. M.&lt;/author&gt;&lt;author&gt;Posthuma, D.&lt;/author&gt;&lt;/authors&gt;&lt;/contributors&gt;&lt;titles&gt;&lt;title&gt;Meta-analysis of the heritability of human traits based on fifty years of twin studies&lt;/title&gt;&lt;secondary-title&gt;Nature genetics&lt;/secondary-title&gt;&lt;/titles&gt;&lt;periodical&gt;&lt;full-title&gt;Nature Genetics&lt;/full-title&gt;&lt;abbr-1&gt;Nat. Genet.&lt;/abbr-1&gt;&lt;abbr-2&gt;Nat Genet&lt;/abbr-2&gt;&lt;/periodical&gt;&lt;pages&gt;702–709&lt;/pages&gt;&lt;volume&gt;47&lt;/volume&gt;&lt;number&gt;7&lt;/number&gt;&lt;dates&gt;&lt;year&gt;2015&lt;/year&gt;&lt;/dates&gt;&lt;urls&gt;&lt;/urls&gt;&lt;/record&gt;&lt;/Cite&gt;&lt;/EndNote&gt;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71</w:t>
        </w:r>
        <w:r w:rsidR="00DC22D7">
          <w:rPr>
            <w:rFonts w:ascii="Times New Roman" w:hAnsi="Times New Roman" w:cs="Times New Roman"/>
            <w:color w:val="000000" w:themeColor="text1"/>
          </w:rPr>
          <w:fldChar w:fldCharType="end"/>
        </w:r>
      </w:hyperlink>
      <w:r w:rsidR="006C435B" w:rsidRPr="00EF04E7">
        <w:rPr>
          <w:rFonts w:ascii="Times New Roman" w:hAnsi="Times New Roman" w:cs="Times New Roman"/>
          <w:color w:val="000000" w:themeColor="text1"/>
        </w:rPr>
        <w:t>)</w:t>
      </w:r>
      <w:r w:rsidR="00BE21E6" w:rsidRPr="00EF04E7">
        <w:rPr>
          <w:rFonts w:ascii="Times New Roman" w:hAnsi="Times New Roman" w:cs="Times New Roman"/>
          <w:color w:val="000000" w:themeColor="text1"/>
        </w:rPr>
        <w:t>. As previous research has suggested</w:t>
      </w:r>
      <w:r w:rsidR="000644CE">
        <w:rPr>
          <w:rFonts w:ascii="Times New Roman" w:hAnsi="Times New Roman" w:cs="Times New Roman"/>
          <w:color w:val="000000" w:themeColor="text1"/>
        </w:rPr>
        <w:t>,</w:t>
      </w:r>
      <w:r w:rsidR="00EC7339">
        <w:rPr>
          <w:rFonts w:ascii="Times New Roman" w:hAnsi="Times New Roman" w:cs="Times New Roman"/>
          <w:color w:val="000000" w:themeColor="text1"/>
        </w:rPr>
        <w:fldChar w:fldCharType="begin"/>
      </w:r>
      <w:r w:rsidR="00C93183">
        <w:rPr>
          <w:rFonts w:ascii="Times New Roman" w:hAnsi="Times New Roman" w:cs="Times New Roman"/>
          <w:color w:val="000000" w:themeColor="text1"/>
        </w:rPr>
        <w:instrText xml:space="preserve"> ADDIN EN.CITE &lt;EndNote&gt;&lt;Cite&gt;&lt;Author&gt;Vukasović&lt;/Author&gt;&lt;Year&gt;2015&lt;/Year&gt;&lt;RecNum&gt;655&lt;/RecNum&gt;&lt;DisplayText&gt;&lt;style face="superscript"&gt;33, 72&lt;/style&gt;&lt;/DisplayText&gt;&lt;record&gt;&lt;rec-number&gt;655&lt;/rec-number&gt;&lt;foreign-keys&gt;&lt;key app="EN" db-id="5pax9x02le2xpqexx5pvxwxz9rezs0fwfsv2" timestamp="1479146138"&gt;655&lt;/key&gt;&lt;/foreign-keys&gt;&lt;ref-type name="Journal Article"&gt;17&lt;/ref-type&gt;&lt;contributors&gt;&lt;authors&gt;&lt;author&gt;Vukasović, Tena&lt;/author&gt;&lt;author&gt;Bratko, Denis&lt;/author&gt;&lt;/authors&gt;&lt;/contributors&gt;&lt;titles&gt;&lt;title&gt;Heritability of personality: A meta-analysis of behavior genetic studies&lt;/title&gt;&lt;secondary-title&gt;Psychological bulletin&lt;/secondary-title&gt;&lt;/titles&gt;&lt;periodical&gt;&lt;full-title&gt;Psychological Bulletin&lt;/full-title&gt;&lt;/periodical&gt;&lt;pages&gt;769&lt;/pages&gt;&lt;volume&gt;141&lt;/volume&gt;&lt;number&gt;4&lt;/number&gt;&lt;dates&gt;&lt;year&gt;2015&lt;/year&gt;&lt;/dates&gt;&lt;isbn&gt;1939-1455&lt;/isbn&gt;&lt;urls&gt;&lt;/urls&gt;&lt;/record&gt;&lt;/Cite&gt;&lt;Cite&gt;&lt;Author&gt;Plomin&lt;/Author&gt;&lt;Year&gt;1998&lt;/Year&gt;&lt;RecNum&gt;667&lt;/RecNum&gt;&lt;record&gt;&lt;rec-number&gt;667&lt;/rec-number&gt;&lt;foreign-keys&gt;&lt;key app="EN" db-id="5pax9x02le2xpqexx5pvxwxz9rezs0fwfsv2" timestamp="1479729526"&gt;667&lt;/key&gt;&lt;/foreign-keys&gt;&lt;ref-type name="Journal Article"&gt;17&lt;/ref-type&gt;&lt;contributors&gt;&lt;authors&gt;&lt;author&gt;Plomin, Robert&lt;/author&gt;&lt;author&gt;Corley, Robin&lt;/author&gt;&lt;author&gt;Caspi, Avshalom&lt;/author&gt;&lt;author&gt;Fulker, David W&lt;/author&gt;&lt;author&gt;DeFries, John&lt;/author&gt;&lt;/authors&gt;&lt;/contributors&gt;&lt;titles&gt;&lt;title&gt;Adoption results for self-reported personality: Evidence for nonadditive genetic effects?&lt;/title&gt;&lt;secondary-title&gt;Journal of Personality and Social Psychology&lt;/secondary-title&gt;&lt;/titles&gt;&lt;periodical&gt;&lt;full-title&gt;Journal of personality and social psychology&lt;/full-title&gt;&lt;/periodical&gt;&lt;pages&gt;211&lt;/pages&gt;&lt;volume&gt;75&lt;/volume&gt;&lt;number&gt;1&lt;/number&gt;&lt;dates&gt;&lt;year&gt;1998&lt;/year&gt;&lt;/dates&gt;&lt;isbn&gt;1939-1315&lt;/isbn&gt;&lt;urls&gt;&lt;/urls&gt;&lt;/record&gt;&lt;/Cite&gt;&lt;/EndNote&gt;</w:instrText>
      </w:r>
      <w:r w:rsidR="00EC7339">
        <w:rPr>
          <w:rFonts w:ascii="Times New Roman" w:hAnsi="Times New Roman" w:cs="Times New Roman"/>
          <w:color w:val="000000" w:themeColor="text1"/>
        </w:rPr>
        <w:fldChar w:fldCharType="separate"/>
      </w:r>
      <w:hyperlink w:anchor="_ENREF_33" w:tooltip="Vukasović, 2015 #655" w:history="1">
        <w:r w:rsidR="00DC22D7" w:rsidRPr="00C93183">
          <w:rPr>
            <w:rFonts w:ascii="Times New Roman" w:hAnsi="Times New Roman" w:cs="Times New Roman"/>
            <w:noProof/>
            <w:color w:val="000000" w:themeColor="text1"/>
            <w:vertAlign w:val="superscript"/>
          </w:rPr>
          <w:t>33</w:t>
        </w:r>
      </w:hyperlink>
      <w:r w:rsidR="00C93183" w:rsidRPr="00C93183">
        <w:rPr>
          <w:rFonts w:ascii="Times New Roman" w:hAnsi="Times New Roman" w:cs="Times New Roman"/>
          <w:noProof/>
          <w:color w:val="000000" w:themeColor="text1"/>
          <w:vertAlign w:val="superscript"/>
        </w:rPr>
        <w:t xml:space="preserve">, </w:t>
      </w:r>
      <w:hyperlink w:anchor="_ENREF_72" w:tooltip="Plomin, 1998 #667" w:history="1">
        <w:r w:rsidR="00DC22D7" w:rsidRPr="00C93183">
          <w:rPr>
            <w:rFonts w:ascii="Times New Roman" w:hAnsi="Times New Roman" w:cs="Times New Roman"/>
            <w:noProof/>
            <w:color w:val="000000" w:themeColor="text1"/>
            <w:vertAlign w:val="superscript"/>
          </w:rPr>
          <w:t>72</w:t>
        </w:r>
      </w:hyperlink>
      <w:r w:rsidR="00EC7339">
        <w:rPr>
          <w:rFonts w:ascii="Times New Roman" w:hAnsi="Times New Roman" w:cs="Times New Roman"/>
          <w:color w:val="000000" w:themeColor="text1"/>
        </w:rPr>
        <w:fldChar w:fldCharType="end"/>
      </w:r>
      <w:r w:rsidR="00BE21E6" w:rsidRPr="00EF04E7">
        <w:rPr>
          <w:rFonts w:ascii="Times New Roman" w:hAnsi="Times New Roman" w:cs="Times New Roman"/>
          <w:color w:val="000000" w:themeColor="text1"/>
        </w:rPr>
        <w:t xml:space="preserve"> this is consistent with epistasis playing a major role in personality genetics, as </w:t>
      </w:r>
      <w:r w:rsidR="005C0E7D" w:rsidRPr="00EF04E7">
        <w:rPr>
          <w:rFonts w:ascii="Times New Roman" w:hAnsi="Times New Roman" w:cs="Times New Roman"/>
          <w:color w:val="000000" w:themeColor="text1"/>
        </w:rPr>
        <w:t xml:space="preserve">a non-additive genetic </w:t>
      </w:r>
      <w:r w:rsidR="00BE21E6" w:rsidRPr="00EF04E7">
        <w:rPr>
          <w:rFonts w:ascii="Times New Roman" w:hAnsi="Times New Roman" w:cs="Times New Roman"/>
          <w:color w:val="000000" w:themeColor="text1"/>
        </w:rPr>
        <w:t xml:space="preserve">component is not captured well outside of twin </w:t>
      </w:r>
      <w:r w:rsidR="00E82868" w:rsidRPr="00EF04E7">
        <w:rPr>
          <w:rFonts w:ascii="Times New Roman" w:hAnsi="Times New Roman" w:cs="Times New Roman"/>
          <w:color w:val="000000" w:themeColor="text1"/>
        </w:rPr>
        <w:t>studies.</w:t>
      </w:r>
      <w:r w:rsidR="006C435B" w:rsidRPr="00EF04E7">
        <w:rPr>
          <w:rFonts w:ascii="Times New Roman" w:hAnsi="Times New Roman" w:cs="Times New Roman"/>
          <w:color w:val="000000" w:themeColor="text1"/>
        </w:rPr>
        <w:t xml:space="preserve"> Previous research</w:t>
      </w:r>
      <w:hyperlink w:anchor="_ENREF_72" w:tooltip="Plomin, 1998 #667"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&lt;EndNote&gt;&lt;Cite&gt;&lt;Author&gt;Plomin&lt;/Author&gt;&lt;Year&gt;1998&lt;/Year&gt;&lt;RecNum&gt;667&lt;/RecNum&gt;&lt;DisplayText&gt;&lt;style face="superscript"&gt;72&lt;/style&gt;&lt;/DisplayText&gt;&lt;record&gt;&lt;rec-number&gt;667&lt;/rec-number&gt;&lt;foreign-keys&gt;&lt;key app="EN" db-id="5pax9x02le2xpqexx5pvxwxz9rezs0fwfsv2" timestamp="1479729526"&gt;667&lt;/key&gt;&lt;/foreign-keys&gt;&lt;ref-type name="Journal Article"&gt;17&lt;/ref-type&gt;&lt;contributors&gt;&lt;authors&gt;&lt;author&gt;Plomin, Robert&lt;/author&gt;&lt;author&gt;Corley, Robin&lt;/author&gt;&lt;author&gt;Caspi, Avshalom&lt;/author&gt;&lt;author&gt;Fulker, David W&lt;/author&gt;&lt;author&gt;DeFries, John&lt;/author&gt;&lt;/authors&gt;&lt;/contributors&gt;&lt;titles&gt;&lt;title&gt;Adoption results for self-reported personality: Evidence for nonadditive genetic effects?&lt;/title&gt;&lt;secondary-title&gt;Journal of Personality and Social Psychology&lt;/secondary-title&gt;&lt;/titles&gt;&lt;periodical&gt;&lt;full-title&gt;Journal of personality and social psychology&lt;/full-title&gt;&lt;/periodical&gt;&lt;pages&gt;211&lt;/pages&gt;&lt;volume&gt;75&lt;/volume&gt;&lt;number&gt;1&lt;/number&gt;&lt;dates&gt;&lt;year&gt;1998&lt;/year&gt;&lt;/dates&gt;&lt;isbn&gt;1939-1315&lt;/isbn&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72</w:t>
        </w:r>
        <w:r w:rsidR="00DC22D7">
          <w:rPr>
            <w:rFonts w:ascii="Times New Roman" w:hAnsi="Times New Roman" w:cs="Times New Roman"/>
            <w:color w:val="000000" w:themeColor="text1"/>
          </w:rPr>
          <w:fldChar w:fldCharType="end"/>
        </w:r>
      </w:hyperlink>
      <w:r w:rsidR="0094645D" w:rsidRPr="00EF04E7">
        <w:rPr>
          <w:rFonts w:ascii="Times New Roman" w:hAnsi="Times New Roman" w:cs="Times New Roman"/>
          <w:color w:val="000000" w:themeColor="text1"/>
        </w:rPr>
        <w:t xml:space="preserve"> </w:t>
      </w:r>
      <w:r w:rsidR="006C435B" w:rsidRPr="00EF04E7">
        <w:rPr>
          <w:rFonts w:ascii="Times New Roman" w:hAnsi="Times New Roman" w:cs="Times New Roman"/>
          <w:color w:val="000000" w:themeColor="text1"/>
        </w:rPr>
        <w:t xml:space="preserve">did not discuss gene-environment </w:t>
      </w:r>
      <w:r w:rsidR="0078327A">
        <w:rPr>
          <w:rFonts w:ascii="Times New Roman" w:hAnsi="Times New Roman" w:cs="Times New Roman"/>
          <w:color w:val="000000" w:themeColor="text1"/>
        </w:rPr>
        <w:t xml:space="preserve">correlation and </w:t>
      </w:r>
      <w:r w:rsidR="006C435B" w:rsidRPr="00EF04E7">
        <w:rPr>
          <w:rFonts w:ascii="Times New Roman" w:hAnsi="Times New Roman" w:cs="Times New Roman"/>
          <w:color w:val="000000" w:themeColor="text1"/>
        </w:rPr>
        <w:t>interaction as a plausible cause for heritabilit</w:t>
      </w:r>
      <w:r w:rsidR="00747E41">
        <w:rPr>
          <w:rFonts w:ascii="Times New Roman" w:hAnsi="Times New Roman" w:cs="Times New Roman"/>
          <w:color w:val="000000" w:themeColor="text1"/>
        </w:rPr>
        <w:t>y</w:t>
      </w:r>
      <w:r w:rsidR="006C435B" w:rsidRPr="00EF04E7">
        <w:rPr>
          <w:rFonts w:ascii="Times New Roman" w:hAnsi="Times New Roman" w:cs="Times New Roman"/>
          <w:color w:val="000000" w:themeColor="text1"/>
        </w:rPr>
        <w:t xml:space="preserve"> </w:t>
      </w:r>
      <w:r w:rsidR="00510CFE">
        <w:rPr>
          <w:rFonts w:ascii="Times New Roman" w:hAnsi="Times New Roman" w:cs="Times New Roman"/>
          <w:color w:val="000000" w:themeColor="text1"/>
        </w:rPr>
        <w:t xml:space="preserve">estimates </w:t>
      </w:r>
      <w:r w:rsidR="006C435B" w:rsidRPr="00EF04E7">
        <w:rPr>
          <w:rFonts w:ascii="Times New Roman" w:hAnsi="Times New Roman" w:cs="Times New Roman"/>
          <w:color w:val="000000" w:themeColor="text1"/>
        </w:rPr>
        <w:t>being higher in twin than in adoption and family studies, presumably because the shared environment contribution to personality variation was usually estimated</w:t>
      </w:r>
      <w:r w:rsidR="009270AD">
        <w:rPr>
          <w:rFonts w:ascii="Times New Roman" w:hAnsi="Times New Roman" w:cs="Times New Roman"/>
          <w:color w:val="000000" w:themeColor="text1"/>
        </w:rPr>
        <w:t xml:space="preserve"> not to be different from</w:t>
      </w:r>
      <w:r w:rsidR="006C435B" w:rsidRPr="00EF04E7">
        <w:rPr>
          <w:rFonts w:ascii="Times New Roman" w:hAnsi="Times New Roman" w:cs="Times New Roman"/>
          <w:color w:val="000000" w:themeColor="text1"/>
        </w:rPr>
        <w:t xml:space="preserve"> zero. </w:t>
      </w:r>
      <w:r w:rsidR="00A44139">
        <w:rPr>
          <w:rFonts w:ascii="Times New Roman" w:hAnsi="Times New Roman" w:cs="Times New Roman"/>
          <w:color w:val="000000" w:themeColor="text1"/>
        </w:rPr>
        <w:t>Still, t</w:t>
      </w:r>
      <w:r w:rsidR="008C6A6C">
        <w:rPr>
          <w:rFonts w:ascii="Times New Roman" w:hAnsi="Times New Roman" w:cs="Times New Roman"/>
          <w:color w:val="000000" w:themeColor="text1"/>
        </w:rPr>
        <w:t>he</w:t>
      </w:r>
      <w:r w:rsidR="0018255D" w:rsidRPr="00EF04E7">
        <w:rPr>
          <w:rFonts w:ascii="Times New Roman" w:hAnsi="Times New Roman" w:cs="Times New Roman"/>
          <w:color w:val="000000" w:themeColor="text1"/>
        </w:rPr>
        <w:t xml:space="preserve"> difference between twin estimates of heritability and those presented here</w:t>
      </w:r>
      <w:r w:rsidR="006C435B" w:rsidRPr="00EF04E7">
        <w:rPr>
          <w:rFonts w:ascii="Times New Roman" w:hAnsi="Times New Roman" w:cs="Times New Roman"/>
          <w:color w:val="000000" w:themeColor="text1"/>
        </w:rPr>
        <w:t xml:space="preserve"> </w:t>
      </w:r>
      <w:r w:rsidR="0018255D" w:rsidRPr="00EF04E7">
        <w:rPr>
          <w:rFonts w:ascii="Times New Roman" w:hAnsi="Times New Roman" w:cs="Times New Roman"/>
          <w:color w:val="000000" w:themeColor="text1"/>
        </w:rPr>
        <w:t xml:space="preserve">may </w:t>
      </w:r>
      <w:r w:rsidR="006C435B" w:rsidRPr="00EF04E7">
        <w:rPr>
          <w:rFonts w:ascii="Times New Roman" w:hAnsi="Times New Roman" w:cs="Times New Roman"/>
          <w:color w:val="000000" w:themeColor="text1"/>
        </w:rPr>
        <w:t xml:space="preserve">also be explained </w:t>
      </w:r>
      <w:r w:rsidR="0056497F">
        <w:rPr>
          <w:rFonts w:ascii="Times New Roman" w:hAnsi="Times New Roman" w:cs="Times New Roman"/>
          <w:color w:val="000000" w:themeColor="text1"/>
        </w:rPr>
        <w:t xml:space="preserve">to some extent </w:t>
      </w:r>
      <w:r w:rsidR="006C435B" w:rsidRPr="00EF04E7">
        <w:rPr>
          <w:rFonts w:ascii="Times New Roman" w:hAnsi="Times New Roman" w:cs="Times New Roman"/>
          <w:color w:val="000000" w:themeColor="text1"/>
        </w:rPr>
        <w:t xml:space="preserve">by </w:t>
      </w:r>
      <w:r w:rsidR="00AC0ECF">
        <w:rPr>
          <w:rFonts w:ascii="Times New Roman" w:hAnsi="Times New Roman" w:cs="Times New Roman"/>
          <w:color w:val="000000" w:themeColor="text1"/>
        </w:rPr>
        <w:t>gene</w:t>
      </w:r>
      <w:r w:rsidR="00490701">
        <w:rPr>
          <w:rFonts w:ascii="Times New Roman" w:hAnsi="Times New Roman" w:cs="Times New Roman"/>
          <w:color w:val="000000" w:themeColor="text1"/>
        </w:rPr>
        <w:t>-</w:t>
      </w:r>
      <w:r w:rsidR="00AC0ECF">
        <w:rPr>
          <w:rFonts w:ascii="Times New Roman" w:hAnsi="Times New Roman" w:cs="Times New Roman"/>
          <w:color w:val="000000" w:themeColor="text1"/>
        </w:rPr>
        <w:t>by</w:t>
      </w:r>
      <w:r w:rsidR="00490701">
        <w:rPr>
          <w:rFonts w:ascii="Times New Roman" w:hAnsi="Times New Roman" w:cs="Times New Roman"/>
          <w:color w:val="000000" w:themeColor="text1"/>
        </w:rPr>
        <w:t>-</w:t>
      </w:r>
      <w:r w:rsidR="00AC0ECF">
        <w:rPr>
          <w:rFonts w:ascii="Times New Roman" w:hAnsi="Times New Roman" w:cs="Times New Roman"/>
          <w:color w:val="000000" w:themeColor="text1"/>
        </w:rPr>
        <w:t>environment</w:t>
      </w:r>
      <w:r w:rsidR="00AC0ECF" w:rsidRPr="00EF04E7">
        <w:rPr>
          <w:rFonts w:ascii="Times New Roman" w:hAnsi="Times New Roman" w:cs="Times New Roman"/>
          <w:color w:val="000000" w:themeColor="text1"/>
        </w:rPr>
        <w:t xml:space="preserve"> </w:t>
      </w:r>
      <w:r w:rsidR="00AC0ECF">
        <w:rPr>
          <w:rFonts w:ascii="Times New Roman" w:hAnsi="Times New Roman" w:cs="Times New Roman"/>
          <w:color w:val="000000" w:themeColor="text1"/>
        </w:rPr>
        <w:t>interactions</w:t>
      </w:r>
      <w:r w:rsidR="00F07FDB">
        <w:rPr>
          <w:rFonts w:ascii="Times New Roman" w:hAnsi="Times New Roman" w:cs="Times New Roman"/>
          <w:color w:val="000000" w:themeColor="text1"/>
        </w:rPr>
        <w:t xml:space="preserve"> </w:t>
      </w:r>
      <w:r w:rsidR="001C388B">
        <w:rPr>
          <w:rFonts w:ascii="Times New Roman" w:hAnsi="Times New Roman" w:cs="Times New Roman"/>
          <w:color w:val="000000" w:themeColor="text1"/>
        </w:rPr>
        <w:t xml:space="preserve">and </w:t>
      </w:r>
      <w:r w:rsidR="00AC0ECF">
        <w:rPr>
          <w:rFonts w:ascii="Times New Roman" w:hAnsi="Times New Roman" w:cs="Times New Roman"/>
          <w:color w:val="000000" w:themeColor="text1"/>
        </w:rPr>
        <w:t>gene</w:t>
      </w:r>
      <w:r w:rsidR="00490701">
        <w:rPr>
          <w:rFonts w:ascii="Times New Roman" w:hAnsi="Times New Roman" w:cs="Times New Roman"/>
          <w:color w:val="000000" w:themeColor="text1"/>
        </w:rPr>
        <w:t>-</w:t>
      </w:r>
      <w:r w:rsidR="00AC0ECF">
        <w:rPr>
          <w:rFonts w:ascii="Times New Roman" w:hAnsi="Times New Roman" w:cs="Times New Roman"/>
          <w:color w:val="000000" w:themeColor="text1"/>
        </w:rPr>
        <w:t>environment correlations</w:t>
      </w:r>
      <w:r w:rsidR="0040594C">
        <w:rPr>
          <w:rFonts w:ascii="Times New Roman" w:hAnsi="Times New Roman" w:cs="Times New Roman"/>
          <w:color w:val="000000" w:themeColor="text1"/>
        </w:rPr>
        <w:t>.</w:t>
      </w:r>
      <w:hyperlink w:anchor="_ENREF_32" w:tooltip="Penke, 2016 #678"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&lt;EndNote&gt;&lt;Cite&gt;&lt;Author&gt;Penke&lt;/Author&gt;&lt;Year&gt;2016&lt;/Year&gt;&lt;RecNum&gt;678&lt;/RecNum&gt;&lt;DisplayText&gt;&lt;style face="superscript"&gt;32&lt;/style&gt;&lt;/DisplayText&gt;&lt;record&gt;&lt;rec-number&gt;678&lt;/rec-number&gt;&lt;foreign-keys&gt;&lt;key app="EN" db-id="5pax9x02le2xpqexx5pvxwxz9rezs0fwfsv2" timestamp="1480181066"&gt;678&lt;/key&gt;&lt;/foreign-keys&gt;&lt;ref-type name="Journal Article"&gt;17&lt;/ref-type&gt;&lt;contributors&gt;&lt;authors&gt;&lt;author&gt;Penke, Lars&lt;/author&gt;&lt;author&gt;Jokela, Markus&lt;/author&gt;&lt;/authors&gt;&lt;/contributors&gt;&lt;titles&gt;&lt;title&gt;The evolutionary genetics of personality revisited&lt;/title&gt;&lt;secondary-title&gt;Current Opinion in Psychology&lt;/secondary-title&gt;&lt;/titles&gt;&lt;periodical&gt;&lt;full-title&gt;Current Opinion in Psychology&lt;/full-title&gt;&lt;/periodical&gt;&lt;pages&gt;104-109&lt;/pages&gt;&lt;volume&gt;7&lt;/volume&gt;&lt;dates&gt;&lt;year&gt;2016&lt;/year&gt;&lt;/dates&gt;&lt;isbn&gt;2352-250X&lt;/isbn&gt;&lt;urls&gt;&lt;/urls&gt;&lt;/record&gt;&lt;/Cite&gt;&lt;/EndNote&gt;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32</w:t>
        </w:r>
        <w:r w:rsidR="00DC22D7">
          <w:rPr>
            <w:rFonts w:ascii="Times New Roman" w:hAnsi="Times New Roman" w:cs="Times New Roman"/>
            <w:color w:val="000000" w:themeColor="text1"/>
          </w:rPr>
          <w:fldChar w:fldCharType="end"/>
        </w:r>
      </w:hyperlink>
      <w:r w:rsidR="00481874">
        <w:rPr>
          <w:rFonts w:ascii="Times New Roman" w:hAnsi="Times New Roman" w:cs="Times New Roman"/>
          <w:color w:val="000000" w:themeColor="text1"/>
        </w:rPr>
        <w:t xml:space="preserve"> </w:t>
      </w:r>
    </w:p>
    <w:p w14:paraId="525F4D84" w14:textId="7E27DA1D" w:rsidR="001A61B9" w:rsidRPr="007B43CB" w:rsidRDefault="00A935A0" w:rsidP="0037530A">
      <w:pPr>
        <w:pStyle w:val="Subtitle"/>
        <w:spacing w:after="0" w:line="360" w:lineRule="auto"/>
        <w:ind w:firstLine="720"/>
        <w:rPr>
          <w:rFonts w:cs="Times New Roman"/>
        </w:rPr>
      </w:pPr>
      <w:r>
        <w:rPr>
          <w:rFonts w:cs="Times New Roman"/>
          <w:color w:val="000000" w:themeColor="text1"/>
        </w:rPr>
        <w:t xml:space="preserve">Another </w:t>
      </w:r>
      <w:r w:rsidR="00B26628">
        <w:rPr>
          <w:rFonts w:cs="Times New Roman"/>
          <w:color w:val="000000" w:themeColor="text1"/>
        </w:rPr>
        <w:t xml:space="preserve">noteworthy </w:t>
      </w:r>
      <w:r>
        <w:rPr>
          <w:rFonts w:cs="Times New Roman"/>
          <w:color w:val="000000" w:themeColor="text1"/>
        </w:rPr>
        <w:t xml:space="preserve">divergence occurred </w:t>
      </w:r>
      <w:r w:rsidR="00B26628">
        <w:rPr>
          <w:rFonts w:cs="Times New Roman"/>
          <w:color w:val="000000" w:themeColor="text1"/>
        </w:rPr>
        <w:t>between GREML-KIN and GREML-</w:t>
      </w:r>
      <w:r w:rsidR="00C14C8B">
        <w:rPr>
          <w:rFonts w:cs="Times New Roman"/>
          <w:color w:val="000000" w:themeColor="text1"/>
        </w:rPr>
        <w:t>MS</w:t>
      </w:r>
      <w:r w:rsidR="00424F0D">
        <w:rPr>
          <w:rFonts w:cs="Times New Roman"/>
          <w:color w:val="000000" w:themeColor="text1"/>
        </w:rPr>
        <w:t xml:space="preserve"> results</w:t>
      </w:r>
      <w:r w:rsidR="00B26628">
        <w:rPr>
          <w:rFonts w:cs="Times New Roman"/>
          <w:color w:val="000000" w:themeColor="text1"/>
        </w:rPr>
        <w:t xml:space="preserve"> </w:t>
      </w:r>
      <w:r>
        <w:rPr>
          <w:rFonts w:cs="Times New Roman"/>
          <w:color w:val="000000" w:themeColor="text1"/>
        </w:rPr>
        <w:t xml:space="preserve">for </w:t>
      </w:r>
      <w:r w:rsidR="00424F0D">
        <w:rPr>
          <w:rFonts w:cs="Times New Roman"/>
          <w:color w:val="000000" w:themeColor="text1"/>
        </w:rPr>
        <w:t xml:space="preserve">the </w:t>
      </w:r>
      <w:r>
        <w:rPr>
          <w:rFonts w:cs="Times New Roman"/>
          <w:color w:val="000000" w:themeColor="text1"/>
        </w:rPr>
        <w:t>personality</w:t>
      </w:r>
      <w:r w:rsidR="00424F0D">
        <w:rPr>
          <w:rFonts w:cs="Times New Roman"/>
          <w:color w:val="000000" w:themeColor="text1"/>
        </w:rPr>
        <w:t xml:space="preserve"> traits</w:t>
      </w:r>
      <w:r w:rsidR="00B26628">
        <w:rPr>
          <w:rFonts w:cs="Times New Roman"/>
          <w:color w:val="000000" w:themeColor="text1"/>
        </w:rPr>
        <w:t>.</w:t>
      </w:r>
      <w:r>
        <w:rPr>
          <w:rFonts w:cs="Times New Roman"/>
          <w:color w:val="000000" w:themeColor="text1"/>
        </w:rPr>
        <w:t xml:space="preserve"> </w:t>
      </w:r>
      <w:r w:rsidR="0040594C">
        <w:rPr>
          <w:rFonts w:cs="Times New Roman"/>
          <w:color w:val="000000" w:themeColor="text1"/>
        </w:rPr>
        <w:t xml:space="preserve">For extraversion, </w:t>
      </w:r>
      <w:r w:rsidR="000D75B4">
        <w:rPr>
          <w:rFonts w:cs="Times New Roman"/>
          <w:color w:val="000000" w:themeColor="text1"/>
        </w:rPr>
        <w:t>SNPs with a MAF of 0.001-0.01</w:t>
      </w:r>
      <w:r w:rsidR="0040594C" w:rsidRPr="00EF04E7">
        <w:rPr>
          <w:rFonts w:cs="Times New Roman"/>
          <w:b/>
          <w:i/>
          <w:color w:val="000000" w:themeColor="text1"/>
        </w:rPr>
        <w:t xml:space="preserve"> </w:t>
      </w:r>
      <w:r w:rsidR="0040594C" w:rsidRPr="00DC6629">
        <w:rPr>
          <w:rFonts w:cs="Times New Roman"/>
          <w:color w:val="000000" w:themeColor="text1"/>
        </w:rPr>
        <w:t>explained</w:t>
      </w:r>
      <w:r w:rsidR="0040594C">
        <w:rPr>
          <w:rFonts w:cs="Times New Roman"/>
          <w:b/>
          <w:color w:val="000000" w:themeColor="text1"/>
        </w:rPr>
        <w:t xml:space="preserve"> </w:t>
      </w:r>
      <w:r w:rsidR="0040594C" w:rsidRPr="00DC6629">
        <w:rPr>
          <w:rFonts w:cs="Times New Roman"/>
          <w:color w:val="000000" w:themeColor="text1"/>
        </w:rPr>
        <w:t>17.0%</w:t>
      </w:r>
      <w:r w:rsidR="0040594C">
        <w:rPr>
          <w:rFonts w:cs="Times New Roman"/>
          <w:b/>
          <w:color w:val="000000" w:themeColor="text1"/>
        </w:rPr>
        <w:t xml:space="preserve"> </w:t>
      </w:r>
      <w:r w:rsidR="0040594C">
        <w:rPr>
          <w:rFonts w:cs="Times New Roman"/>
          <w:color w:val="000000" w:themeColor="text1"/>
        </w:rPr>
        <w:t>(SE</w:t>
      </w:r>
      <w:r w:rsidR="003169C2">
        <w:rPr>
          <w:rFonts w:cs="Times New Roman"/>
          <w:color w:val="000000" w:themeColor="text1"/>
        </w:rPr>
        <w:t xml:space="preserve"> </w:t>
      </w:r>
      <w:r w:rsidR="0040594C">
        <w:rPr>
          <w:rFonts w:cs="Times New Roman"/>
          <w:color w:val="000000" w:themeColor="text1"/>
        </w:rPr>
        <w:t>=</w:t>
      </w:r>
      <w:r w:rsidR="003169C2">
        <w:rPr>
          <w:rFonts w:cs="Times New Roman"/>
          <w:color w:val="000000" w:themeColor="text1"/>
        </w:rPr>
        <w:t xml:space="preserve"> </w:t>
      </w:r>
      <w:r w:rsidR="0040594C">
        <w:rPr>
          <w:rFonts w:cs="Times New Roman"/>
          <w:color w:val="000000" w:themeColor="text1"/>
        </w:rPr>
        <w:t xml:space="preserve">9.2) whilst the </w:t>
      </w:r>
      <w:r w:rsidR="000D75B4">
        <w:rPr>
          <w:rFonts w:cs="Times New Roman"/>
          <w:color w:val="000000" w:themeColor="text1"/>
        </w:rPr>
        <w:t>K</w:t>
      </w:r>
      <w:r w:rsidR="000D75B4">
        <w:rPr>
          <w:rFonts w:cs="Times New Roman"/>
          <w:color w:val="000000" w:themeColor="text1"/>
          <w:vertAlign w:val="subscript"/>
        </w:rPr>
        <w:t xml:space="preserve"> </w:t>
      </w:r>
      <w:r w:rsidR="000D25E9">
        <w:rPr>
          <w:rFonts w:cs="Times New Roman"/>
          <w:color w:val="000000" w:themeColor="text1"/>
        </w:rPr>
        <w:t xml:space="preserve">component </w:t>
      </w:r>
      <w:r w:rsidR="0040594C">
        <w:rPr>
          <w:rFonts w:cs="Times New Roman"/>
          <w:color w:val="000000" w:themeColor="text1"/>
        </w:rPr>
        <w:t>explained</w:t>
      </w:r>
      <w:r w:rsidR="00375768">
        <w:rPr>
          <w:rFonts w:cs="Times New Roman"/>
          <w:color w:val="000000" w:themeColor="text1"/>
        </w:rPr>
        <w:t xml:space="preserve"> only</w:t>
      </w:r>
      <w:r w:rsidR="0040594C">
        <w:rPr>
          <w:rFonts w:cs="Times New Roman"/>
          <w:color w:val="000000" w:themeColor="text1"/>
        </w:rPr>
        <w:t xml:space="preserve"> 4.9% (SE</w:t>
      </w:r>
      <w:r w:rsidR="003169C2">
        <w:rPr>
          <w:rFonts w:cs="Times New Roman"/>
          <w:color w:val="000000" w:themeColor="text1"/>
        </w:rPr>
        <w:t xml:space="preserve"> </w:t>
      </w:r>
      <w:r w:rsidR="0040594C">
        <w:rPr>
          <w:rFonts w:cs="Times New Roman"/>
          <w:color w:val="000000" w:themeColor="text1"/>
        </w:rPr>
        <w:t>=</w:t>
      </w:r>
      <w:r w:rsidR="003169C2">
        <w:rPr>
          <w:rFonts w:cs="Times New Roman"/>
          <w:color w:val="000000" w:themeColor="text1"/>
        </w:rPr>
        <w:t xml:space="preserve"> </w:t>
      </w:r>
      <w:r w:rsidR="0040594C">
        <w:rPr>
          <w:rFonts w:cs="Times New Roman"/>
          <w:color w:val="000000" w:themeColor="text1"/>
        </w:rPr>
        <w:t xml:space="preserve">5.1) and was dropped from the final selected model. However, the </w:t>
      </w:r>
      <w:r w:rsidR="000D75B4">
        <w:rPr>
          <w:rFonts w:cs="Times New Roman"/>
          <w:color w:val="000000" w:themeColor="text1"/>
        </w:rPr>
        <w:t xml:space="preserve">G </w:t>
      </w:r>
      <w:r w:rsidR="000F5D5E">
        <w:rPr>
          <w:rFonts w:cs="Times New Roman"/>
          <w:color w:val="000000" w:themeColor="text1"/>
        </w:rPr>
        <w:t xml:space="preserve">plus </w:t>
      </w:r>
      <w:r w:rsidR="000D75B4">
        <w:rPr>
          <w:rFonts w:cs="Times New Roman"/>
          <w:color w:val="000000" w:themeColor="text1"/>
        </w:rPr>
        <w:t>K</w:t>
      </w:r>
      <w:r w:rsidR="000D75B4">
        <w:rPr>
          <w:rFonts w:cs="Times New Roman"/>
          <w:color w:val="000000" w:themeColor="text1"/>
          <w:vertAlign w:val="subscript"/>
        </w:rPr>
        <w:t xml:space="preserve"> </w:t>
      </w:r>
      <w:r w:rsidR="0040594C">
        <w:rPr>
          <w:rFonts w:cs="Times New Roman"/>
          <w:color w:val="000000" w:themeColor="text1"/>
        </w:rPr>
        <w:t xml:space="preserve">estimate for extraversion is </w:t>
      </w:r>
      <w:r w:rsidR="00FE602C">
        <w:rPr>
          <w:rFonts w:cs="Times New Roman"/>
          <w:color w:val="000000" w:themeColor="text1"/>
        </w:rPr>
        <w:t>16.2</w:t>
      </w:r>
      <w:r w:rsidR="0040594C">
        <w:rPr>
          <w:rFonts w:cs="Times New Roman"/>
          <w:color w:val="000000" w:themeColor="text1"/>
        </w:rPr>
        <w:t>%</w:t>
      </w:r>
      <w:r w:rsidR="00424F0D">
        <w:rPr>
          <w:rFonts w:cs="Times New Roman"/>
          <w:color w:val="000000" w:themeColor="text1"/>
        </w:rPr>
        <w:t>,</w:t>
      </w:r>
      <w:r w:rsidR="0040594C">
        <w:rPr>
          <w:rFonts w:cs="Times New Roman"/>
          <w:color w:val="000000" w:themeColor="text1"/>
        </w:rPr>
        <w:t xml:space="preserve"> which is not significantly different </w:t>
      </w:r>
      <w:r w:rsidR="000F5D5E">
        <w:rPr>
          <w:rFonts w:cs="Times New Roman"/>
          <w:color w:val="000000" w:themeColor="text1"/>
        </w:rPr>
        <w:t xml:space="preserve">from </w:t>
      </w:r>
      <w:r w:rsidR="0040594C">
        <w:rPr>
          <w:rFonts w:cs="Times New Roman"/>
          <w:color w:val="000000" w:themeColor="text1"/>
        </w:rPr>
        <w:t xml:space="preserve">the total heritability estimate provided by GREML-MS </w:t>
      </w:r>
      <w:r w:rsidR="000F5D5E">
        <w:rPr>
          <w:rFonts w:cs="Times New Roman"/>
          <w:color w:val="000000" w:themeColor="text1"/>
        </w:rPr>
        <w:t>(</w:t>
      </w:r>
      <w:r w:rsidR="0040594C">
        <w:rPr>
          <w:rFonts w:cs="Times New Roman"/>
          <w:color w:val="000000" w:themeColor="text1"/>
        </w:rPr>
        <w:t>20.9%</w:t>
      </w:r>
      <w:r w:rsidR="000F5D5E">
        <w:rPr>
          <w:rFonts w:cs="Times New Roman"/>
          <w:color w:val="000000" w:themeColor="text1"/>
        </w:rPr>
        <w:t>)</w:t>
      </w:r>
      <w:r w:rsidR="0040594C">
        <w:rPr>
          <w:rFonts w:cs="Times New Roman"/>
          <w:color w:val="000000" w:themeColor="text1"/>
        </w:rPr>
        <w:t xml:space="preserve">. This </w:t>
      </w:r>
      <w:r w:rsidR="000F5D5E">
        <w:rPr>
          <w:rFonts w:cs="Times New Roman"/>
          <w:color w:val="000000" w:themeColor="text1"/>
        </w:rPr>
        <w:t xml:space="preserve">is </w:t>
      </w:r>
      <w:r w:rsidR="0040594C">
        <w:rPr>
          <w:rFonts w:cs="Times New Roman"/>
          <w:color w:val="000000" w:themeColor="text1"/>
        </w:rPr>
        <w:t xml:space="preserve">consistent with the interpretation that there is an effect of the </w:t>
      </w:r>
      <w:r w:rsidR="000D75B4">
        <w:rPr>
          <w:rFonts w:cs="Times New Roman"/>
          <w:color w:val="000000" w:themeColor="text1"/>
        </w:rPr>
        <w:t>K</w:t>
      </w:r>
      <w:r w:rsidR="00404FCA">
        <w:rPr>
          <w:rFonts w:cs="Times New Roman"/>
          <w:color w:val="000000" w:themeColor="text1"/>
        </w:rPr>
        <w:t xml:space="preserve"> component</w:t>
      </w:r>
      <w:r w:rsidR="000D75B4">
        <w:rPr>
          <w:rFonts w:cs="Times New Roman"/>
          <w:color w:val="000000" w:themeColor="text1"/>
          <w:vertAlign w:val="subscript"/>
        </w:rPr>
        <w:t xml:space="preserve"> </w:t>
      </w:r>
      <w:r w:rsidR="000F5D5E">
        <w:rPr>
          <w:rFonts w:cs="Times New Roman"/>
          <w:color w:val="000000" w:themeColor="text1"/>
        </w:rPr>
        <w:t>for extraversion which</w:t>
      </w:r>
      <w:r w:rsidR="0040594C">
        <w:rPr>
          <w:rFonts w:cs="Times New Roman"/>
          <w:color w:val="000000" w:themeColor="text1"/>
        </w:rPr>
        <w:t xml:space="preserve"> is too small to attain statistical significance in this sample. The results of neuroticism</w:t>
      </w:r>
      <w:r w:rsidR="00F847F1">
        <w:rPr>
          <w:rFonts w:cs="Times New Roman"/>
          <w:color w:val="000000" w:themeColor="text1"/>
        </w:rPr>
        <w:t xml:space="preserve"> also</w:t>
      </w:r>
      <w:r w:rsidR="0040594C">
        <w:rPr>
          <w:rFonts w:cs="Times New Roman"/>
          <w:color w:val="000000" w:themeColor="text1"/>
        </w:rPr>
        <w:t xml:space="preserve"> do not match between </w:t>
      </w:r>
      <w:r w:rsidR="006C148F">
        <w:rPr>
          <w:rFonts w:cs="Times New Roman"/>
          <w:color w:val="000000" w:themeColor="text1"/>
        </w:rPr>
        <w:t>GREML-KIN</w:t>
      </w:r>
      <w:r w:rsidR="0040594C">
        <w:rPr>
          <w:rFonts w:cs="Times New Roman"/>
          <w:color w:val="000000" w:themeColor="text1"/>
        </w:rPr>
        <w:t xml:space="preserve"> and GREML-MS. The total heritability estimate for GREML-MS was 11.4%</w:t>
      </w:r>
      <w:r w:rsidR="006C148F">
        <w:rPr>
          <w:rFonts w:cs="Times New Roman"/>
          <w:color w:val="000000" w:themeColor="text1"/>
        </w:rPr>
        <w:t xml:space="preserve">, similar to the </w:t>
      </w:r>
      <w:r w:rsidR="000D75B4">
        <w:rPr>
          <w:rFonts w:cs="Times New Roman"/>
          <w:color w:val="000000" w:themeColor="text1"/>
        </w:rPr>
        <w:t>G</w:t>
      </w:r>
      <w:r w:rsidR="000D75B4">
        <w:rPr>
          <w:rFonts w:cs="Times New Roman"/>
          <w:color w:val="000000" w:themeColor="text1"/>
          <w:vertAlign w:val="subscript"/>
        </w:rPr>
        <w:t xml:space="preserve"> </w:t>
      </w:r>
      <w:r w:rsidR="006C148F">
        <w:rPr>
          <w:rFonts w:cs="Times New Roman"/>
          <w:color w:val="000000" w:themeColor="text1"/>
        </w:rPr>
        <w:t xml:space="preserve">estimate, but in GREML-KIN </w:t>
      </w:r>
      <w:r w:rsidR="0040594C">
        <w:rPr>
          <w:rFonts w:cs="Times New Roman"/>
          <w:color w:val="000000" w:themeColor="text1"/>
        </w:rPr>
        <w:t xml:space="preserve">the </w:t>
      </w:r>
      <w:r w:rsidR="000D75B4">
        <w:rPr>
          <w:rFonts w:cs="Times New Roman"/>
          <w:color w:val="000000" w:themeColor="text1"/>
        </w:rPr>
        <w:t xml:space="preserve">K </w:t>
      </w:r>
      <w:r w:rsidR="006C148F">
        <w:rPr>
          <w:rFonts w:cs="Times New Roman"/>
          <w:color w:val="000000" w:themeColor="text1"/>
        </w:rPr>
        <w:t>explained a further 19% (SE</w:t>
      </w:r>
      <w:r w:rsidR="000F5D5E">
        <w:rPr>
          <w:rFonts w:cs="Times New Roman"/>
          <w:color w:val="000000" w:themeColor="text1"/>
        </w:rPr>
        <w:t xml:space="preserve"> </w:t>
      </w:r>
      <w:r w:rsidR="006C148F">
        <w:rPr>
          <w:rFonts w:cs="Times New Roman"/>
          <w:color w:val="000000" w:themeColor="text1"/>
        </w:rPr>
        <w:t>=</w:t>
      </w:r>
      <w:r w:rsidR="000F5D5E">
        <w:rPr>
          <w:rFonts w:cs="Times New Roman"/>
          <w:color w:val="000000" w:themeColor="text1"/>
        </w:rPr>
        <w:t xml:space="preserve"> </w:t>
      </w:r>
      <w:r w:rsidR="006C148F">
        <w:rPr>
          <w:rFonts w:cs="Times New Roman"/>
          <w:color w:val="000000" w:themeColor="text1"/>
        </w:rPr>
        <w:t>2.5)</w:t>
      </w:r>
      <w:r w:rsidR="00424F0D">
        <w:rPr>
          <w:rFonts w:cs="Times New Roman"/>
          <w:color w:val="000000" w:themeColor="text1"/>
        </w:rPr>
        <w:t xml:space="preserve">, </w:t>
      </w:r>
      <w:r w:rsidR="006C148F">
        <w:rPr>
          <w:rFonts w:cs="Times New Roman"/>
          <w:color w:val="000000" w:themeColor="text1"/>
        </w:rPr>
        <w:t xml:space="preserve">while almost </w:t>
      </w:r>
      <w:r w:rsidR="0040594C">
        <w:rPr>
          <w:rFonts w:cs="Times New Roman"/>
          <w:color w:val="000000" w:themeColor="text1"/>
        </w:rPr>
        <w:t xml:space="preserve">no effect was found </w:t>
      </w:r>
      <w:r w:rsidR="000D75B4">
        <w:rPr>
          <w:rFonts w:cs="Times New Roman"/>
          <w:color w:val="000000" w:themeColor="text1"/>
        </w:rPr>
        <w:t>for</w:t>
      </w:r>
      <w:r w:rsidR="000D75B4" w:rsidRPr="000D75B4">
        <w:rPr>
          <w:rFonts w:cs="Times New Roman"/>
          <w:color w:val="000000" w:themeColor="text1"/>
        </w:rPr>
        <w:t xml:space="preserve"> </w:t>
      </w:r>
      <w:r w:rsidR="000D75B4">
        <w:rPr>
          <w:rFonts w:cs="Times New Roman"/>
          <w:color w:val="000000" w:themeColor="text1"/>
        </w:rPr>
        <w:t>SNPs with a MAF of 0.001-0.01</w:t>
      </w:r>
      <w:r w:rsidR="0040594C">
        <w:rPr>
          <w:rFonts w:cs="Times New Roman"/>
          <w:color w:val="000000" w:themeColor="text1"/>
        </w:rPr>
        <w:t xml:space="preserve"> </w:t>
      </w:r>
      <w:r w:rsidR="006C148F">
        <w:rPr>
          <w:rFonts w:cs="Times New Roman"/>
          <w:color w:val="000000" w:themeColor="text1"/>
        </w:rPr>
        <w:t>usin</w:t>
      </w:r>
      <w:r w:rsidR="00DC6629">
        <w:rPr>
          <w:rFonts w:cs="Times New Roman"/>
          <w:color w:val="000000" w:themeColor="text1"/>
        </w:rPr>
        <w:t>g</w:t>
      </w:r>
      <w:r w:rsidR="006C148F">
        <w:rPr>
          <w:rFonts w:cs="Times New Roman"/>
          <w:color w:val="000000" w:themeColor="text1"/>
        </w:rPr>
        <w:t xml:space="preserve"> GREML-MS. </w:t>
      </w:r>
      <w:r w:rsidR="00733A67">
        <w:rPr>
          <w:rFonts w:cs="Times New Roman"/>
          <w:color w:val="000000" w:themeColor="text1"/>
        </w:rPr>
        <w:t xml:space="preserve">As the GREML-KIN estimate is </w:t>
      </w:r>
      <w:r w:rsidR="00243815">
        <w:rPr>
          <w:rFonts w:cs="Times New Roman"/>
          <w:color w:val="000000" w:themeColor="text1"/>
        </w:rPr>
        <w:t>closer to</w:t>
      </w:r>
      <w:r w:rsidR="00733A67">
        <w:rPr>
          <w:rFonts w:cs="Times New Roman"/>
          <w:color w:val="000000" w:themeColor="text1"/>
        </w:rPr>
        <w:t xml:space="preserve"> twin</w:t>
      </w:r>
      <w:r w:rsidR="000F5D5E">
        <w:rPr>
          <w:rFonts w:cs="Times New Roman"/>
          <w:color w:val="000000" w:themeColor="text1"/>
        </w:rPr>
        <w:t xml:space="preserve"> and </w:t>
      </w:r>
      <w:r w:rsidR="00733A67">
        <w:rPr>
          <w:rFonts w:cs="Times New Roman"/>
          <w:color w:val="000000" w:themeColor="text1"/>
        </w:rPr>
        <w:t xml:space="preserve">family study estimates of the narrow-sense heritability </w:t>
      </w:r>
      <w:r w:rsidR="000F5D5E">
        <w:rPr>
          <w:rFonts w:cs="Times New Roman"/>
          <w:color w:val="000000" w:themeColor="text1"/>
        </w:rPr>
        <w:t xml:space="preserve">for </w:t>
      </w:r>
      <w:r w:rsidR="00733A67">
        <w:rPr>
          <w:rFonts w:cs="Times New Roman"/>
          <w:color w:val="000000" w:themeColor="text1"/>
        </w:rPr>
        <w:t>neuroticism, t</w:t>
      </w:r>
      <w:r w:rsidR="006C148F">
        <w:rPr>
          <w:rFonts w:cs="Times New Roman"/>
          <w:color w:val="000000" w:themeColor="text1"/>
        </w:rPr>
        <w:t>his</w:t>
      </w:r>
      <w:r w:rsidR="00733A67">
        <w:rPr>
          <w:rFonts w:cs="Times New Roman"/>
          <w:color w:val="000000" w:themeColor="text1"/>
        </w:rPr>
        <w:t xml:space="preserve"> discrepancy</w:t>
      </w:r>
      <w:r w:rsidR="006C148F">
        <w:rPr>
          <w:rFonts w:cs="Times New Roman"/>
          <w:color w:val="000000" w:themeColor="text1"/>
        </w:rPr>
        <w:t xml:space="preserve"> might mean that the causal variants involved in neuroticism are even rarer, </w:t>
      </w:r>
      <w:r w:rsidR="00126B32">
        <w:rPr>
          <w:rFonts w:cs="Times New Roman"/>
          <w:color w:val="000000" w:themeColor="text1"/>
        </w:rPr>
        <w:t>or perhaps due to non-SNP</w:t>
      </w:r>
      <w:r w:rsidR="00677376">
        <w:rPr>
          <w:rFonts w:cs="Times New Roman"/>
          <w:color w:val="000000" w:themeColor="text1"/>
        </w:rPr>
        <w:t>-</w:t>
      </w:r>
      <w:r w:rsidR="000F5D5E">
        <w:rPr>
          <w:rFonts w:cs="Times New Roman"/>
          <w:color w:val="000000" w:themeColor="text1"/>
        </w:rPr>
        <w:t xml:space="preserve">associated </w:t>
      </w:r>
      <w:r w:rsidR="00126B32">
        <w:rPr>
          <w:rFonts w:cs="Times New Roman"/>
          <w:color w:val="000000" w:themeColor="text1"/>
        </w:rPr>
        <w:t xml:space="preserve">genetic </w:t>
      </w:r>
      <w:r w:rsidR="000F5D5E">
        <w:rPr>
          <w:rFonts w:cs="Times New Roman"/>
          <w:color w:val="000000" w:themeColor="text1"/>
        </w:rPr>
        <w:t xml:space="preserve">variants </w:t>
      </w:r>
      <w:r w:rsidR="00126B32">
        <w:rPr>
          <w:rFonts w:cs="Times New Roman"/>
          <w:color w:val="000000" w:themeColor="text1"/>
        </w:rPr>
        <w:t xml:space="preserve">captured by GREML-KIN, but missed </w:t>
      </w:r>
      <w:r w:rsidR="00677376">
        <w:rPr>
          <w:rFonts w:cs="Times New Roman"/>
          <w:color w:val="000000" w:themeColor="text1"/>
        </w:rPr>
        <w:t xml:space="preserve">in </w:t>
      </w:r>
      <w:r w:rsidR="00126B32">
        <w:rPr>
          <w:rFonts w:cs="Times New Roman"/>
          <w:color w:val="000000" w:themeColor="text1"/>
        </w:rPr>
        <w:t>GREML-MS</w:t>
      </w:r>
      <w:r w:rsidR="006C148F">
        <w:rPr>
          <w:rFonts w:cs="Times New Roman"/>
          <w:color w:val="000000" w:themeColor="text1"/>
        </w:rPr>
        <w:t>.</w:t>
      </w:r>
      <w:r w:rsidR="001A013C">
        <w:rPr>
          <w:rFonts w:cs="Times New Roman"/>
          <w:color w:val="000000" w:themeColor="text1"/>
        </w:rPr>
        <w:t xml:space="preserve"> </w:t>
      </w:r>
      <w:r w:rsidR="004E134B">
        <w:rPr>
          <w:rFonts w:cs="Times New Roman"/>
          <w:color w:val="000000" w:themeColor="text1"/>
        </w:rPr>
        <w:t xml:space="preserve">Potentially, the slightly lower measurement reliabilities for our personality measures </w:t>
      </w:r>
      <w:r w:rsidR="00D256E1">
        <w:rPr>
          <w:rFonts w:cs="Times New Roman"/>
          <w:color w:val="000000" w:themeColor="text1"/>
        </w:rPr>
        <w:t xml:space="preserve">may </w:t>
      </w:r>
      <w:r w:rsidR="004E134B">
        <w:rPr>
          <w:rFonts w:cs="Times New Roman"/>
          <w:color w:val="000000" w:themeColor="text1"/>
        </w:rPr>
        <w:t>explain why results are less consistent than for intelligence.</w:t>
      </w:r>
    </w:p>
    <w:p w14:paraId="54C46100" w14:textId="4EE4364F" w:rsidR="006B58C1" w:rsidRDefault="006B58C1" w:rsidP="000F17AD">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 xml:space="preserve">The </w:t>
      </w:r>
      <w:r w:rsidR="001C49FF">
        <w:rPr>
          <w:rFonts w:ascii="Times New Roman" w:hAnsi="Times New Roman" w:cs="Times New Roman"/>
          <w:color w:val="000000" w:themeColor="text1"/>
        </w:rPr>
        <w:t xml:space="preserve">pattern we found using GREML-KIN is consistent with rare variants explaining much of the </w:t>
      </w:r>
      <w:r w:rsidR="00677376">
        <w:rPr>
          <w:rFonts w:ascii="Times New Roman" w:hAnsi="Times New Roman" w:cs="Times New Roman"/>
          <w:color w:val="000000" w:themeColor="text1"/>
        </w:rPr>
        <w:t xml:space="preserve">gap between heritability estimates from </w:t>
      </w:r>
      <w:r w:rsidR="00295F7D">
        <w:rPr>
          <w:rFonts w:ascii="Times New Roman" w:hAnsi="Times New Roman" w:cs="Times New Roman"/>
          <w:color w:val="000000" w:themeColor="text1"/>
        </w:rPr>
        <w:t>pedigree</w:t>
      </w:r>
      <w:r w:rsidR="00677376">
        <w:rPr>
          <w:rFonts w:ascii="Times New Roman" w:hAnsi="Times New Roman" w:cs="Times New Roman"/>
          <w:color w:val="000000" w:themeColor="text1"/>
        </w:rPr>
        <w:t xml:space="preserve"> and</w:t>
      </w:r>
      <w:r w:rsidR="00295F7D">
        <w:rPr>
          <w:rFonts w:ascii="Times New Roman" w:hAnsi="Times New Roman" w:cs="Times New Roman"/>
          <w:color w:val="000000" w:themeColor="text1"/>
        </w:rPr>
        <w:t xml:space="preserve"> GREML-SC</w:t>
      </w:r>
      <w:r w:rsidR="00677376">
        <w:rPr>
          <w:rFonts w:ascii="Times New Roman" w:hAnsi="Times New Roman" w:cs="Times New Roman"/>
          <w:color w:val="000000" w:themeColor="text1"/>
        </w:rPr>
        <w:t xml:space="preserve"> analyses</w:t>
      </w:r>
      <w:r w:rsidR="00136156">
        <w:rPr>
          <w:rFonts w:ascii="Times New Roman" w:hAnsi="Times New Roman" w:cs="Times New Roman"/>
          <w:color w:val="000000" w:themeColor="text1"/>
        </w:rPr>
        <w:t xml:space="preserve">, although CNVs and structural variation could also play a part, because they </w:t>
      </w:r>
      <w:r w:rsidR="00677376">
        <w:rPr>
          <w:rFonts w:ascii="Times New Roman" w:hAnsi="Times New Roman" w:cs="Times New Roman"/>
          <w:color w:val="000000" w:themeColor="text1"/>
        </w:rPr>
        <w:t>are</w:t>
      </w:r>
      <w:r w:rsidR="00136156">
        <w:rPr>
          <w:rFonts w:ascii="Times New Roman" w:hAnsi="Times New Roman" w:cs="Times New Roman"/>
          <w:color w:val="000000" w:themeColor="text1"/>
        </w:rPr>
        <w:t xml:space="preserve"> </w:t>
      </w:r>
      <w:r w:rsidR="00220C02">
        <w:rPr>
          <w:rFonts w:ascii="Times New Roman" w:hAnsi="Times New Roman" w:cs="Times New Roman"/>
          <w:color w:val="000000" w:themeColor="text1"/>
        </w:rPr>
        <w:t>poorly</w:t>
      </w:r>
      <w:r w:rsidR="00136156">
        <w:rPr>
          <w:rFonts w:ascii="Times New Roman" w:hAnsi="Times New Roman" w:cs="Times New Roman"/>
          <w:color w:val="000000" w:themeColor="text1"/>
        </w:rPr>
        <w:t xml:space="preserve"> tagged by genotyped </w:t>
      </w:r>
      <w:r w:rsidR="00677376">
        <w:rPr>
          <w:rFonts w:ascii="Times New Roman" w:hAnsi="Times New Roman" w:cs="Times New Roman"/>
          <w:color w:val="000000" w:themeColor="text1"/>
        </w:rPr>
        <w:t>SNPs as well</w:t>
      </w:r>
      <w:r w:rsidR="00295F7D">
        <w:rPr>
          <w:rFonts w:ascii="Times New Roman" w:hAnsi="Times New Roman" w:cs="Times New Roman"/>
          <w:color w:val="000000" w:themeColor="text1"/>
        </w:rPr>
        <w:t>. This can be seen in</w:t>
      </w:r>
      <w:r>
        <w:rPr>
          <w:rFonts w:ascii="Times New Roman" w:hAnsi="Times New Roman" w:cs="Times New Roman"/>
          <w:color w:val="000000" w:themeColor="text1"/>
        </w:rPr>
        <w:t xml:space="preserve"> Evans et al</w:t>
      </w:r>
      <w:r w:rsidR="003E30DC">
        <w:rPr>
          <w:rFonts w:ascii="Times New Roman" w:hAnsi="Times New Roman" w:cs="Times New Roman"/>
          <w:color w:val="000000" w:themeColor="text1"/>
        </w:rPr>
        <w:t>.</w:t>
      </w:r>
      <w:hyperlink w:anchor="_ENREF_64" w:tooltip="Evans, 2017 #724" w:history="1">
        <w:r w:rsidR="00DC22D7" w:rsidRPr="00790168">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&lt;EndNote&gt;&lt;Cite&gt;&lt;Author&gt;Evans&lt;/Author&gt;&lt;Year&gt;2017&lt;/Year&gt;&lt;RecNum&gt;724&lt;/RecNum&gt;&lt;DisplayText&gt;&lt;style face="superscript"&gt;64&lt;/style&gt;&lt;/DisplayText&gt;&lt;record&gt;&lt;rec-number&gt;724&lt;/rec-number&gt;&lt;foreign-keys&gt;&lt;key app="EN" db-id="5pax9x02le2xpqexx5pvxwxz9rezs0fwfsv2" timestamp="1492012089"&gt;724&lt;/key&gt;&lt;/foreign-keys&gt;&lt;ref-type name="Journal Article"&gt;17&lt;/ref-type&gt;&lt;contributors&gt;&lt;authors&gt;&lt;author&gt;Evans, Luke&lt;/author&gt;&lt;author&gt;Tahmasbi, Rasool&lt;/author&gt;&lt;author&gt;Vrieze, Scott&lt;/author&gt;&lt;author&gt;Abecasis, Goncalo&lt;/author&gt;&lt;author&gt;Das, Sayantan&lt;/author&gt;&lt;author&gt;Bjelland, Doug&lt;/author&gt;&lt;author&gt;Goddard, Mike&lt;/author&gt;&lt;author&gt;Neale, Benjamin&lt;/author&gt;&lt;author&gt;Yang, Jian&lt;/author&gt;&lt;author&gt;Visscher, Peter&lt;/author&gt;&lt;/authors&gt;&lt;/contributors&gt;&lt;titles&gt;&lt;title&gt;Comparison of methods that use whole genome data to estimate the heritability and genetic architecture of complex traits&lt;/title&gt;&lt;secondary-title&gt;bioRxiv&lt;/secondary-title&gt;&lt;/titles&gt;&lt;periodical&gt;&lt;full-title&gt;bioRxiv&lt;/full-title&gt;&lt;/periodical&gt;&lt;pages&gt;115527&lt;/pages&gt;&lt;dates&gt;&lt;year&gt;2017&lt;/year&gt;&lt;/dates&gt;&lt;urls&gt;&lt;/urls&gt;&lt;/record&gt;&lt;/Cite&gt;&lt;/EndNote&gt;</w:instrText>
        </w:r>
        <w:r w:rsidR="00DC22D7" w:rsidRPr="00790168">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64</w:t>
        </w:r>
        <w:r w:rsidR="00DC22D7" w:rsidRPr="00790168">
          <w:rPr>
            <w:rFonts w:ascii="Times New Roman" w:hAnsi="Times New Roman" w:cs="Times New Roman"/>
            <w:color w:val="000000" w:themeColor="text1"/>
          </w:rPr>
          <w:fldChar w:fldCharType="end"/>
        </w:r>
      </w:hyperlink>
      <w:r w:rsidR="00677376">
        <w:rPr>
          <w:rFonts w:ascii="Times New Roman" w:hAnsi="Times New Roman" w:cs="Times New Roman"/>
          <w:color w:val="000000" w:themeColor="text1"/>
        </w:rPr>
        <w:t xml:space="preserve">, </w:t>
      </w:r>
      <w:r>
        <w:rPr>
          <w:rFonts w:ascii="Times New Roman" w:hAnsi="Times New Roman" w:cs="Times New Roman"/>
          <w:color w:val="000000" w:themeColor="text1"/>
        </w:rPr>
        <w:t>who</w:t>
      </w:r>
      <w:r w:rsidRPr="006B58C1">
        <w:rPr>
          <w:rFonts w:ascii="Times New Roman" w:hAnsi="Times New Roman" w:cs="Times New Roman"/>
          <w:color w:val="000000" w:themeColor="text1"/>
        </w:rPr>
        <w:t xml:space="preserve"> </w:t>
      </w:r>
      <w:r w:rsidRPr="00790168">
        <w:rPr>
          <w:rFonts w:ascii="Times New Roman" w:hAnsi="Times New Roman" w:cs="Times New Roman"/>
          <w:color w:val="000000" w:themeColor="text1"/>
        </w:rPr>
        <w:t>use</w:t>
      </w:r>
      <w:r>
        <w:rPr>
          <w:rFonts w:ascii="Times New Roman" w:hAnsi="Times New Roman" w:cs="Times New Roman"/>
          <w:color w:val="000000" w:themeColor="text1"/>
        </w:rPr>
        <w:t>d</w:t>
      </w:r>
      <w:r w:rsidRPr="00790168">
        <w:rPr>
          <w:rFonts w:ascii="Times New Roman" w:hAnsi="Times New Roman" w:cs="Times New Roman"/>
          <w:color w:val="000000" w:themeColor="text1"/>
        </w:rPr>
        <w:t xml:space="preserve"> two genomic matrices</w:t>
      </w:r>
      <w:r w:rsidR="00AF29DA">
        <w:rPr>
          <w:rFonts w:ascii="Times New Roman" w:hAnsi="Times New Roman" w:cs="Times New Roman"/>
          <w:color w:val="000000" w:themeColor="text1"/>
        </w:rPr>
        <w:t xml:space="preserve">, </w:t>
      </w:r>
      <w:r>
        <w:rPr>
          <w:rFonts w:ascii="Times New Roman" w:hAnsi="Times New Roman" w:cs="Times New Roman"/>
          <w:color w:val="000000" w:themeColor="text1"/>
        </w:rPr>
        <w:t>correspond</w:t>
      </w:r>
      <w:r w:rsidR="00AF29DA">
        <w:rPr>
          <w:rFonts w:ascii="Times New Roman" w:hAnsi="Times New Roman" w:cs="Times New Roman"/>
          <w:color w:val="000000" w:themeColor="text1"/>
        </w:rPr>
        <w:t>ing</w:t>
      </w:r>
      <w:r>
        <w:rPr>
          <w:rFonts w:ascii="Times New Roman" w:hAnsi="Times New Roman" w:cs="Times New Roman"/>
          <w:color w:val="000000" w:themeColor="text1"/>
        </w:rPr>
        <w:t xml:space="preserve"> to the </w:t>
      </w:r>
      <w:r w:rsidRPr="00790168">
        <w:rPr>
          <w:rFonts w:ascii="Times New Roman" w:hAnsi="Times New Roman" w:cs="Times New Roman"/>
          <w:color w:val="000000" w:themeColor="text1"/>
        </w:rPr>
        <w:t>GRM</w:t>
      </w:r>
      <w:r w:rsidRPr="00790168">
        <w:rPr>
          <w:rFonts w:ascii="Times New Roman" w:hAnsi="Times New Roman" w:cs="Times New Roman"/>
          <w:color w:val="000000" w:themeColor="text1"/>
          <w:vertAlign w:val="subscript"/>
        </w:rPr>
        <w:t>g</w:t>
      </w:r>
      <w:r>
        <w:rPr>
          <w:rFonts w:ascii="Times New Roman" w:hAnsi="Times New Roman" w:cs="Times New Roman"/>
          <w:color w:val="000000" w:themeColor="text1"/>
        </w:rPr>
        <w:t xml:space="preserve"> and the </w:t>
      </w:r>
      <w:r w:rsidRPr="00790168">
        <w:rPr>
          <w:rFonts w:ascii="Times New Roman" w:hAnsi="Times New Roman" w:cs="Times New Roman"/>
          <w:color w:val="000000" w:themeColor="text1"/>
        </w:rPr>
        <w:t>GRM</w:t>
      </w:r>
      <w:r w:rsidRPr="00790168">
        <w:rPr>
          <w:rFonts w:ascii="Times New Roman" w:hAnsi="Times New Roman" w:cs="Times New Roman"/>
          <w:color w:val="000000" w:themeColor="text1"/>
          <w:vertAlign w:val="subscript"/>
        </w:rPr>
        <w:t>kin</w:t>
      </w:r>
      <w:r w:rsidR="00677376">
        <w:rPr>
          <w:rFonts w:ascii="Times New Roman" w:hAnsi="Times New Roman" w:cs="Times New Roman"/>
          <w:color w:val="000000" w:themeColor="text1"/>
        </w:rPr>
        <w:t xml:space="preserve"> </w:t>
      </w:r>
      <w:r>
        <w:rPr>
          <w:rFonts w:ascii="Times New Roman" w:hAnsi="Times New Roman" w:cs="Times New Roman"/>
          <w:color w:val="000000" w:themeColor="text1"/>
        </w:rPr>
        <w:t>in the current study</w:t>
      </w:r>
      <w:r w:rsidR="00FD7E89">
        <w:rPr>
          <w:rFonts w:ascii="Times New Roman" w:hAnsi="Times New Roman" w:cs="Times New Roman"/>
          <w:color w:val="000000" w:themeColor="text1"/>
        </w:rPr>
        <w:t xml:space="preserve"> (</w:t>
      </w:r>
      <w:r w:rsidR="00142B1D">
        <w:rPr>
          <w:rFonts w:ascii="Times New Roman" w:hAnsi="Times New Roman" w:cs="Times New Roman"/>
          <w:color w:val="000000" w:themeColor="text1"/>
        </w:rPr>
        <w:t xml:space="preserve">for </w:t>
      </w:r>
      <w:r w:rsidR="0056508F">
        <w:rPr>
          <w:rFonts w:ascii="Times New Roman" w:hAnsi="Times New Roman" w:cs="Times New Roman"/>
          <w:color w:val="000000" w:themeColor="text1"/>
        </w:rPr>
        <w:t>continuity</w:t>
      </w:r>
      <w:r w:rsidR="00142B1D">
        <w:rPr>
          <w:rFonts w:ascii="Times New Roman" w:hAnsi="Times New Roman" w:cs="Times New Roman"/>
          <w:color w:val="000000" w:themeColor="text1"/>
        </w:rPr>
        <w:t xml:space="preserve">, </w:t>
      </w:r>
      <w:r w:rsidR="00FD7E89">
        <w:rPr>
          <w:rFonts w:ascii="Times New Roman" w:hAnsi="Times New Roman" w:cs="Times New Roman"/>
          <w:color w:val="000000" w:themeColor="text1"/>
        </w:rPr>
        <w:t xml:space="preserve">we will use our terms </w:t>
      </w:r>
      <w:r w:rsidR="00142B1D">
        <w:rPr>
          <w:rFonts w:ascii="Times New Roman" w:hAnsi="Times New Roman" w:cs="Times New Roman"/>
          <w:color w:val="000000" w:themeColor="text1"/>
        </w:rPr>
        <w:t xml:space="preserve">to describe their </w:t>
      </w:r>
      <w:r w:rsidR="004E1BAD">
        <w:rPr>
          <w:rFonts w:ascii="Times New Roman" w:hAnsi="Times New Roman" w:cs="Times New Roman"/>
          <w:color w:val="000000" w:themeColor="text1"/>
        </w:rPr>
        <w:t>matrices</w:t>
      </w:r>
      <w:r w:rsidR="00FD7E89">
        <w:rPr>
          <w:rFonts w:ascii="Times New Roman" w:hAnsi="Times New Roman" w:cs="Times New Roman"/>
          <w:color w:val="000000" w:themeColor="text1"/>
        </w:rPr>
        <w:t>)</w:t>
      </w:r>
      <w:r>
        <w:rPr>
          <w:rFonts w:ascii="Times New Roman" w:hAnsi="Times New Roman" w:cs="Times New Roman"/>
          <w:color w:val="000000" w:themeColor="text1"/>
        </w:rPr>
        <w:t>.</w:t>
      </w:r>
      <w:r w:rsidR="004C1EA3">
        <w:rPr>
          <w:rFonts w:ascii="Times New Roman" w:hAnsi="Times New Roman" w:cs="Times New Roman"/>
          <w:color w:val="000000" w:themeColor="text1"/>
        </w:rPr>
        <w:t xml:space="preserve"> </w:t>
      </w:r>
      <w:r w:rsidR="00D820C3">
        <w:rPr>
          <w:rFonts w:ascii="Times New Roman" w:hAnsi="Times New Roman" w:cs="Times New Roman"/>
          <w:color w:val="000000" w:themeColor="text1"/>
        </w:rPr>
        <w:t xml:space="preserve">By varying </w:t>
      </w:r>
      <w:r w:rsidRPr="00790168">
        <w:rPr>
          <w:rFonts w:ascii="Times New Roman" w:hAnsi="Times New Roman" w:cs="Times New Roman"/>
          <w:color w:val="000000" w:themeColor="text1"/>
        </w:rPr>
        <w:t xml:space="preserve">the frequency of the causal variants </w:t>
      </w:r>
      <w:r w:rsidR="00810B51">
        <w:rPr>
          <w:rFonts w:ascii="Times New Roman" w:hAnsi="Times New Roman" w:cs="Times New Roman"/>
          <w:color w:val="000000" w:themeColor="text1"/>
        </w:rPr>
        <w:t>in a simulated dataset</w:t>
      </w:r>
      <w:r w:rsidRPr="00790168">
        <w:rPr>
          <w:rFonts w:ascii="Times New Roman" w:hAnsi="Times New Roman" w:cs="Times New Roman"/>
          <w:color w:val="000000" w:themeColor="text1"/>
        </w:rPr>
        <w:t>, Evans et al</w:t>
      </w:r>
      <w:r w:rsidR="00817C09">
        <w:rPr>
          <w:rFonts w:ascii="Times New Roman" w:hAnsi="Times New Roman" w:cs="Times New Roman"/>
          <w:color w:val="000000" w:themeColor="text1"/>
        </w:rPr>
        <w:t>.</w:t>
      </w:r>
      <w:r w:rsidRPr="00790168">
        <w:rPr>
          <w:rFonts w:ascii="Times New Roman" w:hAnsi="Times New Roman" w:cs="Times New Roman"/>
          <w:color w:val="000000" w:themeColor="text1"/>
        </w:rPr>
        <w:t xml:space="preserve"> showed </w:t>
      </w:r>
      <w:r w:rsidR="00233A25">
        <w:rPr>
          <w:rFonts w:ascii="Times New Roman" w:hAnsi="Times New Roman" w:cs="Times New Roman"/>
          <w:color w:val="000000" w:themeColor="text1"/>
        </w:rPr>
        <w:t xml:space="preserve">that even </w:t>
      </w:r>
      <w:r w:rsidR="00677376">
        <w:rPr>
          <w:rFonts w:ascii="Times New Roman" w:hAnsi="Times New Roman" w:cs="Times New Roman"/>
          <w:color w:val="000000" w:themeColor="text1"/>
        </w:rPr>
        <w:t xml:space="preserve">when </w:t>
      </w:r>
      <w:r w:rsidR="00233A25" w:rsidRPr="00790168">
        <w:rPr>
          <w:rFonts w:ascii="Times New Roman" w:hAnsi="Times New Roman" w:cs="Times New Roman"/>
          <w:color w:val="000000" w:themeColor="text1"/>
        </w:rPr>
        <w:t>using only array markers</w:t>
      </w:r>
      <w:r w:rsidR="008479D4">
        <w:rPr>
          <w:rFonts w:ascii="Times New Roman" w:hAnsi="Times New Roman" w:cs="Times New Roman"/>
          <w:color w:val="000000" w:themeColor="text1"/>
        </w:rPr>
        <w:t>,</w:t>
      </w:r>
      <w:r w:rsidRPr="00790168">
        <w:rPr>
          <w:rFonts w:ascii="Times New Roman" w:hAnsi="Times New Roman" w:cs="Times New Roman"/>
          <w:color w:val="000000" w:themeColor="text1"/>
        </w:rPr>
        <w:t xml:space="preserve"> the total variance captured by these two matrices was equal to the true heritability in the data set</w:t>
      </w:r>
      <w:r w:rsidR="00677376">
        <w:rPr>
          <w:rFonts w:ascii="Times New Roman" w:hAnsi="Times New Roman" w:cs="Times New Roman"/>
          <w:color w:val="000000" w:themeColor="text1"/>
        </w:rPr>
        <w:t>,</w:t>
      </w:r>
      <w:r w:rsidRPr="00790168">
        <w:rPr>
          <w:rFonts w:ascii="Times New Roman" w:hAnsi="Times New Roman" w:cs="Times New Roman"/>
          <w:color w:val="000000" w:themeColor="text1"/>
        </w:rPr>
        <w:t xml:space="preserve"> irrespective of the frequency of the causal variants. </w:t>
      </w:r>
      <w:r w:rsidR="00690595">
        <w:rPr>
          <w:rFonts w:ascii="Times New Roman" w:hAnsi="Times New Roman" w:cs="Times New Roman"/>
          <w:color w:val="000000" w:themeColor="text1"/>
        </w:rPr>
        <w:t>C</w:t>
      </w:r>
      <w:r w:rsidRPr="00790168">
        <w:rPr>
          <w:rFonts w:ascii="Times New Roman" w:hAnsi="Times New Roman" w:cs="Times New Roman"/>
          <w:color w:val="000000" w:themeColor="text1"/>
        </w:rPr>
        <w:t xml:space="preserve">onsistent with the </w:t>
      </w:r>
      <w:r w:rsidR="00E26921">
        <w:rPr>
          <w:rFonts w:ascii="Times New Roman" w:hAnsi="Times New Roman" w:cs="Times New Roman"/>
          <w:color w:val="000000" w:themeColor="text1"/>
        </w:rPr>
        <w:t>notion</w:t>
      </w:r>
      <w:r w:rsidR="00E26921" w:rsidRPr="00790168">
        <w:rPr>
          <w:rFonts w:ascii="Times New Roman" w:hAnsi="Times New Roman" w:cs="Times New Roman"/>
          <w:color w:val="000000" w:themeColor="text1"/>
        </w:rPr>
        <w:t xml:space="preserve"> </w:t>
      </w:r>
      <w:r w:rsidRPr="00790168">
        <w:rPr>
          <w:rFonts w:ascii="Times New Roman" w:hAnsi="Times New Roman" w:cs="Times New Roman"/>
          <w:color w:val="000000" w:themeColor="text1"/>
        </w:rPr>
        <w:t>that the pedigree genetic effects captured by the GRM</w:t>
      </w:r>
      <w:r w:rsidRPr="00790168">
        <w:rPr>
          <w:rFonts w:ascii="Times New Roman" w:hAnsi="Times New Roman" w:cs="Times New Roman"/>
          <w:color w:val="000000" w:themeColor="text1"/>
          <w:vertAlign w:val="subscript"/>
        </w:rPr>
        <w:t xml:space="preserve">kin </w:t>
      </w:r>
      <w:r w:rsidRPr="00790168">
        <w:rPr>
          <w:rFonts w:ascii="Times New Roman" w:hAnsi="Times New Roman" w:cs="Times New Roman"/>
          <w:color w:val="000000" w:themeColor="text1"/>
        </w:rPr>
        <w:t xml:space="preserve">are due to the effect of rare variants, </w:t>
      </w:r>
      <w:r w:rsidR="00193B81" w:rsidRPr="00790168">
        <w:rPr>
          <w:rFonts w:ascii="Times New Roman" w:hAnsi="Times New Roman" w:cs="Times New Roman"/>
          <w:color w:val="000000" w:themeColor="text1"/>
        </w:rPr>
        <w:t>GRM</w:t>
      </w:r>
      <w:r w:rsidR="00193B81" w:rsidRPr="00790168">
        <w:rPr>
          <w:rFonts w:ascii="Times New Roman" w:hAnsi="Times New Roman" w:cs="Times New Roman"/>
          <w:color w:val="000000" w:themeColor="text1"/>
          <w:vertAlign w:val="subscript"/>
        </w:rPr>
        <w:t>kin</w:t>
      </w:r>
      <w:r w:rsidR="00193B81">
        <w:rPr>
          <w:rFonts w:ascii="Times New Roman" w:hAnsi="Times New Roman" w:cs="Times New Roman"/>
          <w:color w:val="000000" w:themeColor="text1"/>
          <w:vertAlign w:val="subscript"/>
        </w:rPr>
        <w:t xml:space="preserve"> </w:t>
      </w:r>
      <w:r w:rsidRPr="00790168">
        <w:rPr>
          <w:rFonts w:ascii="Times New Roman" w:hAnsi="Times New Roman" w:cs="Times New Roman"/>
          <w:color w:val="000000" w:themeColor="text1"/>
        </w:rPr>
        <w:t>captured an increasingly greater proportion of variance as the ca</w:t>
      </w:r>
      <w:r w:rsidR="00C514BD">
        <w:rPr>
          <w:rFonts w:ascii="Times New Roman" w:hAnsi="Times New Roman" w:cs="Times New Roman"/>
          <w:color w:val="000000" w:themeColor="text1"/>
        </w:rPr>
        <w:t>u</w:t>
      </w:r>
      <w:r w:rsidRPr="00790168">
        <w:rPr>
          <w:rFonts w:ascii="Times New Roman" w:hAnsi="Times New Roman" w:cs="Times New Roman"/>
          <w:color w:val="000000" w:themeColor="text1"/>
        </w:rPr>
        <w:t>sal variant frequency fell. The reverse was true for t</w:t>
      </w:r>
      <w:r w:rsidR="001E2FB3">
        <w:rPr>
          <w:rFonts w:ascii="Times New Roman" w:hAnsi="Times New Roman" w:cs="Times New Roman"/>
          <w:color w:val="000000" w:themeColor="text1"/>
        </w:rPr>
        <w:t xml:space="preserve">he </w:t>
      </w:r>
      <w:r w:rsidRPr="00790168">
        <w:rPr>
          <w:rFonts w:ascii="Times New Roman" w:hAnsi="Times New Roman" w:cs="Times New Roman"/>
          <w:color w:val="000000" w:themeColor="text1"/>
        </w:rPr>
        <w:t>GRM</w:t>
      </w:r>
      <w:r w:rsidRPr="00790168">
        <w:rPr>
          <w:rFonts w:ascii="Times New Roman" w:hAnsi="Times New Roman" w:cs="Times New Roman"/>
          <w:color w:val="000000" w:themeColor="text1"/>
          <w:vertAlign w:val="subscript"/>
        </w:rPr>
        <w:t>g</w:t>
      </w:r>
      <w:r w:rsidR="00677376">
        <w:rPr>
          <w:rFonts w:ascii="Times New Roman" w:hAnsi="Times New Roman" w:cs="Times New Roman"/>
          <w:color w:val="000000" w:themeColor="text1"/>
        </w:rPr>
        <w:t xml:space="preserve">, </w:t>
      </w:r>
      <w:r w:rsidR="00666F2B">
        <w:rPr>
          <w:rFonts w:ascii="Times New Roman" w:hAnsi="Times New Roman" w:cs="Times New Roman"/>
          <w:color w:val="000000" w:themeColor="text1"/>
        </w:rPr>
        <w:t xml:space="preserve">which captured less variance as </w:t>
      </w:r>
      <w:r w:rsidRPr="00790168">
        <w:rPr>
          <w:rFonts w:ascii="Times New Roman" w:hAnsi="Times New Roman" w:cs="Times New Roman"/>
          <w:color w:val="000000" w:themeColor="text1"/>
        </w:rPr>
        <w:t>causal variant frequency</w:t>
      </w:r>
      <w:r w:rsidR="00666F2B">
        <w:rPr>
          <w:rFonts w:ascii="Times New Roman" w:hAnsi="Times New Roman" w:cs="Times New Roman"/>
          <w:color w:val="000000" w:themeColor="text1"/>
        </w:rPr>
        <w:t xml:space="preserve"> fell</w:t>
      </w:r>
      <w:r w:rsidRPr="00790168">
        <w:rPr>
          <w:rFonts w:ascii="Times New Roman" w:hAnsi="Times New Roman" w:cs="Times New Roman"/>
          <w:color w:val="000000" w:themeColor="text1"/>
        </w:rPr>
        <w:t>.</w:t>
      </w:r>
    </w:p>
    <w:p w14:paraId="3040CB06" w14:textId="18C0D082" w:rsidR="007B43CB" w:rsidRPr="0037530A" w:rsidRDefault="0044442B" w:rsidP="0037530A">
      <w:pPr>
        <w:pStyle w:val="Subtitle"/>
        <w:spacing w:after="0" w:line="360" w:lineRule="auto"/>
        <w:ind w:firstLine="720"/>
        <w:rPr>
          <w:rStyle w:val="Emphasis"/>
          <w:i w:val="0"/>
          <w:iCs w:val="0"/>
        </w:rPr>
      </w:pPr>
      <w:r>
        <w:rPr>
          <w:rFonts w:cs="Times New Roman"/>
          <w:color w:val="000000" w:themeColor="text1"/>
        </w:rPr>
        <w:t>We found f</w:t>
      </w:r>
      <w:r w:rsidR="00B62EB3">
        <w:rPr>
          <w:rFonts w:cs="Times New Roman"/>
          <w:color w:val="000000" w:themeColor="text1"/>
        </w:rPr>
        <w:t>urther</w:t>
      </w:r>
      <w:r w:rsidR="003A3CDA">
        <w:rPr>
          <w:rFonts w:cs="Times New Roman"/>
          <w:color w:val="000000" w:themeColor="text1"/>
        </w:rPr>
        <w:t>, more direct</w:t>
      </w:r>
      <w:r w:rsidR="00B62EB3">
        <w:rPr>
          <w:rFonts w:cs="Times New Roman"/>
          <w:color w:val="000000" w:themeColor="text1"/>
        </w:rPr>
        <w:t xml:space="preserve"> support for </w:t>
      </w:r>
      <w:r>
        <w:rPr>
          <w:rFonts w:cs="Times New Roman"/>
          <w:color w:val="000000" w:themeColor="text1"/>
        </w:rPr>
        <w:t xml:space="preserve">an important </w:t>
      </w:r>
      <w:r w:rsidR="00B62EB3">
        <w:rPr>
          <w:rFonts w:cs="Times New Roman"/>
          <w:color w:val="000000" w:themeColor="text1"/>
        </w:rPr>
        <w:t>role of rare variants using GREML-MS</w:t>
      </w:r>
      <w:r w:rsidR="003E30DC">
        <w:rPr>
          <w:rFonts w:cs="Times New Roman"/>
          <w:color w:val="000000" w:themeColor="text1"/>
        </w:rPr>
        <w:t>,</w:t>
      </w:r>
      <w:r w:rsidR="00B62EB3">
        <w:rPr>
          <w:rFonts w:cs="Times New Roman"/>
          <w:color w:val="000000" w:themeColor="text1"/>
        </w:rPr>
        <w:t xml:space="preserve"> which showed that </w:t>
      </w:r>
      <w:r w:rsidR="00817C09">
        <w:rPr>
          <w:rFonts w:cs="Times New Roman"/>
          <w:color w:val="000000" w:themeColor="text1"/>
        </w:rPr>
        <w:t>for each of the cognitive variables examined here</w:t>
      </w:r>
      <w:r w:rsidR="0047509A">
        <w:rPr>
          <w:rFonts w:cs="Times New Roman"/>
          <w:color w:val="000000" w:themeColor="text1"/>
        </w:rPr>
        <w:t>,</w:t>
      </w:r>
      <w:r w:rsidR="00817C09">
        <w:rPr>
          <w:rFonts w:cs="Times New Roman"/>
          <w:color w:val="000000" w:themeColor="text1"/>
        </w:rPr>
        <w:t xml:space="preserve"> a large contribution to phenotypic variance was made by SNPs with a MAF between 0.001</w:t>
      </w:r>
      <w:r w:rsidR="003E30DC">
        <w:rPr>
          <w:rFonts w:cs="Times New Roman"/>
          <w:color w:val="000000" w:themeColor="text1"/>
        </w:rPr>
        <w:t xml:space="preserve"> and </w:t>
      </w:r>
      <w:r w:rsidR="00817C09">
        <w:rPr>
          <w:rFonts w:cs="Times New Roman"/>
          <w:color w:val="000000" w:themeColor="text1"/>
        </w:rPr>
        <w:t>0.01. For extraversion</w:t>
      </w:r>
      <w:r w:rsidR="007B38F8">
        <w:rPr>
          <w:rFonts w:cs="Times New Roman"/>
          <w:color w:val="000000" w:themeColor="text1"/>
        </w:rPr>
        <w:t>,</w:t>
      </w:r>
      <w:r w:rsidR="00817C09">
        <w:rPr>
          <w:rFonts w:cs="Times New Roman"/>
          <w:color w:val="000000" w:themeColor="text1"/>
        </w:rPr>
        <w:t xml:space="preserve"> almost all of the heritability was </w:t>
      </w:r>
      <w:r w:rsidR="00677376">
        <w:rPr>
          <w:rFonts w:cs="Times New Roman"/>
          <w:color w:val="000000" w:themeColor="text1"/>
        </w:rPr>
        <w:t>tagged by low-MAF</w:t>
      </w:r>
      <w:r w:rsidR="00817C09">
        <w:rPr>
          <w:rFonts w:cs="Times New Roman"/>
          <w:color w:val="000000" w:themeColor="text1"/>
        </w:rPr>
        <w:t xml:space="preserve"> SNPs. Together this indicates that the genetic signal to be found in imputed GWAS is much larger than GREML-SC estimates based on genotyped unrelated individuals would suggest. </w:t>
      </w:r>
    </w:p>
    <w:p w14:paraId="7F43C005" w14:textId="45E699FE" w:rsidR="001E2FB3" w:rsidRPr="00EF04E7" w:rsidRDefault="00792A0B" w:rsidP="000F17AD">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In our GREML-MS results f</w:t>
      </w:r>
      <w:r w:rsidR="001E2FB3">
        <w:rPr>
          <w:rFonts w:ascii="Times New Roman" w:hAnsi="Times New Roman" w:cs="Times New Roman"/>
          <w:color w:val="000000" w:themeColor="text1"/>
        </w:rPr>
        <w:t xml:space="preserve">or </w:t>
      </w:r>
      <w:r w:rsidR="00DE4C3D">
        <w:rPr>
          <w:rFonts w:ascii="Times New Roman" w:hAnsi="Times New Roman" w:cs="Times New Roman"/>
          <w:color w:val="000000" w:themeColor="text1"/>
        </w:rPr>
        <w:t>general intelligence</w:t>
      </w:r>
      <w:r w:rsidR="001E2FB3">
        <w:rPr>
          <w:rFonts w:ascii="Times New Roman" w:hAnsi="Times New Roman" w:cs="Times New Roman"/>
          <w:color w:val="000000" w:themeColor="text1"/>
        </w:rPr>
        <w:t xml:space="preserve"> and extraversion the relationship between MAF and cumulative genetic variance explained was not </w:t>
      </w:r>
      <w:r w:rsidR="00471C19">
        <w:rPr>
          <w:rFonts w:ascii="Times New Roman" w:hAnsi="Times New Roman" w:cs="Times New Roman"/>
          <w:color w:val="000000" w:themeColor="text1"/>
        </w:rPr>
        <w:t xml:space="preserve">proportionately </w:t>
      </w:r>
      <w:r w:rsidR="001E2FB3">
        <w:rPr>
          <w:rFonts w:ascii="Times New Roman" w:hAnsi="Times New Roman" w:cs="Times New Roman"/>
          <w:color w:val="000000" w:themeColor="text1"/>
        </w:rPr>
        <w:t>linear</w:t>
      </w:r>
      <w:r w:rsidR="00677376">
        <w:rPr>
          <w:rFonts w:ascii="Times New Roman" w:hAnsi="Times New Roman" w:cs="Times New Roman"/>
          <w:color w:val="000000" w:themeColor="text1"/>
        </w:rPr>
        <w:t>,</w:t>
      </w:r>
      <w:r w:rsidR="001E2FB3">
        <w:rPr>
          <w:rFonts w:ascii="Times New Roman" w:hAnsi="Times New Roman" w:cs="Times New Roman"/>
          <w:color w:val="000000" w:themeColor="text1"/>
        </w:rPr>
        <w:t xml:space="preserve"> with increasing contributions being made to the genetic variance explained as </w:t>
      </w:r>
      <w:r w:rsidR="003E30DC">
        <w:rPr>
          <w:rFonts w:ascii="Times New Roman" w:hAnsi="Times New Roman" w:cs="Times New Roman"/>
          <w:color w:val="000000" w:themeColor="text1"/>
        </w:rPr>
        <w:t>MAF</w:t>
      </w:r>
      <w:r w:rsidR="001E2FB3">
        <w:rPr>
          <w:rFonts w:ascii="Times New Roman" w:hAnsi="Times New Roman" w:cs="Times New Roman"/>
          <w:color w:val="000000" w:themeColor="text1"/>
        </w:rPr>
        <w:t xml:space="preserve"> fell. This </w:t>
      </w:r>
      <w:r w:rsidR="00677376">
        <w:rPr>
          <w:rFonts w:ascii="Times New Roman" w:hAnsi="Times New Roman" w:cs="Times New Roman"/>
          <w:color w:val="000000" w:themeColor="text1"/>
        </w:rPr>
        <w:t>pattern contradicts the</w:t>
      </w:r>
      <w:r w:rsidR="001E2FB3">
        <w:rPr>
          <w:rFonts w:ascii="Times New Roman" w:hAnsi="Times New Roman" w:cs="Times New Roman"/>
          <w:color w:val="000000" w:themeColor="text1"/>
        </w:rPr>
        <w:t xml:space="preserve"> </w:t>
      </w:r>
      <w:r w:rsidR="00471C19">
        <w:rPr>
          <w:rFonts w:ascii="Times New Roman" w:hAnsi="Times New Roman" w:cs="Times New Roman"/>
          <w:color w:val="000000" w:themeColor="text1"/>
        </w:rPr>
        <w:t xml:space="preserve">neutral </w:t>
      </w:r>
      <w:r w:rsidR="001E2FB3">
        <w:rPr>
          <w:rFonts w:ascii="Times New Roman" w:hAnsi="Times New Roman" w:cs="Times New Roman"/>
          <w:color w:val="000000" w:themeColor="text1"/>
        </w:rPr>
        <w:t>evolutionary model</w:t>
      </w:r>
      <w:r w:rsidR="00677376" w:rsidRPr="00467A16">
        <w:rPr>
          <w:rFonts w:ascii="Times New Roman" w:hAnsi="Times New Roman" w:cs="Times New Roman"/>
          <w:color w:val="000000" w:themeColor="text1"/>
          <w:vertAlign w:val="superscript"/>
        </w:rPr>
        <w:t>65</w:t>
      </w:r>
      <w:r w:rsidR="001E2FB3">
        <w:rPr>
          <w:rFonts w:ascii="Times New Roman" w:hAnsi="Times New Roman" w:cs="Times New Roman"/>
          <w:color w:val="000000" w:themeColor="text1"/>
        </w:rPr>
        <w:t xml:space="preserve"> </w:t>
      </w:r>
      <w:r w:rsidR="00677376">
        <w:rPr>
          <w:rFonts w:ascii="Times New Roman" w:hAnsi="Times New Roman" w:cs="Times New Roman"/>
          <w:color w:val="000000" w:themeColor="text1"/>
        </w:rPr>
        <w:t xml:space="preserve">and suggests </w:t>
      </w:r>
      <w:r w:rsidR="00181FE2">
        <w:rPr>
          <w:rFonts w:ascii="Times New Roman" w:hAnsi="Times New Roman" w:cs="Times New Roman"/>
          <w:color w:val="000000" w:themeColor="text1"/>
        </w:rPr>
        <w:t xml:space="preserve">that rarer variants have </w:t>
      </w:r>
      <w:r w:rsidR="00AC5520">
        <w:rPr>
          <w:rFonts w:ascii="Times New Roman" w:hAnsi="Times New Roman" w:cs="Times New Roman"/>
          <w:color w:val="000000" w:themeColor="text1"/>
        </w:rPr>
        <w:t xml:space="preserve">a </w:t>
      </w:r>
      <w:r w:rsidR="00181FE2">
        <w:rPr>
          <w:rFonts w:ascii="Times New Roman" w:hAnsi="Times New Roman" w:cs="Times New Roman"/>
          <w:color w:val="000000" w:themeColor="text1"/>
        </w:rPr>
        <w:t>larger effect</w:t>
      </w:r>
      <w:r w:rsidR="001E2FB3">
        <w:rPr>
          <w:rFonts w:ascii="Times New Roman" w:hAnsi="Times New Roman" w:cs="Times New Roman"/>
          <w:color w:val="000000" w:themeColor="text1"/>
        </w:rPr>
        <w:t xml:space="preserve"> on intelligence and extraversion. This is consistent with previous findings that </w:t>
      </w:r>
      <w:r w:rsidR="00EB1124">
        <w:rPr>
          <w:rFonts w:ascii="Times New Roman" w:hAnsi="Times New Roman" w:cs="Times New Roman"/>
          <w:color w:val="000000" w:themeColor="text1"/>
        </w:rPr>
        <w:t xml:space="preserve">genetic variance in </w:t>
      </w:r>
      <w:r w:rsidR="001E2FB3">
        <w:rPr>
          <w:rFonts w:ascii="Times New Roman" w:hAnsi="Times New Roman" w:cs="Times New Roman"/>
          <w:color w:val="000000" w:themeColor="text1"/>
        </w:rPr>
        <w:t>regions of the genome that have undergone purifying selection also make the greatest contributions to intelligence differences.</w:t>
      </w:r>
      <w:hyperlink w:anchor="_ENREF_24" w:tooltip="Hill, 2016 #666"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&lt;EndNote&gt;&lt;Cite&gt;&lt;Author&gt;Hill&lt;/Author&gt;&lt;Year&gt;2016&lt;/Year&gt;&lt;RecNum&gt;666&lt;/RecNum&gt;&lt;DisplayText&gt;&lt;style face="superscript"&gt;24&lt;/style&gt;&lt;/DisplayText&gt;&lt;record&gt;&lt;rec-number&gt;666&lt;/rec-number&gt;&lt;foreign-keys&gt;&lt;key app="EN" db-id="5pax9x02le2xpqexx5pvxwxz9rezs0fwfsv2" timestamp="1479721674"&gt;666&lt;/key&gt;&lt;/foreign-keys&gt;&lt;ref-type name="Journal Article"&gt;17&lt;/ref-type&gt;&lt;contributors&gt;&lt;authors&gt;&lt;author&gt;Hill, W David&lt;/author&gt;&lt;author&gt;Davies, G.&lt;/author&gt;&lt;author&gt;Harris, S. E.&lt;/author&gt;&lt;author&gt;Hagenaars, Saskia P&lt;/author&gt;&lt;author&gt;Liewald, D.&lt;/author&gt;&lt;author&gt;Penke, L.&lt;/author&gt;&lt;author&gt;Gale, C.R.&lt;/author&gt;&lt;author&gt;Deary, I .J.&lt;/author&gt;&lt;/authors&gt;&lt;/contributors&gt;&lt;titles&gt;&lt;title&gt;Molecular genetic aetiology of general cognitive function is enriched in evolutionarily conserved regions&lt;/title&gt;&lt;secondary-title&gt;Translational psychiatry&lt;/secondary-title&gt;&lt;/titles&gt;&lt;periodical&gt;&lt;full-title&gt;Translational psychiatry&lt;/full-title&gt;&lt;/periodical&gt;&lt;volume&gt;6&lt;/volume&gt;&lt;number&gt;e980&lt;/number&gt;&lt;dates&gt;&lt;year&gt;2016&lt;/year&gt;&lt;/dates&gt;&lt;urls&gt;&lt;/urls&gt;&lt;/record&gt;&lt;/Cite&gt;&lt;/EndNote&gt;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24</w:t>
        </w:r>
        <w:r w:rsidR="00DC22D7">
          <w:rPr>
            <w:rFonts w:ascii="Times New Roman" w:hAnsi="Times New Roman" w:cs="Times New Roman"/>
            <w:color w:val="000000" w:themeColor="text1"/>
          </w:rPr>
          <w:fldChar w:fldCharType="end"/>
        </w:r>
      </w:hyperlink>
    </w:p>
    <w:p w14:paraId="4E9EC3C1" w14:textId="6384D2B9" w:rsidR="00AF29DA" w:rsidRDefault="00EB1124" w:rsidP="00D02856">
      <w:pPr>
        <w:spacing w:after="0" w:line="360" w:lineRule="auto"/>
        <w:ind w:firstLine="720"/>
        <w:rPr>
          <w:rFonts w:ascii="Times New Roman" w:hAnsi="Times New Roman" w:cs="Times New Roman"/>
          <w:color w:val="000000" w:themeColor="text1"/>
        </w:rPr>
      </w:pPr>
      <w:r>
        <w:rPr>
          <w:rFonts w:ascii="Times New Roman" w:hAnsi="Times New Roman" w:cs="Times New Roman"/>
          <w:color w:val="000000" w:themeColor="text1"/>
        </w:rPr>
        <w:t xml:space="preserve">The </w:t>
      </w:r>
      <w:r w:rsidR="00AF29DA">
        <w:rPr>
          <w:rFonts w:ascii="Times New Roman" w:hAnsi="Times New Roman" w:cs="Times New Roman"/>
          <w:color w:val="000000" w:themeColor="text1"/>
        </w:rPr>
        <w:t xml:space="preserve">GREML-KIN results favour the inclusion of </w:t>
      </w:r>
      <w:r w:rsidR="00207277">
        <w:rPr>
          <w:rFonts w:ascii="Times New Roman" w:hAnsi="Times New Roman" w:cs="Times New Roman"/>
          <w:color w:val="000000" w:themeColor="text1"/>
        </w:rPr>
        <w:t>a large</w:t>
      </w:r>
      <w:r w:rsidR="00AF29DA">
        <w:rPr>
          <w:rFonts w:ascii="Times New Roman" w:hAnsi="Times New Roman" w:cs="Times New Roman"/>
          <w:color w:val="000000" w:themeColor="text1"/>
        </w:rPr>
        <w:t xml:space="preserve"> K component for all traits except extraversion. This is consistent with a major contribution by rare and other </w:t>
      </w:r>
      <w:r w:rsidR="00207277">
        <w:rPr>
          <w:rFonts w:ascii="Times New Roman" w:hAnsi="Times New Roman" w:cs="Times New Roman"/>
          <w:color w:val="000000" w:themeColor="text1"/>
        </w:rPr>
        <w:t>poorly</w:t>
      </w:r>
      <w:r w:rsidR="00AF29DA">
        <w:rPr>
          <w:rFonts w:ascii="Times New Roman" w:hAnsi="Times New Roman" w:cs="Times New Roman"/>
          <w:color w:val="000000" w:themeColor="text1"/>
        </w:rPr>
        <w:t xml:space="preserve"> tagged variants</w:t>
      </w:r>
      <w:r w:rsidR="009E584B">
        <w:rPr>
          <w:rFonts w:ascii="Times New Roman" w:hAnsi="Times New Roman" w:cs="Times New Roman"/>
          <w:color w:val="000000" w:themeColor="text1"/>
        </w:rPr>
        <w:t>.</w:t>
      </w:r>
      <w:r w:rsidR="00AF29DA">
        <w:rPr>
          <w:rFonts w:ascii="Times New Roman" w:hAnsi="Times New Roman" w:cs="Times New Roman"/>
          <w:color w:val="000000" w:themeColor="text1"/>
        </w:rPr>
        <w:t xml:space="preserve"> </w:t>
      </w:r>
      <w:r w:rsidR="009E584B">
        <w:rPr>
          <w:rFonts w:ascii="Times New Roman" w:hAnsi="Times New Roman" w:cs="Times New Roman"/>
          <w:color w:val="000000" w:themeColor="text1"/>
        </w:rPr>
        <w:t>P</w:t>
      </w:r>
      <w:r w:rsidR="00AF29DA">
        <w:rPr>
          <w:rFonts w:ascii="Times New Roman" w:hAnsi="Times New Roman" w:cs="Times New Roman"/>
          <w:color w:val="000000" w:themeColor="text1"/>
        </w:rPr>
        <w:t xml:space="preserve">revious work </w:t>
      </w:r>
      <w:r w:rsidR="009E584B">
        <w:rPr>
          <w:rFonts w:ascii="Times New Roman" w:hAnsi="Times New Roman" w:cs="Times New Roman"/>
          <w:color w:val="000000" w:themeColor="text1"/>
        </w:rPr>
        <w:t xml:space="preserve">has </w:t>
      </w:r>
      <w:r>
        <w:rPr>
          <w:rFonts w:ascii="Times New Roman" w:hAnsi="Times New Roman" w:cs="Times New Roman"/>
          <w:color w:val="000000" w:themeColor="text1"/>
        </w:rPr>
        <w:t>already suggested</w:t>
      </w:r>
      <w:r w:rsidR="00AF29DA">
        <w:rPr>
          <w:rFonts w:ascii="Times New Roman" w:hAnsi="Times New Roman" w:cs="Times New Roman"/>
          <w:color w:val="000000" w:themeColor="text1"/>
        </w:rPr>
        <w:t xml:space="preserve"> </w:t>
      </w:r>
      <w:r w:rsidR="00323B53">
        <w:rPr>
          <w:rFonts w:ascii="Times New Roman" w:hAnsi="Times New Roman" w:cs="Times New Roman"/>
          <w:color w:val="000000" w:themeColor="text1"/>
        </w:rPr>
        <w:t xml:space="preserve">a </w:t>
      </w:r>
      <w:r w:rsidR="00AF29DA">
        <w:rPr>
          <w:rFonts w:ascii="Times New Roman" w:hAnsi="Times New Roman" w:cs="Times New Roman"/>
          <w:color w:val="000000" w:themeColor="text1"/>
        </w:rPr>
        <w:t xml:space="preserve">role for mutation-selection </w:t>
      </w:r>
      <w:r>
        <w:rPr>
          <w:rFonts w:ascii="Times New Roman" w:hAnsi="Times New Roman" w:cs="Times New Roman"/>
          <w:color w:val="000000" w:themeColor="text1"/>
        </w:rPr>
        <w:t xml:space="preserve">balance </w:t>
      </w:r>
      <w:r w:rsidR="00AF29DA">
        <w:rPr>
          <w:rFonts w:ascii="Times New Roman" w:hAnsi="Times New Roman" w:cs="Times New Roman"/>
          <w:color w:val="000000" w:themeColor="text1"/>
        </w:rPr>
        <w:t>acting on harm avoidance</w:t>
      </w:r>
      <w:r w:rsidR="00C93DFC">
        <w:rPr>
          <w:rFonts w:ascii="Times New Roman" w:hAnsi="Times New Roman" w:cs="Times New Roman"/>
          <w:color w:val="000000" w:themeColor="text1"/>
        </w:rPr>
        <w:t xml:space="preserve"> and novelty seeking</w:t>
      </w:r>
      <w:r w:rsidR="00AF29DA">
        <w:rPr>
          <w:rFonts w:ascii="Times New Roman" w:hAnsi="Times New Roman" w:cs="Times New Roman"/>
          <w:color w:val="000000" w:themeColor="text1"/>
        </w:rPr>
        <w:t>,</w:t>
      </w:r>
      <w:hyperlink w:anchor="_ENREF_73" w:tooltip="Verweij, 2012 #725"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&lt;EndNote&gt;&lt;Cite&gt;&lt;Author&gt;Verweij&lt;/Author&gt;&lt;Year&gt;2012&lt;/Year&gt;&lt;RecNum&gt;725&lt;/RecNum&gt;&lt;DisplayText&gt;&lt;style face="superscript"&gt;73&lt;/style&gt;&lt;/DisplayText&gt;&lt;record&gt;&lt;rec-number&gt;725&lt;/rec-number&gt;&lt;foreign-keys&gt;&lt;key app="EN" db-id="5pax9x02le2xpqexx5pvxwxz9rezs0fwfsv2" timestamp="1492620792"&gt;725&lt;/key&gt;&lt;/foreign-keys&gt;&lt;ref-type name="Journal Article"&gt;17&lt;/ref-type&gt;&lt;contributors&gt;&lt;authors&gt;&lt;author&gt;Verweij, Karin JH&lt;/author&gt;&lt;author&gt;Yang, Jian&lt;/author&gt;&lt;author&gt;Lahti, Jari&lt;/author&gt;&lt;author&gt;Veijola, Juha&lt;/author&gt;&lt;author&gt;Hintsanen, Mirka&lt;/author&gt;&lt;author&gt;Pulkki</w:instrText>
        </w:r>
        <w:r w:rsidR="00DC22D7">
          <w:rPr>
            <w:rFonts w:ascii="Cambria Math" w:hAnsi="Cambria Math" w:cs="Cambria Math"/>
            <w:color w:val="000000" w:themeColor="text1"/>
          </w:rPr>
          <w:instrText>‐</w:instrText>
        </w:r>
        <w:r w:rsidR="00DC22D7">
          <w:rPr>
            <w:rFonts w:ascii="Times New Roman" w:hAnsi="Times New Roman" w:cs="Times New Roman"/>
            <w:color w:val="000000" w:themeColor="text1"/>
          </w:rPr>
          <w:instrText>Råback, Laura&lt;/author&gt;&lt;author&gt;Heinonen, Kati&lt;/author&gt;&lt;author&gt;Pouta, Anneli&lt;/author&gt;&lt;author&gt;Pesonen, Anu</w:instrText>
        </w:r>
        <w:r w:rsidR="00DC22D7">
          <w:rPr>
            <w:rFonts w:ascii="Cambria Math" w:hAnsi="Cambria Math" w:cs="Cambria Math"/>
            <w:color w:val="000000" w:themeColor="text1"/>
          </w:rPr>
          <w:instrText>‐</w:instrText>
        </w:r>
        <w:r w:rsidR="00DC22D7">
          <w:rPr>
            <w:rFonts w:ascii="Times New Roman" w:hAnsi="Times New Roman" w:cs="Times New Roman"/>
            <w:color w:val="000000" w:themeColor="text1"/>
          </w:rPr>
          <w:instrText>Katriina&lt;/author&gt;&lt;author&gt;Widen, Elisabeth&lt;/author&gt;&lt;/authors&gt;&lt;/contributors&gt;&lt;titles&gt;&lt;title&gt;Maintenance of genetic variation in human personality: Testing evolutionary models by estimating heritability due to common causal variants and investigating the effect of distant inbreeding&lt;/title&gt;&lt;secondary-title&gt;Evolution&lt;/secondary-title&gt;&lt;/titles&gt;&lt;periodical&gt;&lt;full-title&gt;Evolution&lt;/full-title&gt;&lt;abbr-1&gt;Evolution&lt;/abbr-1&gt;&lt;abbr-2&gt;Evolution&lt;/abbr-2&gt;&lt;/periodical&gt;&lt;pages&gt;3238-3251&lt;/pages&gt;&lt;volume&gt;66&lt;/volume&gt;&lt;number&gt;10&lt;/number&gt;&lt;dates&gt;&lt;year&gt;2012&lt;/year&gt;&lt;/dates&gt;&lt;isbn&gt;1558-5646&lt;/isbn&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73</w:t>
        </w:r>
        <w:r w:rsidR="00DC22D7">
          <w:rPr>
            <w:rFonts w:ascii="Times New Roman" w:hAnsi="Times New Roman" w:cs="Times New Roman"/>
            <w:color w:val="000000" w:themeColor="text1"/>
          </w:rPr>
          <w:fldChar w:fldCharType="end"/>
        </w:r>
      </w:hyperlink>
      <w:r w:rsidR="00AF29DA">
        <w:rPr>
          <w:rFonts w:ascii="Times New Roman" w:hAnsi="Times New Roman" w:cs="Times New Roman"/>
          <w:color w:val="000000" w:themeColor="text1"/>
        </w:rPr>
        <w:t xml:space="preserve"> trait</w:t>
      </w:r>
      <w:r w:rsidR="00C93DFC">
        <w:rPr>
          <w:rFonts w:ascii="Times New Roman" w:hAnsi="Times New Roman" w:cs="Times New Roman"/>
          <w:color w:val="000000" w:themeColor="text1"/>
        </w:rPr>
        <w:t>s</w:t>
      </w:r>
      <w:r w:rsidR="00AF29DA">
        <w:rPr>
          <w:rFonts w:ascii="Times New Roman" w:hAnsi="Times New Roman" w:cs="Times New Roman"/>
          <w:color w:val="000000" w:themeColor="text1"/>
        </w:rPr>
        <w:t xml:space="preserve"> </w:t>
      </w:r>
      <w:r w:rsidR="00C93DFC">
        <w:rPr>
          <w:rFonts w:ascii="Times New Roman" w:hAnsi="Times New Roman" w:cs="Times New Roman"/>
          <w:color w:val="000000" w:themeColor="text1"/>
        </w:rPr>
        <w:t>that are related to neuroticism and extraversion</w:t>
      </w:r>
      <w:r>
        <w:rPr>
          <w:rFonts w:ascii="Times New Roman" w:hAnsi="Times New Roman" w:cs="Times New Roman"/>
          <w:color w:val="000000" w:themeColor="text1"/>
        </w:rPr>
        <w:t>,</w:t>
      </w:r>
      <w:r w:rsidR="00C93DFC">
        <w:rPr>
          <w:rFonts w:ascii="Times New Roman" w:hAnsi="Times New Roman" w:cs="Times New Roman"/>
          <w:color w:val="000000" w:themeColor="text1"/>
        </w:rPr>
        <w:t xml:space="preserve"> respectively</w:t>
      </w:r>
      <w:r w:rsidR="00AF29DA">
        <w:rPr>
          <w:rFonts w:ascii="Times New Roman" w:hAnsi="Times New Roman" w:cs="Times New Roman"/>
          <w:color w:val="000000" w:themeColor="text1"/>
        </w:rPr>
        <w:t>.</w:t>
      </w:r>
      <w:hyperlink w:anchor="_ENREF_74" w:tooltip="Vinkhuyzen, 2012 #630"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&lt;EndNote&gt;&lt;Cite&gt;&lt;Author&gt;Vinkhuyzen&lt;/Author&gt;&lt;Year&gt;2012&lt;/Year&gt;&lt;RecNum&gt;630&lt;/RecNum&gt;&lt;DisplayText&gt;&lt;style face="superscript"&gt;74&lt;/style&gt;&lt;/DisplayText&gt;&lt;record&gt;&lt;rec-number&gt;630&lt;/rec-number&gt;&lt;foreign-keys&gt;&lt;key app="EN" db-id="5pax9x02le2xpqexx5pvxwxz9rezs0fwfsv2" timestamp="1467286983"&gt;630&lt;/key&gt;&lt;/foreign-keys&gt;&lt;ref-type name="Journal Article"&gt;17&lt;/ref-type&gt;&lt;contributors&gt;&lt;authors&gt;&lt;author&gt;Vinkhuyzen, Anna AE&lt;/author&gt;&lt;author&gt;Pedersen, Nancy L&lt;/author&gt;&lt;author&gt;Yang, Jian&lt;/author&gt;&lt;author&gt;Lee, Sang Hong&lt;/author&gt;&lt;author&gt;Magnusson, Patrick KE&lt;/author&gt;&lt;author&gt;Iacono, William G&lt;/author&gt;&lt;author&gt;McGue, Matt&lt;/author&gt;&lt;author&gt;Madden, PAF&lt;/author&gt;&lt;author&gt;Heath, Andrew C&lt;/author&gt;&lt;author&gt;Luciano, Michelle&lt;/author&gt;&lt;/authors&gt;&lt;/contributors&gt;&lt;titles&gt;&lt;title&gt;Common SNPs explain some of the variation in the personality dimensions of neuroticism and extraversion&lt;/title&gt;&lt;secondary-title&gt;Translational psychiatry&lt;/secondary-title&gt;&lt;/titles&gt;&lt;periodical&gt;&lt;full-title&gt;Translational psychiatry&lt;/full-title&gt;&lt;/periodical&gt;&lt;pages&gt;e102&lt;/pages&gt;&lt;volume&gt;2&lt;/volume&gt;&lt;number&gt;4&lt;/number&gt;&lt;dates&gt;&lt;year&gt;2012&lt;/year&gt;&lt;/dates&gt;&lt;urls&gt;&lt;/urls&gt;&lt;/record&gt;&lt;/Cite&gt;&lt;/EndNote&gt;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74</w:t>
        </w:r>
        <w:r w:rsidR="00DC22D7">
          <w:rPr>
            <w:rFonts w:ascii="Times New Roman" w:hAnsi="Times New Roman" w:cs="Times New Roman"/>
            <w:color w:val="000000" w:themeColor="text1"/>
          </w:rPr>
          <w:fldChar w:fldCharType="end"/>
        </w:r>
      </w:hyperlink>
      <w:r w:rsidR="003E6C50">
        <w:rPr>
          <w:rFonts w:ascii="Times New Roman" w:hAnsi="Times New Roman" w:cs="Times New Roman"/>
          <w:color w:val="000000" w:themeColor="text1"/>
        </w:rPr>
        <w:t xml:space="preserve"> </w:t>
      </w:r>
    </w:p>
    <w:p w14:paraId="5D8F0DFC" w14:textId="751C46D9" w:rsidR="00E85CEC" w:rsidRDefault="001309C5" w:rsidP="008240A3">
      <w:pPr>
        <w:spacing w:after="0" w:line="360" w:lineRule="auto"/>
        <w:ind w:firstLine="720"/>
        <w:rPr>
          <w:rFonts w:ascii="Times New Roman" w:eastAsia="Times New Roman" w:hAnsi="Times New Roman" w:cs="Times New Roman"/>
        </w:rPr>
      </w:pPr>
      <w:r>
        <w:rPr>
          <w:rFonts w:ascii="Times New Roman" w:hAnsi="Times New Roman" w:cs="Times New Roman"/>
          <w:color w:val="000000" w:themeColor="text1"/>
        </w:rPr>
        <w:t>A limitation of this the GREML-KIN approach is that X specific variance will go unnoticed</w:t>
      </w:r>
      <w:r w:rsidR="008240A3">
        <w:rPr>
          <w:rFonts w:ascii="Times New Roman" w:hAnsi="Times New Roman" w:cs="Times New Roman"/>
          <w:color w:val="000000" w:themeColor="text1"/>
        </w:rPr>
        <w:t>.</w:t>
      </w:r>
      <w:r>
        <w:rPr>
          <w:rFonts w:ascii="Times New Roman" w:hAnsi="Times New Roman" w:cs="Times New Roman"/>
          <w:color w:val="000000" w:themeColor="text1"/>
        </w:rPr>
        <w:t xml:space="preserve"> </w:t>
      </w:r>
      <w:r w:rsidR="008240A3">
        <w:rPr>
          <w:rFonts w:ascii="Times New Roman" w:hAnsi="Times New Roman" w:cs="Times New Roman"/>
          <w:color w:val="000000" w:themeColor="text1"/>
        </w:rPr>
        <w:t>This is due to</w:t>
      </w:r>
      <w:r>
        <w:rPr>
          <w:rFonts w:ascii="Times New Roman" w:eastAsia="Times New Roman" w:hAnsi="Times New Roman" w:cs="Times New Roman"/>
        </w:rPr>
        <w:t xml:space="preserve"> </w:t>
      </w:r>
      <w:r w:rsidRPr="00F52E32">
        <w:rPr>
          <w:rFonts w:ascii="Times New Roman" w:eastAsia="Times New Roman" w:hAnsi="Times New Roman" w:cs="Times New Roman"/>
        </w:rPr>
        <w:t>male</w:t>
      </w:r>
      <w:r>
        <w:rPr>
          <w:rFonts w:ascii="Times New Roman" w:eastAsia="Times New Roman" w:hAnsi="Times New Roman" w:cs="Times New Roman"/>
        </w:rPr>
        <w:t>s</w:t>
      </w:r>
      <w:r w:rsidRPr="00F52E32">
        <w:rPr>
          <w:rFonts w:ascii="Times New Roman" w:eastAsia="Times New Roman" w:hAnsi="Times New Roman" w:cs="Times New Roman"/>
        </w:rPr>
        <w:t xml:space="preserve"> being haploid and female</w:t>
      </w:r>
      <w:r>
        <w:rPr>
          <w:rFonts w:ascii="Times New Roman" w:eastAsia="Times New Roman" w:hAnsi="Times New Roman" w:cs="Times New Roman"/>
        </w:rPr>
        <w:t>s</w:t>
      </w:r>
      <w:r w:rsidRPr="00F52E32">
        <w:rPr>
          <w:rFonts w:ascii="Times New Roman" w:eastAsia="Times New Roman" w:hAnsi="Times New Roman" w:cs="Times New Roman"/>
        </w:rPr>
        <w:t xml:space="preserve"> being diploid </w:t>
      </w:r>
      <w:r w:rsidR="003169C2">
        <w:rPr>
          <w:rFonts w:ascii="Times New Roman" w:eastAsia="Times New Roman" w:hAnsi="Times New Roman" w:cs="Times New Roman"/>
        </w:rPr>
        <w:t>at</w:t>
      </w:r>
      <w:r w:rsidR="003169C2" w:rsidRPr="00F52E32">
        <w:rPr>
          <w:rFonts w:ascii="Times New Roman" w:eastAsia="Times New Roman" w:hAnsi="Times New Roman" w:cs="Times New Roman"/>
        </w:rPr>
        <w:t xml:space="preserve"> </w:t>
      </w:r>
      <w:r w:rsidRPr="00F52E32">
        <w:rPr>
          <w:rFonts w:ascii="Times New Roman" w:eastAsia="Times New Roman" w:hAnsi="Times New Roman" w:cs="Times New Roman"/>
        </w:rPr>
        <w:t>th</w:t>
      </w:r>
      <w:r>
        <w:rPr>
          <w:rFonts w:ascii="Times New Roman" w:eastAsia="Times New Roman" w:hAnsi="Times New Roman" w:cs="Times New Roman"/>
        </w:rPr>
        <w:t>ese</w:t>
      </w:r>
      <w:r w:rsidRPr="00F52E32">
        <w:rPr>
          <w:rFonts w:ascii="Times New Roman" w:eastAsia="Times New Roman" w:hAnsi="Times New Roman" w:cs="Times New Roman"/>
        </w:rPr>
        <w:t xml:space="preserve"> regions</w:t>
      </w:r>
      <w:r>
        <w:rPr>
          <w:rFonts w:ascii="Times New Roman" w:eastAsia="Times New Roman" w:hAnsi="Times New Roman" w:cs="Times New Roman"/>
        </w:rPr>
        <w:t xml:space="preserve"> and so</w:t>
      </w:r>
      <w:r w:rsidRPr="00F52E32">
        <w:rPr>
          <w:rFonts w:ascii="Times New Roman" w:eastAsia="Times New Roman" w:hAnsi="Times New Roman" w:cs="Times New Roman"/>
        </w:rPr>
        <w:t xml:space="preserve"> the expected relationship on </w:t>
      </w:r>
      <w:r>
        <w:rPr>
          <w:rFonts w:ascii="Times New Roman" w:eastAsia="Times New Roman" w:hAnsi="Times New Roman" w:cs="Times New Roman"/>
        </w:rPr>
        <w:t>X chromosome</w:t>
      </w:r>
      <w:r w:rsidRPr="00F52E32">
        <w:rPr>
          <w:rFonts w:ascii="Times New Roman" w:eastAsia="Times New Roman" w:hAnsi="Times New Roman" w:cs="Times New Roman"/>
        </w:rPr>
        <w:t xml:space="preserve"> is different between pairs of individual of the same sex and pairs of individual</w:t>
      </w:r>
      <w:r>
        <w:rPr>
          <w:rFonts w:ascii="Times New Roman" w:eastAsia="Times New Roman" w:hAnsi="Times New Roman" w:cs="Times New Roman"/>
        </w:rPr>
        <w:t>s</w:t>
      </w:r>
      <w:r w:rsidRPr="00F52E32">
        <w:rPr>
          <w:rFonts w:ascii="Times New Roman" w:eastAsia="Times New Roman" w:hAnsi="Times New Roman" w:cs="Times New Roman"/>
        </w:rPr>
        <w:t xml:space="preserve"> of different sexes</w:t>
      </w:r>
      <w:r>
        <w:rPr>
          <w:rFonts w:ascii="Times New Roman" w:eastAsia="Times New Roman" w:hAnsi="Times New Roman" w:cs="Times New Roman"/>
        </w:rPr>
        <w:t>,</w:t>
      </w:r>
      <w:r w:rsidRPr="00F52E32">
        <w:rPr>
          <w:rFonts w:ascii="Times New Roman" w:eastAsia="Times New Roman" w:hAnsi="Times New Roman" w:cs="Times New Roman"/>
        </w:rPr>
        <w:t xml:space="preserve"> even </w:t>
      </w:r>
      <w:r>
        <w:rPr>
          <w:rFonts w:ascii="Times New Roman" w:eastAsia="Times New Roman" w:hAnsi="Times New Roman" w:cs="Times New Roman"/>
        </w:rPr>
        <w:t>though</w:t>
      </w:r>
      <w:r w:rsidRPr="00F52E32">
        <w:rPr>
          <w:rFonts w:ascii="Times New Roman" w:eastAsia="Times New Roman" w:hAnsi="Times New Roman" w:cs="Times New Roman"/>
        </w:rPr>
        <w:t xml:space="preserve"> </w:t>
      </w:r>
      <w:r>
        <w:rPr>
          <w:rFonts w:ascii="Times New Roman" w:eastAsia="Times New Roman" w:hAnsi="Times New Roman" w:cs="Times New Roman"/>
        </w:rPr>
        <w:t xml:space="preserve">they </w:t>
      </w:r>
      <w:r w:rsidRPr="00F52E32">
        <w:rPr>
          <w:rFonts w:ascii="Times New Roman" w:eastAsia="Times New Roman" w:hAnsi="Times New Roman" w:cs="Times New Roman"/>
        </w:rPr>
        <w:t>share the same degree of relationship, -e.g. ~0.5 for mothers-and-daughters but 0 for fathers-and-sons. As all un</w:t>
      </w:r>
      <w:r w:rsidR="003169C2" w:rsidRPr="00F52E32">
        <w:rPr>
          <w:rFonts w:ascii="Times New Roman" w:eastAsia="Times New Roman" w:hAnsi="Times New Roman" w:cs="Times New Roman"/>
        </w:rPr>
        <w:t>modelled</w:t>
      </w:r>
      <w:r w:rsidRPr="00F52E32">
        <w:rPr>
          <w:rFonts w:ascii="Times New Roman" w:eastAsia="Times New Roman" w:hAnsi="Times New Roman" w:cs="Times New Roman"/>
        </w:rPr>
        <w:t xml:space="preserve"> variance </w:t>
      </w:r>
      <w:r w:rsidR="003169C2" w:rsidRPr="00F52E32">
        <w:rPr>
          <w:rFonts w:ascii="Times New Roman" w:eastAsia="Times New Roman" w:hAnsi="Times New Roman" w:cs="Times New Roman"/>
        </w:rPr>
        <w:t>remain</w:t>
      </w:r>
      <w:r w:rsidR="003169C2">
        <w:rPr>
          <w:rFonts w:ascii="Times New Roman" w:eastAsia="Times New Roman" w:hAnsi="Times New Roman" w:cs="Times New Roman"/>
        </w:rPr>
        <w:t>s</w:t>
      </w:r>
      <w:r w:rsidR="003169C2" w:rsidRPr="00F52E32">
        <w:rPr>
          <w:rFonts w:ascii="Times New Roman" w:eastAsia="Times New Roman" w:hAnsi="Times New Roman" w:cs="Times New Roman"/>
        </w:rPr>
        <w:t xml:space="preserve"> </w:t>
      </w:r>
      <w:r w:rsidRPr="00F52E32">
        <w:rPr>
          <w:rFonts w:ascii="Times New Roman" w:eastAsia="Times New Roman" w:hAnsi="Times New Roman" w:cs="Times New Roman"/>
        </w:rPr>
        <w:t xml:space="preserve">in the residuals, the majority of the variance due to the X chromosome will </w:t>
      </w:r>
      <w:r w:rsidR="003169C2">
        <w:rPr>
          <w:rFonts w:ascii="Times New Roman" w:eastAsia="Times New Roman" w:hAnsi="Times New Roman" w:cs="Times New Roman"/>
        </w:rPr>
        <w:t xml:space="preserve">therefore </w:t>
      </w:r>
      <w:r w:rsidRPr="00F52E32">
        <w:rPr>
          <w:rFonts w:ascii="Times New Roman" w:eastAsia="Times New Roman" w:hAnsi="Times New Roman" w:cs="Times New Roman"/>
        </w:rPr>
        <w:t>remain in the residuals</w:t>
      </w:r>
      <w:r>
        <w:rPr>
          <w:rFonts w:ascii="Times New Roman" w:eastAsia="Times New Roman" w:hAnsi="Times New Roman" w:cs="Times New Roman"/>
        </w:rPr>
        <w:t>.</w:t>
      </w:r>
      <w:r w:rsidRPr="00F52E32">
        <w:rPr>
          <w:rFonts w:ascii="Times New Roman" w:eastAsia="Times New Roman" w:hAnsi="Times New Roman" w:cs="Times New Roman"/>
        </w:rPr>
        <w:t xml:space="preserve">  </w:t>
      </w:r>
    </w:p>
    <w:p w14:paraId="226AFC49" w14:textId="2164549E" w:rsidR="00BE21E6" w:rsidRDefault="00E85CEC" w:rsidP="008240A3">
      <w:pPr>
        <w:spacing w:after="0" w:line="360" w:lineRule="auto"/>
        <w:ind w:firstLine="720"/>
        <w:rPr>
          <w:rFonts w:ascii="Times New Roman" w:hAnsi="Times New Roman" w:cs="Times New Roman"/>
          <w:color w:val="000000" w:themeColor="text1"/>
        </w:rPr>
      </w:pPr>
      <w:r>
        <w:rPr>
          <w:rFonts w:ascii="Times New Roman" w:eastAsia="Times New Roman" w:hAnsi="Times New Roman" w:cs="Times New Roman"/>
        </w:rPr>
        <w:t>Another limitation is that the</w:t>
      </w:r>
      <w:r w:rsidR="009964F3" w:rsidRPr="00EF04E7">
        <w:rPr>
          <w:rFonts w:ascii="Times New Roman" w:hAnsi="Times New Roman" w:cs="Times New Roman"/>
          <w:color w:val="000000" w:themeColor="text1"/>
        </w:rPr>
        <w:t xml:space="preserve"> variance analyses are blind to the direction of effects and the number of variants involved in each genetic component</w:t>
      </w:r>
      <w:r w:rsidR="00431F5B">
        <w:rPr>
          <w:rFonts w:ascii="Times New Roman" w:hAnsi="Times New Roman" w:cs="Times New Roman"/>
          <w:color w:val="000000" w:themeColor="text1"/>
        </w:rPr>
        <w:t xml:space="preserve">. </w:t>
      </w:r>
      <w:r w:rsidR="00431F5B" w:rsidRPr="00EF04E7">
        <w:rPr>
          <w:rFonts w:ascii="Times New Roman" w:hAnsi="Times New Roman" w:cs="Times New Roman"/>
          <w:color w:val="000000" w:themeColor="text1"/>
        </w:rPr>
        <w:t xml:space="preserve">If, as we would predict, future work finds that </w:t>
      </w:r>
      <w:r w:rsidR="00431F5B">
        <w:rPr>
          <w:rFonts w:ascii="Times New Roman" w:hAnsi="Times New Roman" w:cs="Times New Roman"/>
          <w:color w:val="000000" w:themeColor="text1"/>
        </w:rPr>
        <w:t>variants with the lowest minor allele frequenc</w:t>
      </w:r>
      <w:r w:rsidR="008661F1">
        <w:rPr>
          <w:rFonts w:ascii="Times New Roman" w:hAnsi="Times New Roman" w:cs="Times New Roman"/>
          <w:color w:val="000000" w:themeColor="text1"/>
        </w:rPr>
        <w:t>ies</w:t>
      </w:r>
      <w:r w:rsidR="00431F5B">
        <w:rPr>
          <w:rFonts w:ascii="Times New Roman" w:hAnsi="Times New Roman" w:cs="Times New Roman"/>
          <w:color w:val="000000" w:themeColor="text1"/>
        </w:rPr>
        <w:t xml:space="preserve"> tend to have </w:t>
      </w:r>
      <w:r w:rsidR="008661F1">
        <w:rPr>
          <w:rFonts w:ascii="Times New Roman" w:hAnsi="Times New Roman" w:cs="Times New Roman"/>
          <w:color w:val="000000" w:themeColor="text1"/>
        </w:rPr>
        <w:t>larger</w:t>
      </w:r>
      <w:r w:rsidR="00431F5B">
        <w:rPr>
          <w:rFonts w:ascii="Times New Roman" w:hAnsi="Times New Roman" w:cs="Times New Roman"/>
          <w:color w:val="000000" w:themeColor="text1"/>
        </w:rPr>
        <w:t xml:space="preserve"> negative effects</w:t>
      </w:r>
      <w:r w:rsidR="00085605">
        <w:rPr>
          <w:rFonts w:ascii="Times New Roman" w:hAnsi="Times New Roman" w:cs="Times New Roman"/>
          <w:color w:val="000000" w:themeColor="text1"/>
        </w:rPr>
        <w:t xml:space="preserve"> on intelligence</w:t>
      </w:r>
      <w:r w:rsidR="00431F5B" w:rsidRPr="00EF04E7">
        <w:rPr>
          <w:rFonts w:ascii="Times New Roman" w:hAnsi="Times New Roman" w:cs="Times New Roman"/>
          <w:color w:val="000000" w:themeColor="text1"/>
        </w:rPr>
        <w:t xml:space="preserve">, </w:t>
      </w:r>
      <w:r w:rsidR="00431F5B">
        <w:rPr>
          <w:rFonts w:ascii="Times New Roman" w:hAnsi="Times New Roman" w:cs="Times New Roman"/>
          <w:color w:val="000000" w:themeColor="text1"/>
        </w:rPr>
        <w:t>it</w:t>
      </w:r>
      <w:r w:rsidR="00431F5B" w:rsidRPr="00EF04E7">
        <w:rPr>
          <w:rFonts w:ascii="Times New Roman" w:hAnsi="Times New Roman" w:cs="Times New Roman"/>
          <w:color w:val="000000" w:themeColor="text1"/>
        </w:rPr>
        <w:t xml:space="preserve"> would imply </w:t>
      </w:r>
      <w:r w:rsidR="00431F5B">
        <w:rPr>
          <w:rFonts w:ascii="Times New Roman" w:hAnsi="Times New Roman" w:cs="Times New Roman"/>
          <w:color w:val="000000" w:themeColor="text1"/>
        </w:rPr>
        <w:t>a</w:t>
      </w:r>
      <w:r w:rsidR="00431F5B" w:rsidRPr="00EF04E7">
        <w:rPr>
          <w:rFonts w:ascii="Times New Roman" w:hAnsi="Times New Roman" w:cs="Times New Roman"/>
          <w:color w:val="000000" w:themeColor="text1"/>
        </w:rPr>
        <w:t xml:space="preserve"> coupling between the selection coefficient of alleles and their effect on intelligence, as selective pressure would </w:t>
      </w:r>
      <w:r w:rsidR="00431F5B">
        <w:rPr>
          <w:rFonts w:ascii="Times New Roman" w:hAnsi="Times New Roman" w:cs="Times New Roman"/>
          <w:color w:val="000000" w:themeColor="text1"/>
        </w:rPr>
        <w:t xml:space="preserve">act to </w:t>
      </w:r>
      <w:r w:rsidR="00431F5B" w:rsidRPr="00EF04E7">
        <w:rPr>
          <w:rFonts w:ascii="Times New Roman" w:hAnsi="Times New Roman" w:cs="Times New Roman"/>
          <w:color w:val="000000" w:themeColor="text1"/>
        </w:rPr>
        <w:t>minimise the frequency of highly deleterious variants. If this coupling were strong</w:t>
      </w:r>
      <w:r w:rsidR="00431F5B">
        <w:rPr>
          <w:rFonts w:ascii="Times New Roman" w:hAnsi="Times New Roman" w:cs="Times New Roman"/>
          <w:color w:val="000000" w:themeColor="text1"/>
        </w:rPr>
        <w:t>,</w:t>
      </w:r>
      <w:hyperlink w:anchor="_ENREF_75" w:tooltip="Eyre-Walker, 2010 #668"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&lt;EndNote&gt;&lt;Cite&gt;&lt;Author&gt;Eyre-Walker&lt;/Author&gt;&lt;Year&gt;2010&lt;/Year&gt;&lt;RecNum&gt;668&lt;/RecNum&gt;&lt;DisplayText&gt;&lt;style face="superscript"&gt;75&lt;/style&gt;&lt;/DisplayText&gt;&lt;record&gt;&lt;rec-number&gt;668&lt;/rec-number&gt;&lt;foreign-keys&gt;&lt;key app="EN" db-id="5pax9x02le2xpqexx5pvxwxz9rezs0fwfsv2" timestamp="1479729751"&gt;668&lt;/key&gt;&lt;/foreign-keys&gt;&lt;ref-type name="Journal Article"&gt;17&lt;/ref-type&gt;&lt;contributors&gt;&lt;authors&gt;&lt;author&gt;Eyre-Walker, Adam&lt;/author&gt;&lt;/authors&gt;&lt;/contributors&gt;&lt;titles&gt;&lt;title&gt;Genetic architecture of a complex trait and its implications for fitness and genome-wide association studies&lt;/title&gt;&lt;secondary-title&gt;Proceedings of the National Academy of Sciences&lt;/secondary-title&gt;&lt;/titles&gt;&lt;periodical&gt;&lt;full-title&gt;Proceedings of the National Academy of Sciences&lt;/full-title&gt;&lt;/periodical&gt;&lt;pages&gt;1752-1756&lt;/pages&gt;&lt;volume&gt;107&lt;/volume&gt;&lt;number&gt;suppl 1&lt;/number&gt;&lt;dates&gt;&lt;year&gt;2010&lt;/year&gt;&lt;/dates&gt;&lt;isbn&gt;0027-8424&lt;/isbn&gt;&lt;urls&gt;&lt;/urls&gt;&lt;/record&gt;&lt;/Cite&gt;&lt;/EndNote&gt;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75</w:t>
        </w:r>
        <w:r w:rsidR="00DC22D7">
          <w:rPr>
            <w:rFonts w:ascii="Times New Roman" w:hAnsi="Times New Roman" w:cs="Times New Roman"/>
            <w:color w:val="000000" w:themeColor="text1"/>
          </w:rPr>
          <w:fldChar w:fldCharType="end"/>
        </w:r>
      </w:hyperlink>
      <w:r w:rsidR="00431F5B" w:rsidRPr="00EF04E7">
        <w:rPr>
          <w:rFonts w:ascii="Times New Roman" w:hAnsi="Times New Roman" w:cs="Times New Roman"/>
          <w:color w:val="000000" w:themeColor="text1"/>
        </w:rPr>
        <w:t xml:space="preserve"> future work might infer that selection on intelligence was important in the past, even though current selective pressure </w:t>
      </w:r>
      <w:r w:rsidR="00C3568E">
        <w:rPr>
          <w:rFonts w:ascii="Times New Roman" w:hAnsi="Times New Roman" w:cs="Times New Roman"/>
          <w:color w:val="000000" w:themeColor="text1"/>
        </w:rPr>
        <w:t>go</w:t>
      </w:r>
      <w:r w:rsidR="001D7634">
        <w:rPr>
          <w:rFonts w:ascii="Times New Roman" w:hAnsi="Times New Roman" w:cs="Times New Roman"/>
          <w:color w:val="000000" w:themeColor="text1"/>
        </w:rPr>
        <w:t>es</w:t>
      </w:r>
      <w:r w:rsidR="00C3568E">
        <w:rPr>
          <w:rFonts w:ascii="Times New Roman" w:hAnsi="Times New Roman" w:cs="Times New Roman"/>
          <w:color w:val="000000" w:themeColor="text1"/>
        </w:rPr>
        <w:t xml:space="preserve"> in the opposite direction</w:t>
      </w:r>
      <w:r w:rsidR="00431F5B" w:rsidRPr="00EF04E7">
        <w:rPr>
          <w:rFonts w:ascii="Times New Roman" w:hAnsi="Times New Roman" w:cs="Times New Roman"/>
          <w:color w:val="000000" w:themeColor="text1"/>
        </w:rPr>
        <w:t>.</w:t>
      </w:r>
      <w:hyperlink w:anchor="_ENREF_76" w:tooltip="Kong, 2017 #741"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&lt;EndNote&gt;&lt;Cite&gt;&lt;Author&gt;Kong&lt;/Author&gt;&lt;Year&gt;2017&lt;/Year&gt;&lt;RecNum&gt;741&lt;/RecNum&gt;&lt;DisplayText&gt;&lt;style face="superscript"&gt;76&lt;/style&gt;&lt;/DisplayText&gt;&lt;record&gt;&lt;rec-number&gt;741&lt;/rec-number&gt;&lt;foreign-keys&gt;&lt;key app="EN" db-id="5pax9x02le2xpqexx5pvxwxz9rezs0fwfsv2" timestamp="1494510163"&gt;741&lt;/key&gt;&lt;/foreign-keys&gt;&lt;ref-type name="Journal Article"&gt;17&lt;/ref-type&gt;&lt;contributors&gt;&lt;authors&gt;&lt;author&gt;Kong, Augustine&lt;/author&gt;&lt;author&gt;Frigge, Michael L&lt;/author&gt;&lt;author&gt;Thorleifsson, Gudmar&lt;/author&gt;&lt;author&gt;Stefansson, Hreinn&lt;/author&gt;&lt;author&gt;Young, Alexander I&lt;/author&gt;&lt;author&gt;Zink, Florian&lt;/author&gt;&lt;author&gt;Jonsdottir, Gudrun A&lt;/author&gt;&lt;author&gt;Okbay, Aysu&lt;/author&gt;&lt;author&gt;Sulem, Patrick&lt;/author&gt;&lt;author&gt;Masson, Gisli&lt;/author&gt;&lt;/authors&gt;&lt;/contributors&gt;&lt;titles&gt;&lt;title&gt;Selection against variants in the genome associated with educational attainment&lt;/title&gt;&lt;secondary-title&gt;Proceedings of the National Academy of Sciences&lt;/secondary-title&gt;&lt;/titles&gt;&lt;periodical&gt;&lt;full-title&gt;Proceedings of the National Academy of Sciences&lt;/full-title&gt;&lt;/periodical&gt;&lt;pages&gt;E727-E732&lt;/pages&gt;&lt;volume&gt;114&lt;/volume&gt;&lt;number&gt;5&lt;/number&gt;&lt;dates&gt;&lt;year&gt;2017&lt;/year&gt;&lt;/dates&gt;&lt;isbn&gt;0027-8424&lt;/isbn&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76</w:t>
        </w:r>
        <w:r w:rsidR="00DC22D7">
          <w:rPr>
            <w:rFonts w:ascii="Times New Roman" w:hAnsi="Times New Roman" w:cs="Times New Roman"/>
            <w:color w:val="000000" w:themeColor="text1"/>
          </w:rPr>
          <w:fldChar w:fldCharType="end"/>
        </w:r>
      </w:hyperlink>
      <w:r w:rsidR="00431F5B" w:rsidRPr="00EF04E7">
        <w:rPr>
          <w:rFonts w:ascii="Times New Roman" w:hAnsi="Times New Roman" w:cs="Times New Roman"/>
          <w:color w:val="000000" w:themeColor="text1"/>
        </w:rPr>
        <w:t xml:space="preserve"> If the impact of intelligence on fitness were limited to instances of pleiotropy with</w:t>
      </w:r>
      <w:r w:rsidR="00EB1124">
        <w:rPr>
          <w:rFonts w:ascii="Times New Roman" w:hAnsi="Times New Roman" w:cs="Times New Roman"/>
          <w:color w:val="000000" w:themeColor="text1"/>
        </w:rPr>
        <w:t>,</w:t>
      </w:r>
      <w:r w:rsidR="00431F5B" w:rsidRPr="00EF04E7">
        <w:rPr>
          <w:rFonts w:ascii="Times New Roman" w:hAnsi="Times New Roman" w:cs="Times New Roman"/>
          <w:color w:val="000000" w:themeColor="text1"/>
        </w:rPr>
        <w:t xml:space="preserve"> for example</w:t>
      </w:r>
      <w:r w:rsidR="00431F5B">
        <w:rPr>
          <w:rFonts w:ascii="Times New Roman" w:hAnsi="Times New Roman" w:cs="Times New Roman"/>
          <w:color w:val="000000" w:themeColor="text1"/>
        </w:rPr>
        <w:t>,</w:t>
      </w:r>
      <w:r w:rsidR="00431F5B" w:rsidRPr="00EF04E7">
        <w:rPr>
          <w:rFonts w:ascii="Times New Roman" w:hAnsi="Times New Roman" w:cs="Times New Roman"/>
          <w:color w:val="000000" w:themeColor="text1"/>
        </w:rPr>
        <w:t xml:space="preserve"> health, as some initial research suggests</w:t>
      </w:r>
      <w:r w:rsidR="00EC7339">
        <w:rPr>
          <w:rFonts w:ascii="Times New Roman" w:hAnsi="Times New Roman" w:cs="Times New Roman"/>
          <w:color w:val="000000" w:themeColor="text1"/>
        </w:rPr>
        <w:fldChar w:fldCharType="begin">
          <w:fldData xml:space="preserve">PEVuZE5vdGU+PENpdGU+PEF1dGhvcj5CdWxpay1TdWxsaXZhbjwvQXV0aG9yPjxZZWFyPjIwMTU8
L1llYXI+PFJlY051bT41MjU8L1JlY051bT48RGlzcGxheVRleHQ+PHN0eWxlIGZhY2U9InN1cGVy
c2NyaXB0Ij4yMCwgMjE8L3N0eWxlPjwvRGlzcGxheVRleHQ+PHJlY29yZD48cmVjLW51bWJlcj41
MjU8L3JlYy1udW1iZXI+PGZvcmVpZ24ta2V5cz48a2V5IGFwcD0iRU4iIGRiLWlkPSI1cGF4OXgw
MmxlMnhwcWV4eDVwdnh3eHo5cmV6czBmd2ZzdjIiIHRpbWVzdGFtcD0iMTQ1Njc2NzkxNCI+NTI1
PC9rZXk+PC9mb3JlaWduLWtleXM+PHJlZi10eXBlIG5hbWU9IkpvdXJuYWwgQXJ0aWNsZSI+MTc8
L3JlZi10eXBlPjxjb250cmlidXRvcnM+PGF1dGhvcnM+PGF1dGhvcj5CdWxpay1TdWxsaXZhbiwg
QnJlbmRhbjwvYXV0aG9yPjxhdXRob3I+RmludWNhbmUsIEhpbGFyeSBLPC9hdXRob3I+PGF1dGhv
cj5BbnR0aWxhLCBWZXJuZXJpPC9hdXRob3I+PGF1dGhvcj5HdXNldiwgQWxleGFuZGVyPC9hdXRo
b3I+PGF1dGhvcj5EYXksIEZlbGl4IFI8L2F1dGhvcj48YXV0aG9yPkxvaCwgUG8tUnU8L2F1dGhv
cj48YXV0aG9yPkR1bmNhbiwgTGFyYW1pZTwvYXV0aG9yPjxhdXRob3I+UGVycnksIEpvaG4gUkI8
L2F1dGhvcj48YXV0aG9yPlBhdHRlcnNvbiwgTmljazwvYXV0aG9yPjxhdXRob3I+Um9iaW5zb24s
IEVsaXNlIEI8L2F1dGhvcj48YXV0aG9yPk5lYWxlLCBCLjwvYXV0aG9yPjwvYXV0aG9ycz48L2Nv
bnRyaWJ1dG9ycz48dGl0bGVzPjx0aXRsZT5BbiBhdGxhcyBvZiBnZW5ldGljIGNvcnJlbGF0aW9u
cyBhY3Jvc3MgaHVtYW4gZGlzZWFzZXMgYW5kIHRyYWl0czwvdGl0bGU+PHNlY29uZGFyeS10aXRs
ZT5OYXR1cmUgZ2VuZXRpY3M8L3NlY29uZGFyeS10aXRsZT48L3RpdGxlcz48cGVyaW9kaWNhbD48
ZnVsbC10aXRsZT5OYXR1cmUgR2VuZXRpY3M8L2Z1bGwtdGl0bGU+PGFiYnItMT5OYXQuIEdlbmV0
LjwvYWJici0xPjxhYmJyLTI+TmF0IEdlbmV0PC9hYmJyLTI+PC9wZXJpb2RpY2FsPjxwYWdlcz4x
MjIzNiAtIDEyNDE8L3BhZ2VzPjx2b2x1bWU+NDc8L3ZvbHVtZT48bnVtYmVyPjExPC9udW1iZXI+
PGRhdGVzPjx5ZWFyPjIwMTU8L3llYXI+PC9kYXRlcz48aXNibj4xMDYxLTQwMzY8L2lzYm4+PHVy
bHM+PC91cmxzPjwvcmVjb3JkPjwvQ2l0ZT48Q2l0ZT48QXV0aG9yPkhpbGw8L0F1dGhvcj48WWVh
cj4yMDE1PC9ZZWFyPjxSZWNOdW0+NDczPC9SZWNOdW0+PHJlY29yZD48cmVjLW51bWJlcj40NzM8
L3JlYy1udW1iZXI+PGZvcmVpZ24ta2V5cz48a2V5IGFwcD0iRU4iIGRiLWlkPSI1cGF4OXgwMmxl
MnhwcWV4eDVwdnh3eHo5cmV6czBmd2ZzdjIiIHRpbWVzdGFtcD0iMTQ0MTI4MjQ2MSI+NDczPC9r
ZXk+PC9mb3JlaWduLWtleXM+PHJlZi10eXBlIG5hbWU9IkpvdXJuYWwgQXJ0aWNsZSI+MTc8L3Jl
Zi10eXBlPjxjb250cmlidXRvcnM+PGF1dGhvcnM+PGF1dGhvcj5IaWxsLCBXLiBELjwvYXV0aG9y
PjxhdXRob3I+RGF2aWVzLCBHLjwvYXV0aG9yPjxhdXRob3I+VGhlIENIQVJHRSBDb2duaXRpdmUg
V29ya2luZyBHcm91cCwuPC9hdXRob3I+PGF1dGhvcj5MaWV3YWxkLCBELiBDLjwvYXV0aG9yPjxh
dXRob3I+TWNJbnRvc2gsIEEuIE0uPC9hdXRob3I+PGF1dGhvcj5EZWFyeSwgSSAuSi48L2F1dGhv
cj48L2F1dGhvcnM+PC9jb250cmlidXRvcnM+PHRpdGxlcz48dGl0bGU+QWdlLWRlcGVuZGVudCBw
bGVpb3Ryb3B5IGJldHdlZW4gZ2VuZXJhbCBjb2duaXRpdmUgZnVuY3Rpb24gYW5kIG1ham9yIHBz
eWNoaWF0cmljIGRpc29yZGVyczwvdGl0bGU+PHNlY29uZGFyeS10aXRsZT5CaW9sb2dpY2FsIFBz
eWNoaWF0cnk8L3NlY29uZGFyeS10aXRsZT48L3RpdGxlcz48cGVyaW9kaWNhbD48ZnVsbC10aXRs
ZT5CaW9sb2dpY2FsIFBzeWNoaWF0cnk8L2Z1bGwtdGl0bGU+PGFiYnItMT5CaW9sLiBQc3ljaGlh
dHJ5PC9hYmJyLTE+PC9wZXJpb2RpY2FsPjxwYWdlcz4yNjYtMjczPC9wYWdlcz48dm9sdW1lPjgw
PC92b2x1bWU+PG51bWJlcj40PC9udW1iZXI+PGRhdGVzPjx5ZWFyPjIwMTU8L3llYXI+PC9kYXRl
cz48dXJscz48L3VybHM+PGVsZWN0cm9uaWMtcmVzb3VyY2UtbnVtPjEwLjEwMTYvai5iaW9wc3lj
aC4yMDE1LjA4LjAzMzwvZWxlY3Ryb25pYy1yZXNvdXJjZS1udW0+PC9yZWNvcmQ+PC9DaXRlPjwv
RW5kTm90ZT5=
</w:fldData>
        </w:fldChar>
      </w:r>
      <w:r w:rsidR="00B0282D">
        <w:rPr>
          <w:rFonts w:ascii="Times New Roman" w:hAnsi="Times New Roman" w:cs="Times New Roman"/>
          <w:color w:val="000000" w:themeColor="text1"/>
        </w:rPr>
        <w:instrText xml:space="preserve"> ADDIN EN.CITE </w:instrText>
      </w:r>
      <w:r w:rsidR="00B0282D">
        <w:rPr>
          <w:rFonts w:ascii="Times New Roman" w:hAnsi="Times New Roman" w:cs="Times New Roman"/>
          <w:color w:val="000000" w:themeColor="text1"/>
        </w:rPr>
        <w:fldChar w:fldCharType="begin">
          <w:fldData xml:space="preserve">PEVuZE5vdGU+PENpdGU+PEF1dGhvcj5CdWxpay1TdWxsaXZhbjwvQXV0aG9yPjxZZWFyPjIwMTU8
L1llYXI+PFJlY051bT41MjU8L1JlY051bT48RGlzcGxheVRleHQ+PHN0eWxlIGZhY2U9InN1cGVy
c2NyaXB0Ij4yMCwgMjE8L3N0eWxlPjwvRGlzcGxheVRleHQ+PHJlY29yZD48cmVjLW51bWJlcj41
MjU8L3JlYy1udW1iZXI+PGZvcmVpZ24ta2V5cz48a2V5IGFwcD0iRU4iIGRiLWlkPSI1cGF4OXgw
MmxlMnhwcWV4eDVwdnh3eHo5cmV6czBmd2ZzdjIiIHRpbWVzdGFtcD0iMTQ1Njc2NzkxNCI+NTI1
PC9rZXk+PC9mb3JlaWduLWtleXM+PHJlZi10eXBlIG5hbWU9IkpvdXJuYWwgQXJ0aWNsZSI+MTc8
L3JlZi10eXBlPjxjb250cmlidXRvcnM+PGF1dGhvcnM+PGF1dGhvcj5CdWxpay1TdWxsaXZhbiwg
QnJlbmRhbjwvYXV0aG9yPjxhdXRob3I+RmludWNhbmUsIEhpbGFyeSBLPC9hdXRob3I+PGF1dGhv
cj5BbnR0aWxhLCBWZXJuZXJpPC9hdXRob3I+PGF1dGhvcj5HdXNldiwgQWxleGFuZGVyPC9hdXRo
b3I+PGF1dGhvcj5EYXksIEZlbGl4IFI8L2F1dGhvcj48YXV0aG9yPkxvaCwgUG8tUnU8L2F1dGhv
cj48YXV0aG9yPkR1bmNhbiwgTGFyYW1pZTwvYXV0aG9yPjxhdXRob3I+UGVycnksIEpvaG4gUkI8
L2F1dGhvcj48YXV0aG9yPlBhdHRlcnNvbiwgTmljazwvYXV0aG9yPjxhdXRob3I+Um9iaW5zb24s
IEVsaXNlIEI8L2F1dGhvcj48YXV0aG9yPk5lYWxlLCBCLjwvYXV0aG9yPjwvYXV0aG9ycz48L2Nv
bnRyaWJ1dG9ycz48dGl0bGVzPjx0aXRsZT5BbiBhdGxhcyBvZiBnZW5ldGljIGNvcnJlbGF0aW9u
cyBhY3Jvc3MgaHVtYW4gZGlzZWFzZXMgYW5kIHRyYWl0czwvdGl0bGU+PHNlY29uZGFyeS10aXRs
ZT5OYXR1cmUgZ2VuZXRpY3M8L3NlY29uZGFyeS10aXRsZT48L3RpdGxlcz48cGVyaW9kaWNhbD48
ZnVsbC10aXRsZT5OYXR1cmUgR2VuZXRpY3M8L2Z1bGwtdGl0bGU+PGFiYnItMT5OYXQuIEdlbmV0
LjwvYWJici0xPjxhYmJyLTI+TmF0IEdlbmV0PC9hYmJyLTI+PC9wZXJpb2RpY2FsPjxwYWdlcz4x
MjIzNiAtIDEyNDE8L3BhZ2VzPjx2b2x1bWU+NDc8L3ZvbHVtZT48bnVtYmVyPjExPC9udW1iZXI+
PGRhdGVzPjx5ZWFyPjIwMTU8L3llYXI+PC9kYXRlcz48aXNibj4xMDYxLTQwMzY8L2lzYm4+PHVy
bHM+PC91cmxzPjwvcmVjb3JkPjwvQ2l0ZT48Q2l0ZT48QXV0aG9yPkhpbGw8L0F1dGhvcj48WWVh
cj4yMDE1PC9ZZWFyPjxSZWNOdW0+NDczPC9SZWNOdW0+PHJlY29yZD48cmVjLW51bWJlcj40NzM8
L3JlYy1udW1iZXI+PGZvcmVpZ24ta2V5cz48a2V5IGFwcD0iRU4iIGRiLWlkPSI1cGF4OXgwMmxl
MnhwcWV4eDVwdnh3eHo5cmV6czBmd2ZzdjIiIHRpbWVzdGFtcD0iMTQ0MTI4MjQ2MSI+NDczPC9r
ZXk+PC9mb3JlaWduLWtleXM+PHJlZi10eXBlIG5hbWU9IkpvdXJuYWwgQXJ0aWNsZSI+MTc8L3Jl
Zi10eXBlPjxjb250cmlidXRvcnM+PGF1dGhvcnM+PGF1dGhvcj5IaWxsLCBXLiBELjwvYXV0aG9y
PjxhdXRob3I+RGF2aWVzLCBHLjwvYXV0aG9yPjxhdXRob3I+VGhlIENIQVJHRSBDb2duaXRpdmUg
V29ya2luZyBHcm91cCwuPC9hdXRob3I+PGF1dGhvcj5MaWV3YWxkLCBELiBDLjwvYXV0aG9yPjxh
dXRob3I+TWNJbnRvc2gsIEEuIE0uPC9hdXRob3I+PGF1dGhvcj5EZWFyeSwgSSAuSi48L2F1dGhv
cj48L2F1dGhvcnM+PC9jb250cmlidXRvcnM+PHRpdGxlcz48dGl0bGU+QWdlLWRlcGVuZGVudCBw
bGVpb3Ryb3B5IGJldHdlZW4gZ2VuZXJhbCBjb2duaXRpdmUgZnVuY3Rpb24gYW5kIG1ham9yIHBz
eWNoaWF0cmljIGRpc29yZGVyczwvdGl0bGU+PHNlY29uZGFyeS10aXRsZT5CaW9sb2dpY2FsIFBz
eWNoaWF0cnk8L3NlY29uZGFyeS10aXRsZT48L3RpdGxlcz48cGVyaW9kaWNhbD48ZnVsbC10aXRs
ZT5CaW9sb2dpY2FsIFBzeWNoaWF0cnk8L2Z1bGwtdGl0bGU+PGFiYnItMT5CaW9sLiBQc3ljaGlh
dHJ5PC9hYmJyLTE+PC9wZXJpb2RpY2FsPjxwYWdlcz4yNjYtMjczPC9wYWdlcz48dm9sdW1lPjgw
PC92b2x1bWU+PG51bWJlcj40PC9udW1iZXI+PGRhdGVzPjx5ZWFyPjIwMTU8L3llYXI+PC9kYXRl
cz48dXJscz48L3VybHM+PGVsZWN0cm9uaWMtcmVzb3VyY2UtbnVtPjEwLjEwMTYvai5iaW9wc3lj
aC4yMDE1LjA4LjAzMzwvZWxlY3Ryb25pYy1yZXNvdXJjZS1udW0+PC9yZWNvcmQ+PC9DaXRlPjwv
RW5kTm90ZT5=
</w:fldData>
        </w:fldChar>
      </w:r>
      <w:r w:rsidR="00B0282D">
        <w:rPr>
          <w:rFonts w:ascii="Times New Roman" w:hAnsi="Times New Roman" w:cs="Times New Roman"/>
          <w:color w:val="000000" w:themeColor="text1"/>
        </w:rPr>
        <w:instrText xml:space="preserve"> ADDIN EN.CITE.DATA </w:instrText>
      </w:r>
      <w:r w:rsidR="00B0282D">
        <w:rPr>
          <w:rFonts w:ascii="Times New Roman" w:hAnsi="Times New Roman" w:cs="Times New Roman"/>
          <w:color w:val="000000" w:themeColor="text1"/>
        </w:rPr>
      </w:r>
      <w:r w:rsidR="00B0282D">
        <w:rPr>
          <w:rFonts w:ascii="Times New Roman" w:hAnsi="Times New Roman" w:cs="Times New Roman"/>
          <w:color w:val="000000" w:themeColor="text1"/>
        </w:rPr>
        <w:fldChar w:fldCharType="end"/>
      </w:r>
      <w:r w:rsidR="00EC7339">
        <w:rPr>
          <w:rFonts w:ascii="Times New Roman" w:hAnsi="Times New Roman" w:cs="Times New Roman"/>
          <w:color w:val="000000" w:themeColor="text1"/>
        </w:rPr>
      </w:r>
      <w:r w:rsidR="00EC7339">
        <w:rPr>
          <w:rFonts w:ascii="Times New Roman" w:hAnsi="Times New Roman" w:cs="Times New Roman"/>
          <w:color w:val="000000" w:themeColor="text1"/>
        </w:rPr>
        <w:fldChar w:fldCharType="separate"/>
      </w:r>
      <w:hyperlink w:anchor="_ENREF_20" w:tooltip="Bulik-Sullivan, 2015 #525" w:history="1">
        <w:r w:rsidR="00DC22D7" w:rsidRPr="00B0282D">
          <w:rPr>
            <w:rFonts w:ascii="Times New Roman" w:hAnsi="Times New Roman" w:cs="Times New Roman"/>
            <w:noProof/>
            <w:color w:val="000000" w:themeColor="text1"/>
            <w:vertAlign w:val="superscript"/>
          </w:rPr>
          <w:t>20</w:t>
        </w:r>
      </w:hyperlink>
      <w:r w:rsidR="00B0282D" w:rsidRPr="00B0282D">
        <w:rPr>
          <w:rFonts w:ascii="Times New Roman" w:hAnsi="Times New Roman" w:cs="Times New Roman"/>
          <w:noProof/>
          <w:color w:val="000000" w:themeColor="text1"/>
          <w:vertAlign w:val="superscript"/>
        </w:rPr>
        <w:t xml:space="preserve">, </w:t>
      </w:r>
      <w:hyperlink w:anchor="_ENREF_21" w:tooltip="Hill, 2015 #473" w:history="1">
        <w:r w:rsidR="00DC22D7" w:rsidRPr="00B0282D">
          <w:rPr>
            <w:rFonts w:ascii="Times New Roman" w:hAnsi="Times New Roman" w:cs="Times New Roman"/>
            <w:noProof/>
            <w:color w:val="000000" w:themeColor="text1"/>
            <w:vertAlign w:val="superscript"/>
          </w:rPr>
          <w:t>21</w:t>
        </w:r>
      </w:hyperlink>
      <w:r w:rsidR="00EC7339">
        <w:rPr>
          <w:rFonts w:ascii="Times New Roman" w:hAnsi="Times New Roman" w:cs="Times New Roman"/>
          <w:color w:val="000000" w:themeColor="text1"/>
        </w:rPr>
        <w:fldChar w:fldCharType="end"/>
      </w:r>
      <w:r w:rsidR="00EB1124">
        <w:rPr>
          <w:rFonts w:ascii="Times New Roman" w:hAnsi="Times New Roman" w:cs="Times New Roman"/>
          <w:color w:val="000000" w:themeColor="text1"/>
        </w:rPr>
        <w:t xml:space="preserve">, </w:t>
      </w:r>
      <w:r w:rsidR="00431F5B" w:rsidRPr="00EF04E7">
        <w:rPr>
          <w:rFonts w:ascii="Times New Roman" w:hAnsi="Times New Roman" w:cs="Times New Roman"/>
          <w:color w:val="000000" w:themeColor="text1"/>
        </w:rPr>
        <w:t>the coupling between the selection coefficients of alleles and their effect sizes would be expected to be weaker. Selective pressure would act on the health-linked variants</w:t>
      </w:r>
      <w:r w:rsidR="003E30DC">
        <w:rPr>
          <w:rFonts w:ascii="Times New Roman" w:hAnsi="Times New Roman" w:cs="Times New Roman"/>
          <w:color w:val="000000" w:themeColor="text1"/>
        </w:rPr>
        <w:t>,</w:t>
      </w:r>
      <w:r w:rsidR="00431F5B" w:rsidRPr="00EF04E7">
        <w:rPr>
          <w:rFonts w:ascii="Times New Roman" w:hAnsi="Times New Roman" w:cs="Times New Roman"/>
          <w:color w:val="000000" w:themeColor="text1"/>
        </w:rPr>
        <w:t xml:space="preserve"> </w:t>
      </w:r>
      <w:r w:rsidR="00DE4C3D">
        <w:rPr>
          <w:rFonts w:ascii="Times New Roman" w:hAnsi="Times New Roman" w:cs="Times New Roman"/>
          <w:color w:val="000000" w:themeColor="text1"/>
        </w:rPr>
        <w:t>whereas</w:t>
      </w:r>
      <w:r w:rsidR="003E30DC">
        <w:rPr>
          <w:rFonts w:ascii="Times New Roman" w:hAnsi="Times New Roman" w:cs="Times New Roman"/>
          <w:color w:val="000000" w:themeColor="text1"/>
        </w:rPr>
        <w:t xml:space="preserve"> </w:t>
      </w:r>
      <w:r w:rsidR="00431F5B" w:rsidRPr="00EF04E7">
        <w:rPr>
          <w:rFonts w:ascii="Times New Roman" w:hAnsi="Times New Roman" w:cs="Times New Roman"/>
          <w:color w:val="000000" w:themeColor="text1"/>
        </w:rPr>
        <w:t>intelligence-linked variants would only be selected to the extent of their pleiotropic effects on health. This would de-couple the selection coefficient of an allele and its effect on intelligence</w:t>
      </w:r>
      <w:r w:rsidR="00431F5B">
        <w:rPr>
          <w:rFonts w:ascii="Times New Roman" w:hAnsi="Times New Roman" w:cs="Times New Roman"/>
          <w:color w:val="000000" w:themeColor="text1"/>
        </w:rPr>
        <w:t>.</w:t>
      </w:r>
      <w:hyperlink w:anchor="_ENREF_17" w:tooltip="Simons, 2014 #654" w:history="1"/>
      <w:r w:rsidR="00431F5B" w:rsidRPr="00EF04E7">
        <w:rPr>
          <w:rFonts w:ascii="Times New Roman" w:hAnsi="Times New Roman" w:cs="Times New Roman"/>
          <w:color w:val="000000" w:themeColor="text1"/>
        </w:rPr>
        <w:t xml:space="preserve"> </w:t>
      </w:r>
      <w:r w:rsidR="00EB1124">
        <w:rPr>
          <w:rFonts w:ascii="Times New Roman" w:hAnsi="Times New Roman" w:cs="Times New Roman"/>
          <w:color w:val="000000" w:themeColor="text1"/>
        </w:rPr>
        <w:t xml:space="preserve">Therefore, such analyses could disentangle how much directly or indirectly intelligence has been under selection. </w:t>
      </w:r>
      <w:r w:rsidR="00431F5B" w:rsidRPr="00EF04E7">
        <w:rPr>
          <w:rFonts w:ascii="Times New Roman" w:hAnsi="Times New Roman" w:cs="Times New Roman"/>
          <w:color w:val="000000" w:themeColor="text1"/>
        </w:rPr>
        <w:t>Future work can use the SNPs known to affect intelligence and personality</w:t>
      </w:r>
      <w:r w:rsidR="00EC7339">
        <w:rPr>
          <w:rFonts w:ascii="Times New Roman" w:hAnsi="Times New Roman" w:cs="Times New Roman"/>
          <w:color w:val="000000" w:themeColor="text1"/>
        </w:rPr>
        <w:fldChar w:fldCharType="begin">
          <w:fldData xml:space="preserve">PEVuZE5vdGU+PENpdGU+PEF1dGhvcj5EYXZpZXM8L0F1dGhvcj48WWVhcj4yMDE1PC9ZZWFyPjxS
ZWNOdW0+Mzg2PC9SZWNOdW0+PERpc3BsYXlUZXh0PjxzdHlsZSBmYWNlPSJzdXBlcnNjcmlwdCI+
MTcsIDE4PC9zdHlsZT48L0Rpc3BsYXlUZXh0PjxyZWNvcmQ+PHJlYy1udW1iZXI+Mzg2PC9yZWMt
bnVtYmVyPjxmb3JlaWduLWtleXM+PGtleSBhcHA9IkVOIiBkYi1pZD0iNXBheDl4MDJsZTJ4cHFl
eHg1cHZ4d3h6OXJlenMwZndmc3YyIiB0aW1lc3RhbXA9IjE0MjMyMzQ1OTgiPjM4Njwva2V5Pjwv
Zm9yZWlnbi1rZXlzPjxyZWYtdHlwZSBuYW1lPSJKb3VybmFsIEFydGljbGUiPjE3PC9yZWYtdHlw
ZT48Y29udHJpYnV0b3JzPjxhdXRob3JzPjxhdXRob3I+RGF2aWVzLCBHLjwvYXV0aG9yPjxhdXRo
b3I+QXJtc3Ryb25nLCBOLjwvYXV0aG9yPjxhdXRob3I+QmlzLCBKLiBDLjwvYXV0aG9yPjxhdXRo
b3I+QnJlc3NsZXIsIEouPC9hdXRob3I+PGF1dGhvcj5DaG91cmFraSwgVi48L2F1dGhvcj48YXV0
aG9yPkdpZGRhbHVydSwgUy48L2F1dGhvcj48YXV0aG9yPiAuLi4gJmFtcDssPC9hdXRob3I+PGF1
dGhvcj5EZWFyeSwgSSAuSi48L2F1dGhvcj48L2F1dGhvcnM+PC9jb250cmlidXRvcnM+PHRpdGxl
cz48dGl0bGU+R2VuZXRpYyBjb250cmlidXRpb25zIHRvIHZhcmlhdGlvbiBpbiBnZW5lcmFsIGNv
Z25pdGl2ZSBmdW5jdGlvbjogYSBtZXRhLWFuYWx5c2lzIG9mIGdlbm9tZS13aWRlIGFzc29jaWF0
aW9uIHN0dWRpZXMgaW4gdGhlIENIQVJHRSBjb25zb3J0aXVtIChOID0gNTMgOTQ5KTwvdGl0bGU+
PHNlY29uZGFyeS10aXRsZT5Nb2xlY3VsYXIgUHN5Y2hpYXRyeTwvc2Vjb25kYXJ5LXRpdGxlPjwv
dGl0bGVzPjxwZXJpb2RpY2FsPjxmdWxsLXRpdGxlPk1vbGVjdWxhciBQc3ljaGlhdHJ5PC9mdWxs
LXRpdGxlPjxhYmJyLTE+TW9sLiBQc3ljaGlhdHJ5PC9hYmJyLTE+PGFiYnItMj5Nb2wgUHN5Y2hp
YXRyeTwvYWJici0yPjwvcGVyaW9kaWNhbD48cGFnZXM+MTgzLTE5MjwvcGFnZXM+PHZvbHVtZT4y
MDwvdm9sdW1lPjxudW1iZXI+MjwvbnVtYmVyPjxkYXRlcz48eWVhcj4yMDE1PC95ZWFyPjwvZGF0
ZXM+PHVybHM+PC91cmxzPjwvcmVjb3JkPjwvQ2l0ZT48Q2l0ZT48QXV0aG9yPk9rYmF5PC9BdXRo
b3I+PFllYXI+MjAxNjwvWWVhcj48UmVjTnVtPjYyODwvUmVjTnVtPjxyZWNvcmQ+PHJlYy1udW1i
ZXI+NjI4PC9yZWMtbnVtYmVyPjxmb3JlaWduLWtleXM+PGtleSBhcHA9IkVOIiBkYi1pZD0iNXBh
eDl4MDJsZTJ4cHFleHg1cHZ4d3h6OXJlenMwZndmc3YyIiB0aW1lc3RhbXA9IjE0NjY1MjIyOTgi
PjYyODwva2V5PjwvZm9yZWlnbi1rZXlzPjxyZWYtdHlwZSBuYW1lPSJKb3VybmFsIEFydGljbGUi
PjE3PC9yZWYtdHlwZT48Y29udHJpYnV0b3JzPjxhdXRob3JzPjxhdXRob3I+T2tiYXksIEF5c3U8
L2F1dGhvcj48YXV0aG9yPkJlYXVjaGFtcCwgSm9uYXRoYW4gUDwvYXV0aG9yPjxhdXRob3I+Rm9u
dGFuYSwgTWFyayBBbGFuPC9hdXRob3I+PGF1dGhvcj5MZWUsIEphbWVzIEo8L2F1dGhvcj48YXV0
aG9yPlBlcnMsIFR1bmUgSDwvYXV0aG9yPjxhdXRob3I+UmlldHZlbGQsIENvcm5lbGl1cyBBPC9h
dXRob3I+PGF1dGhvcj5UdXJsZXksIFBhdHJpY2s8L2F1dGhvcj48YXV0aG9yPkNoZW4sIEd1by1C
bzwvYXV0aG9yPjxhdXRob3I+RW1pbHNzb24sIFZhbHVyPC9hdXRob3I+PGF1dGhvcj5NZWRkZW5z
LCBTIEZsZXVyIFc8L2F1dGhvcj48YXV0aG9yPkJlbmphbWluLCBEYW5pZWwgSi4gPC9hdXRob3I+
PC9hdXRob3JzPjwvY29udHJpYnV0b3JzPjx0aXRsZXM+PHRpdGxlPkdlbm9tZS13aWRlIGFzc29j
aWF0aW9uIHN0dWR5IGlkZW50aWZpZXMgNzQgbG9jaSBhc3NvY2lhdGVkIHdpdGggZWR1Y2F0aW9u
YWwgYXR0YWlubWVudDwvdGl0bGU+PHNlY29uZGFyeS10aXRsZT5OYXR1cmU8L3NlY29uZGFyeS10
aXRsZT48L3RpdGxlcz48cGVyaW9kaWNhbD48ZnVsbC10aXRsZT5OYXR1cmU8L2Z1bGwtdGl0bGU+
PGFiYnItMT5OYXR1cmU8L2FiYnItMT48YWJici0yPk5hdHVyZTwvYWJici0yPjwvcGVyaW9kaWNh
bD48cGFnZXM+NTM5LTU0MjwvcGFnZXM+PHZvbHVtZT41MzM8L3ZvbHVtZT48bnVtYmVyPjc2MDQ8
L251bWJlcj48ZGF0ZXM+PHllYXI+MjAxNjwveWVhcj48L2RhdGVzPjxpc2JuPjAwMjgtMDgzNjwv
aXNibj48dXJscz48L3VybHM+PC9yZWNvcmQ+PC9DaXRlPjwvRW5kTm90ZT5=
</w:fldData>
        </w:fldChar>
      </w:r>
      <w:r w:rsidR="00B0282D">
        <w:rPr>
          <w:rFonts w:ascii="Times New Roman" w:hAnsi="Times New Roman" w:cs="Times New Roman"/>
          <w:color w:val="000000" w:themeColor="text1"/>
        </w:rPr>
        <w:instrText xml:space="preserve"> ADDIN EN.CITE </w:instrText>
      </w:r>
      <w:r w:rsidR="00B0282D">
        <w:rPr>
          <w:rFonts w:ascii="Times New Roman" w:hAnsi="Times New Roman" w:cs="Times New Roman"/>
          <w:color w:val="000000" w:themeColor="text1"/>
        </w:rPr>
        <w:fldChar w:fldCharType="begin">
          <w:fldData xml:space="preserve">PEVuZE5vdGU+PENpdGU+PEF1dGhvcj5EYXZpZXM8L0F1dGhvcj48WWVhcj4yMDE1PC9ZZWFyPjxS
ZWNOdW0+Mzg2PC9SZWNOdW0+PERpc3BsYXlUZXh0PjxzdHlsZSBmYWNlPSJzdXBlcnNjcmlwdCI+
MTcsIDE4PC9zdHlsZT48L0Rpc3BsYXlUZXh0PjxyZWNvcmQ+PHJlYy1udW1iZXI+Mzg2PC9yZWMt
bnVtYmVyPjxmb3JlaWduLWtleXM+PGtleSBhcHA9IkVOIiBkYi1pZD0iNXBheDl4MDJsZTJ4cHFl
eHg1cHZ4d3h6OXJlenMwZndmc3YyIiB0aW1lc3RhbXA9IjE0MjMyMzQ1OTgiPjM4Njwva2V5Pjwv
Zm9yZWlnbi1rZXlzPjxyZWYtdHlwZSBuYW1lPSJKb3VybmFsIEFydGljbGUiPjE3PC9yZWYtdHlw
ZT48Y29udHJpYnV0b3JzPjxhdXRob3JzPjxhdXRob3I+RGF2aWVzLCBHLjwvYXV0aG9yPjxhdXRo
b3I+QXJtc3Ryb25nLCBOLjwvYXV0aG9yPjxhdXRob3I+QmlzLCBKLiBDLjwvYXV0aG9yPjxhdXRo
b3I+QnJlc3NsZXIsIEouPC9hdXRob3I+PGF1dGhvcj5DaG91cmFraSwgVi48L2F1dGhvcj48YXV0
aG9yPkdpZGRhbHVydSwgUy48L2F1dGhvcj48YXV0aG9yPiAuLi4gJmFtcDssPC9hdXRob3I+PGF1
dGhvcj5EZWFyeSwgSSAuSi48L2F1dGhvcj48L2F1dGhvcnM+PC9jb250cmlidXRvcnM+PHRpdGxl
cz48dGl0bGU+R2VuZXRpYyBjb250cmlidXRpb25zIHRvIHZhcmlhdGlvbiBpbiBnZW5lcmFsIGNv
Z25pdGl2ZSBmdW5jdGlvbjogYSBtZXRhLWFuYWx5c2lzIG9mIGdlbm9tZS13aWRlIGFzc29jaWF0
aW9uIHN0dWRpZXMgaW4gdGhlIENIQVJHRSBjb25zb3J0aXVtIChOID0gNTMgOTQ5KTwvdGl0bGU+
PHNlY29uZGFyeS10aXRsZT5Nb2xlY3VsYXIgUHN5Y2hpYXRyeTwvc2Vjb25kYXJ5LXRpdGxlPjwv
dGl0bGVzPjxwZXJpb2RpY2FsPjxmdWxsLXRpdGxlPk1vbGVjdWxhciBQc3ljaGlhdHJ5PC9mdWxs
LXRpdGxlPjxhYmJyLTE+TW9sLiBQc3ljaGlhdHJ5PC9hYmJyLTE+PGFiYnItMj5Nb2wgUHN5Y2hp
YXRyeTwvYWJici0yPjwvcGVyaW9kaWNhbD48cGFnZXM+MTgzLTE5MjwvcGFnZXM+PHZvbHVtZT4y
MDwvdm9sdW1lPjxudW1iZXI+MjwvbnVtYmVyPjxkYXRlcz48eWVhcj4yMDE1PC95ZWFyPjwvZGF0
ZXM+PHVybHM+PC91cmxzPjwvcmVjb3JkPjwvQ2l0ZT48Q2l0ZT48QXV0aG9yPk9rYmF5PC9BdXRo
b3I+PFllYXI+MjAxNjwvWWVhcj48UmVjTnVtPjYyODwvUmVjTnVtPjxyZWNvcmQ+PHJlYy1udW1i
ZXI+NjI4PC9yZWMtbnVtYmVyPjxmb3JlaWduLWtleXM+PGtleSBhcHA9IkVOIiBkYi1pZD0iNXBh
eDl4MDJsZTJ4cHFleHg1cHZ4d3h6OXJlenMwZndmc3YyIiB0aW1lc3RhbXA9IjE0NjY1MjIyOTgi
PjYyODwva2V5PjwvZm9yZWlnbi1rZXlzPjxyZWYtdHlwZSBuYW1lPSJKb3VybmFsIEFydGljbGUi
PjE3PC9yZWYtdHlwZT48Y29udHJpYnV0b3JzPjxhdXRob3JzPjxhdXRob3I+T2tiYXksIEF5c3U8
L2F1dGhvcj48YXV0aG9yPkJlYXVjaGFtcCwgSm9uYXRoYW4gUDwvYXV0aG9yPjxhdXRob3I+Rm9u
dGFuYSwgTWFyayBBbGFuPC9hdXRob3I+PGF1dGhvcj5MZWUsIEphbWVzIEo8L2F1dGhvcj48YXV0
aG9yPlBlcnMsIFR1bmUgSDwvYXV0aG9yPjxhdXRob3I+UmlldHZlbGQsIENvcm5lbGl1cyBBPC9h
dXRob3I+PGF1dGhvcj5UdXJsZXksIFBhdHJpY2s8L2F1dGhvcj48YXV0aG9yPkNoZW4sIEd1by1C
bzwvYXV0aG9yPjxhdXRob3I+RW1pbHNzb24sIFZhbHVyPC9hdXRob3I+PGF1dGhvcj5NZWRkZW5z
LCBTIEZsZXVyIFc8L2F1dGhvcj48YXV0aG9yPkJlbmphbWluLCBEYW5pZWwgSi4gPC9hdXRob3I+
PC9hdXRob3JzPjwvY29udHJpYnV0b3JzPjx0aXRsZXM+PHRpdGxlPkdlbm9tZS13aWRlIGFzc29j
aWF0aW9uIHN0dWR5IGlkZW50aWZpZXMgNzQgbG9jaSBhc3NvY2lhdGVkIHdpdGggZWR1Y2F0aW9u
YWwgYXR0YWlubWVudDwvdGl0bGU+PHNlY29uZGFyeS10aXRsZT5OYXR1cmU8L3NlY29uZGFyeS10
aXRsZT48L3RpdGxlcz48cGVyaW9kaWNhbD48ZnVsbC10aXRsZT5OYXR1cmU8L2Z1bGwtdGl0bGU+
PGFiYnItMT5OYXR1cmU8L2FiYnItMT48YWJici0yPk5hdHVyZTwvYWJici0yPjwvcGVyaW9kaWNh
bD48cGFnZXM+NTM5LTU0MjwvcGFnZXM+PHZvbHVtZT41MzM8L3ZvbHVtZT48bnVtYmVyPjc2MDQ8
L251bWJlcj48ZGF0ZXM+PHllYXI+MjAxNjwveWVhcj48L2RhdGVzPjxpc2JuPjAwMjgtMDgzNjwv
aXNibj48dXJscz48L3VybHM+PC9yZWNvcmQ+PC9DaXRlPjwvRW5kTm90ZT5=
</w:fldData>
        </w:fldChar>
      </w:r>
      <w:r w:rsidR="00B0282D">
        <w:rPr>
          <w:rFonts w:ascii="Times New Roman" w:hAnsi="Times New Roman" w:cs="Times New Roman"/>
          <w:color w:val="000000" w:themeColor="text1"/>
        </w:rPr>
        <w:instrText xml:space="preserve"> ADDIN EN.CITE.DATA </w:instrText>
      </w:r>
      <w:r w:rsidR="00B0282D">
        <w:rPr>
          <w:rFonts w:ascii="Times New Roman" w:hAnsi="Times New Roman" w:cs="Times New Roman"/>
          <w:color w:val="000000" w:themeColor="text1"/>
        </w:rPr>
      </w:r>
      <w:r w:rsidR="00B0282D">
        <w:rPr>
          <w:rFonts w:ascii="Times New Roman" w:hAnsi="Times New Roman" w:cs="Times New Roman"/>
          <w:color w:val="000000" w:themeColor="text1"/>
        </w:rPr>
        <w:fldChar w:fldCharType="end"/>
      </w:r>
      <w:r w:rsidR="00EC7339">
        <w:rPr>
          <w:rFonts w:ascii="Times New Roman" w:hAnsi="Times New Roman" w:cs="Times New Roman"/>
          <w:color w:val="000000" w:themeColor="text1"/>
        </w:rPr>
      </w:r>
      <w:r w:rsidR="00EC7339">
        <w:rPr>
          <w:rFonts w:ascii="Times New Roman" w:hAnsi="Times New Roman" w:cs="Times New Roman"/>
          <w:color w:val="000000" w:themeColor="text1"/>
        </w:rPr>
        <w:fldChar w:fldCharType="separate"/>
      </w:r>
      <w:hyperlink w:anchor="_ENREF_17" w:tooltip="Davies, 2015 #386" w:history="1">
        <w:r w:rsidR="00DC22D7" w:rsidRPr="00B0282D">
          <w:rPr>
            <w:rFonts w:ascii="Times New Roman" w:hAnsi="Times New Roman" w:cs="Times New Roman"/>
            <w:noProof/>
            <w:color w:val="000000" w:themeColor="text1"/>
            <w:vertAlign w:val="superscript"/>
          </w:rPr>
          <w:t>17</w:t>
        </w:r>
      </w:hyperlink>
      <w:r w:rsidR="00B0282D" w:rsidRPr="00B0282D">
        <w:rPr>
          <w:rFonts w:ascii="Times New Roman" w:hAnsi="Times New Roman" w:cs="Times New Roman"/>
          <w:noProof/>
          <w:color w:val="000000" w:themeColor="text1"/>
          <w:vertAlign w:val="superscript"/>
        </w:rPr>
        <w:t xml:space="preserve">, </w:t>
      </w:r>
      <w:hyperlink w:anchor="_ENREF_18" w:tooltip="Okbay, 2016 #628" w:history="1">
        <w:r w:rsidR="00DC22D7" w:rsidRPr="00B0282D">
          <w:rPr>
            <w:rFonts w:ascii="Times New Roman" w:hAnsi="Times New Roman" w:cs="Times New Roman"/>
            <w:noProof/>
            <w:color w:val="000000" w:themeColor="text1"/>
            <w:vertAlign w:val="superscript"/>
          </w:rPr>
          <w:t>18</w:t>
        </w:r>
      </w:hyperlink>
      <w:r w:rsidR="00EC7339">
        <w:rPr>
          <w:rFonts w:ascii="Times New Roman" w:hAnsi="Times New Roman" w:cs="Times New Roman"/>
          <w:color w:val="000000" w:themeColor="text1"/>
        </w:rPr>
        <w:fldChar w:fldCharType="end"/>
      </w:r>
      <w:r w:rsidR="00431F5B" w:rsidRPr="00EF04E7">
        <w:rPr>
          <w:rFonts w:ascii="Times New Roman" w:hAnsi="Times New Roman" w:cs="Times New Roman"/>
          <w:color w:val="000000" w:themeColor="text1"/>
        </w:rPr>
        <w:t xml:space="preserve"> to empirically quantify the coupling between allele frequency (indicating selection strength) and effect size </w:t>
      </w:r>
      <w:r w:rsidR="003E30DC">
        <w:rPr>
          <w:rFonts w:ascii="Times New Roman" w:hAnsi="Times New Roman" w:cs="Times New Roman"/>
          <w:color w:val="000000" w:themeColor="text1"/>
        </w:rPr>
        <w:t xml:space="preserve">in order </w:t>
      </w:r>
      <w:r w:rsidR="00431F5B" w:rsidRPr="00EF04E7">
        <w:rPr>
          <w:rFonts w:ascii="Times New Roman" w:hAnsi="Times New Roman" w:cs="Times New Roman"/>
          <w:color w:val="000000" w:themeColor="text1"/>
        </w:rPr>
        <w:t>to test this explanation</w:t>
      </w:r>
      <w:r w:rsidR="00AE5D63">
        <w:rPr>
          <w:rFonts w:ascii="Times New Roman" w:hAnsi="Times New Roman" w:cs="Times New Roman"/>
          <w:color w:val="000000" w:themeColor="text1"/>
        </w:rPr>
        <w:t xml:space="preserve"> directly</w:t>
      </w:r>
      <w:r w:rsidR="00431F5B" w:rsidRPr="00EF04E7">
        <w:rPr>
          <w:rFonts w:ascii="Times New Roman" w:hAnsi="Times New Roman" w:cs="Times New Roman"/>
          <w:color w:val="000000" w:themeColor="text1"/>
        </w:rPr>
        <w:t>, as has been demonstrated for height and BMI</w:t>
      </w:r>
      <w:r w:rsidR="00431F5B">
        <w:rPr>
          <w:rFonts w:ascii="Times New Roman" w:hAnsi="Times New Roman" w:cs="Times New Roman"/>
          <w:color w:val="000000" w:themeColor="text1"/>
        </w:rPr>
        <w:t>.</w:t>
      </w:r>
      <w:hyperlink w:anchor="_ENREF_62" w:tooltip="Yang, 2015 #669"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&lt;EndNote&gt;&lt;Cite&gt;&lt;Author&gt;Yang&lt;/Author&gt;&lt;Year&gt;2015&lt;/Year&gt;&lt;RecNum&gt;669&lt;/RecNum&gt;&lt;DisplayText&gt;&lt;style face="superscript"&gt;62&lt;/style&gt;&lt;/DisplayText&gt;&lt;record&gt;&lt;rec-number&gt;669&lt;/rec-number&gt;&lt;foreign-keys&gt;&lt;key app="EN" db-id="5pax9x02le2xpqexx5pvxwxz9rezs0fwfsv2" timestamp="1479729836"&gt;669&lt;/key&gt;&lt;/foreign-keys&gt;&lt;ref-type name="Journal Article"&gt;17&lt;/ref-type&gt;&lt;contributors&gt;&lt;authors&gt;&lt;author&gt;Yang, Jian&lt;/author&gt;&lt;author&gt;Bakshi, Andrew&lt;/author&gt;&lt;author&gt;Zhu, Zhihong&lt;/author&gt;&lt;author&gt;Hemani, Gibran&lt;/author&gt;&lt;author&gt;Vinkhuyzen, Anna AE&lt;/author&gt;&lt;author&gt;Lee, Sang Hong&lt;/author&gt;&lt;author&gt;Robinson, Matthew R&lt;/author&gt;&lt;author&gt;Perry, John RB&lt;/author&gt;&lt;author&gt;Nolte, Ilja M&lt;/author&gt;&lt;author&gt;van Vliet-Ostaptchouk, Jana V&lt;/author&gt;&lt;author&gt;Snieder, Harold&lt;/author&gt;&lt;author&gt;The  LifeLines Cohort Study,&lt;/author&gt;&lt;author&gt;Esko, Tonu&lt;/author&gt;&lt;author&gt;Milani, Lili&lt;/author&gt;&lt;author&gt;Mägi, Reedik&lt;/author&gt;&lt;author&gt;Metspalu, Andres&lt;/author&gt;&lt;author&gt;Hamsten, Anders&lt;/author&gt;&lt;author&gt;Magnusson, Patrik K E &lt;/author&gt;&lt;author&gt;Pedersen, Nancy L &lt;/author&gt;&lt;author&gt;Ingelsson,Erik &lt;/author&gt;&lt;author&gt;Soranzo, Nicole &lt;/author&gt;&lt;author&gt;Keller, Matthew C&lt;/author&gt;&lt;author&gt;Wray, Naomi R &lt;/author&gt;&lt;author&gt;Goddard, Michael E&lt;/author&gt;&lt;author&gt;Visscher, P. M.&lt;/author&gt;&lt;/authors&gt;&lt;/contributors&gt;&lt;titles&gt;&lt;title&gt;Genetic variance estimation with imputed variants finds negligible missing heritability for human height and body mass index&lt;/title&gt;&lt;secondary-title&gt;Nature genetics&lt;/secondary-title&gt;&lt;/titles&gt;&lt;periodical&gt;&lt;full-title&gt;Nature Genetics&lt;/full-title&gt;&lt;abbr-1&gt;Nat. Genet.&lt;/abbr-1&gt;&lt;abbr-2&gt;Nat Genet&lt;/abbr-2&gt;&lt;/periodical&gt;&lt;pages&gt;1114-1120&lt;/pages&gt;&lt;volume&gt;47&lt;/volume&gt;&lt;number&gt;10&lt;/number&gt;&lt;dates&gt;&lt;year&gt;2015&lt;/year&gt;&lt;/dates&gt;&lt;isbn&gt;1061-4036&lt;/isbn&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62</w:t>
        </w:r>
        <w:r w:rsidR="00DC22D7">
          <w:rPr>
            <w:rFonts w:ascii="Times New Roman" w:hAnsi="Times New Roman" w:cs="Times New Roman"/>
            <w:color w:val="000000" w:themeColor="text1"/>
          </w:rPr>
          <w:fldChar w:fldCharType="end"/>
        </w:r>
      </w:hyperlink>
      <w:r w:rsidR="00431F5B">
        <w:rPr>
          <w:rFonts w:ascii="Times New Roman" w:hAnsi="Times New Roman" w:cs="Times New Roman"/>
          <w:color w:val="000000" w:themeColor="text1"/>
        </w:rPr>
        <w:t xml:space="preserve"> </w:t>
      </w:r>
      <w:r w:rsidR="00431F5B" w:rsidRPr="00EF04E7">
        <w:rPr>
          <w:rFonts w:ascii="Times New Roman" w:hAnsi="Times New Roman" w:cs="Times New Roman"/>
          <w:color w:val="000000" w:themeColor="text1"/>
        </w:rPr>
        <w:t>Targeted re-sequencing of enriched genetic regions</w:t>
      </w:r>
      <w:r w:rsidR="00EC7339">
        <w:rPr>
          <w:rFonts w:ascii="Times New Roman" w:hAnsi="Times New Roman" w:cs="Times New Roman"/>
          <w:color w:val="000000" w:themeColor="text1"/>
        </w:rPr>
        <w:fldChar w:fldCharType="begin">
          <w:fldData xml:space="preserve">PEVuZE5vdGU+PENpdGU+PEF1dGhvcj5IaWxsPC9BdXRob3I+PFllYXI+MjAxNDwvWWVhcj48UmVj
TnVtPjE0MDwvUmVjTnVtPjxEaXNwbGF5VGV4dD48c3R5bGUgZmFjZT0ic3VwZXJzY3JpcHQiPjI0
LCA3NywgNzg8L3N0eWxlPjwvRGlzcGxheVRleHQ+PHJlY29yZD48cmVjLW51bWJlcj4xNDA8L3Jl
Yy1udW1iZXI+PGZvcmVpZ24ta2V5cz48a2V5IGFwcD0iRU4iIGRiLWlkPSI1cGF4OXgwMmxlMnhw
cWV4eDVwdnh3eHo5cmV6czBmd2ZzdjIiIHRpbWVzdGFtcD0iMCI+MTQwPC9rZXk+PC9mb3JlaWdu
LWtleXM+PHJlZi10eXBlIG5hbWU9IkpvdXJuYWwgQXJ0aWNsZSI+MTc8L3JlZi10eXBlPjxjb250
cmlidXRvcnM+PGF1dGhvcnM+PGF1dGhvcj5IaWxsLCBXLiBELjwvYXV0aG9yPjxhdXRob3I+RGF2
aWVzLCBHLjwvYXV0aG9yPjxhdXRob3I+dmFuIGRlIExhZ2VtYWF0LCBMLiBOLjwvYXV0aG9yPjxh
dXRob3I+Q2hyaXN0b2Zvcm91LCBBLjwvYXV0aG9yPjxhdXRob3I+TWFyaW9uaSwgUi5FLjwvYXV0
aG9yPjxhdXRob3I+RmVybmFuZGVzLCBDLlAuRC48L2F1dGhvcj48YXV0aG9yPkxpZXdhbGQsIEQu
Qy48L2F1dGhvcj48YXV0aG9yPkNyb25pbmcsIE0uRC5SLjwvYXV0aG9yPjxhdXRob3I+UGF5dG9u
LCBBLjwvYXV0aG9yPjxhdXRob3I+Q3JhaWcsIEwuQy5BLjwvYXV0aG9yPjxhdXRob3I+V2hhbGxl
eSwgTC4gSi48L2F1dGhvcj48YXV0aG9yPkhvcmFuLCBNLjwvYXV0aG9yPjxhdXRob3I+T2xsaWVy
LCBXLjwvYXV0aG9yPjxhdXRob3I+SGFuc2VsbCwgTi4gSy48L2F1dGhvcj48YXV0aG9yPldyaWdo
dCwgTS4gSi48L2F1dGhvcj48YXV0aG9yPk1hcnRpbiwgTi4gRy48L2F1dGhvcj48YXV0aG9yPk1v
bnRnb21lcnksIEcuIFcuIDwvYXV0aG9yPjxhdXRob3I+U3RlZW4sIFYuIE0uIDwvYXV0aG9yPjxh
dXRob3I+TGUgSGVsbGFyZCwgUy48L2F1dGhvcj48YXV0aG9yPkVzcGVzZXRoLCBULiA8L2F1dGhv
cj48YXV0aG9yPkx1bmRlcnZvbGQsIEEuIEouIDwvYXV0aG9yPjxhdXRob3I+UmVpbnZhbmcsIEku
PC9hdXRob3I+PGF1dGhvcj5TdGFyciwgSi5NLiA8L2F1dGhvcj48YXV0aG9yPlBlbmRsZXRvbiwg
Ti48L2F1dGhvcj48YXV0aG9yPkdyYW50LCBTLkcuTi4gPC9hdXRob3I+PGF1dGhvcj5CYXRlcywg
VC5DLiA8L2F1dGhvcj48YXV0aG9yPkRlYXJ5LCBJLiBKLjwvYXV0aG9yPjwvYXV0aG9ycz48L2Nv
bnRyaWJ1dG9ycz48dGl0bGVzPjx0aXRsZT5IdW1hbiBjb2duaXRpdmUgYWJpbGl0eSBpcyBpbmZs
dWVuY2VkIGJ5IGdlbmV0aWMgdmFyaWF0aW9uIGluIGNvbXBvbmVudHMgb2YgcG9zdHN5bmFwdGlj
IHNpZ25hbGxpbmcgY29tcGxleGVzIGFzc2VtYmxlZCBieSBOTURBIHJlY2VwdG9ycyBhbmQgTUFH
VUsgcHJvdGVpbnM8L3RpdGxlPjxzZWNvbmRhcnktdGl0bGU+VHJhbnNsYXRpb25hbCBwc3ljaGlh
dHJ5PC9zZWNvbmRhcnktdGl0bGU+PC90aXRsZXM+PHBlcmlvZGljYWw+PGZ1bGwtdGl0bGU+VHJh
bnNsYXRpb25hbCBwc3ljaGlhdHJ5PC9mdWxsLXRpdGxlPjwvcGVyaW9kaWNhbD48cGFnZXM+ZTM0
MTwvcGFnZXM+PHZvbHVtZT40PC92b2x1bWU+PG51bWJlcj4xPC9udW1iZXI+PGRhdGVzPjx5ZWFy
PjIwMTQ8L3llYXI+PC9kYXRlcz48dXJscz48L3VybHM+PC9yZWNvcmQ+PC9DaXRlPjxDaXRlPjxB
dXRob3I+Sm9obnNvbjwvQXV0aG9yPjxZZWFyPjIwMTU8L1llYXI+PFJlY051bT42NDY8L1JlY051
bT48cmVjb3JkPjxyZWMtbnVtYmVyPjY0NjwvcmVjLW51bWJlcj48Zm9yZWlnbi1rZXlzPjxrZXkg
YXBwPSJFTiIgZGItaWQ9IjVwYXg5eDAybGUyeHBxZXh4NXB2eHd4ejlyZXpzMGZ3ZnN2MiIgdGlt
ZXN0YW1wPSIxNDczNjg3MTY4Ij42NDY8L2tleT48L2ZvcmVpZ24ta2V5cz48cmVmLXR5cGUgbmFt
ZT0iSm91cm5hbCBBcnRpY2xlIj4xNzwvcmVmLXR5cGU+PGNvbnRyaWJ1dG9ycz48YXV0aG9ycz48
YXV0aG9yPkpvaG5zb24sIE1pY2hhZWwgUjwvYXV0aG9yPjxhdXRob3I+U2hrdXJhLCBLaXJpbGw8
L2F1dGhvcj48YXV0aG9yPkxhbmdsZXksIFNhcmFoIFI8L2F1dGhvcj48YXV0aG9yPkRlbGFoYXll
LUR1cmlleiwgQW5kcmVlPC9hdXRob3I+PGF1dGhvcj5Tcml2YXN0YXZhLCBQcmFzaGFudDwvYXV0
aG9yPjxhdXRob3I+SGlsbCwgVyBEYXZpZDwvYXV0aG9yPjxhdXRob3I+UmFja2hhbSwgT3dlbiBK
TDwvYXV0aG9yPjxhdXRob3I+RGF2aWVzLCBHYWlsPC9hdXRob3I+PGF1dGhvcj5IYXJyaXMsIFNh
cmFoIEU8L2F1dGhvcj48YXV0aG9yPk1vcmVuby1Nb3JhbCwgQWlkYTwvYXV0aG9yPjwvYXV0aG9y
cz48L2NvbnRyaWJ1dG9ycz48dGl0bGVzPjx0aXRsZT5TeXN0ZW1zIGdlbmV0aWNzIGlkZW50aWZp
ZXMgYSBjb252ZXJnZW50IGdlbmUgbmV0d29yayBmb3IgY29nbml0aW9uIGFuZCBuZXVyb2RldmVs
b3BtZW50YWwgZGlzZWFzZTwvdGl0bGU+PHNlY29uZGFyeS10aXRsZT5OYXR1cmUgbmV1cm9zY2ll
bmNlPC9zZWNvbmRhcnktdGl0bGU+PC90aXRsZXM+PHBlcmlvZGljYWw+PGZ1bGwtdGl0bGU+TmF0
dXJlIE5ldXJvc2NpZW5jZTwvZnVsbC10aXRsZT48YWJici0xPk5hdC4gTmV1cm9zY2kuPC9hYmJy
LTE+PGFiYnItMj5OYXQgTmV1cm9zY2k8L2FiYnItMj48L3BlcmlvZGljYWw+PGRhdGVzPjx5ZWFy
PjIwMTU8L3llYXI+PC9kYXRlcz48aXNibj4xMDk3LTYyNTY8L2lzYm4+PHVybHM+PC91cmxzPjwv
cmVjb3JkPjwvQ2l0ZT48Q2l0ZT48QXV0aG9yPkhpbGw8L0F1dGhvcj48WWVhcj4yMDE2PC9ZZWFy
PjxSZWNOdW0+NjY2PC9SZWNOdW0+PHJlY29yZD48cmVjLW51bWJlcj42NjY8L3JlYy1udW1iZXI+
PGZvcmVpZ24ta2V5cz48a2V5IGFwcD0iRU4iIGRiLWlkPSI1cGF4OXgwMmxlMnhwcWV4eDVwdnh3
eHo5cmV6czBmd2ZzdjIiIHRpbWVzdGFtcD0iMTQ3OTcyMTY3NCI+NjY2PC9rZXk+PC9mb3JlaWdu
LWtleXM+PHJlZi10eXBlIG5hbWU9IkpvdXJuYWwgQXJ0aWNsZSI+MTc8L3JlZi10eXBlPjxjb250
cmlidXRvcnM+PGF1dGhvcnM+PGF1dGhvcj5IaWxsLCBXIERhdmlkPC9hdXRob3I+PGF1dGhvcj5E
YXZpZXMsIEcuPC9hdXRob3I+PGF1dGhvcj5IYXJyaXMsIFMuIEUuPC9hdXRob3I+PGF1dGhvcj5I
YWdlbmFhcnMsIFNhc2tpYSBQPC9hdXRob3I+PGF1dGhvcj5MaWV3YWxkLCBELjwvYXV0aG9yPjxh
dXRob3I+UGVua2UsIEwuPC9hdXRob3I+PGF1dGhvcj5HYWxlLCBDLlIuPC9hdXRob3I+PGF1dGhv
cj5EZWFyeSwgSSAuSi48L2F1dGhvcj48L2F1dGhvcnM+PC9jb250cmlidXRvcnM+PHRpdGxlcz48
dGl0bGU+TW9sZWN1bGFyIGdlbmV0aWMgYWV0aW9sb2d5IG9mIGdlbmVyYWwgY29nbml0aXZlIGZ1
bmN0aW9uIGlzIGVucmljaGVkIGluIGV2b2x1dGlvbmFyaWx5IGNvbnNlcnZlZCByZWdpb25zPC90
aXRsZT48c2Vjb25kYXJ5LXRpdGxlPlRyYW5zbGF0aW9uYWwgcHN5Y2hpYXRyeTwvc2Vjb25kYXJ5
LXRpdGxlPjwvdGl0bGVzPjxwZXJpb2RpY2FsPjxmdWxsLXRpdGxlPlRyYW5zbGF0aW9uYWwgcHN5
Y2hpYXRyeTwvZnVsbC10aXRsZT48L3BlcmlvZGljYWw+PHZvbHVtZT42PC92b2x1bWU+PG51bWJl
cj5lOTgwPC9udW1iZXI+PGRhdGVzPjx5ZWFyPjIwMTY8L3llYXI+PC9kYXRlcz48dXJscz48L3Vy
bHM+PC9yZWNvcmQ+PC9DaXRlPjwvRW5kTm90ZT5=
</w:fldData>
        </w:fldChar>
      </w:r>
      <w:r w:rsidR="00C93183">
        <w:rPr>
          <w:rFonts w:ascii="Times New Roman" w:hAnsi="Times New Roman" w:cs="Times New Roman"/>
          <w:color w:val="000000" w:themeColor="text1"/>
        </w:rPr>
        <w:instrText xml:space="preserve"> ADDIN EN.CITE </w:instrText>
      </w:r>
      <w:r w:rsidR="00C93183">
        <w:rPr>
          <w:rFonts w:ascii="Times New Roman" w:hAnsi="Times New Roman" w:cs="Times New Roman"/>
          <w:color w:val="000000" w:themeColor="text1"/>
        </w:rPr>
        <w:fldChar w:fldCharType="begin">
          <w:fldData xml:space="preserve">PEVuZE5vdGU+PENpdGU+PEF1dGhvcj5IaWxsPC9BdXRob3I+PFllYXI+MjAxNDwvWWVhcj48UmVj
TnVtPjE0MDwvUmVjTnVtPjxEaXNwbGF5VGV4dD48c3R5bGUgZmFjZT0ic3VwZXJzY3JpcHQiPjI0
LCA3NywgNzg8L3N0eWxlPjwvRGlzcGxheVRleHQ+PHJlY29yZD48cmVjLW51bWJlcj4xNDA8L3Jl
Yy1udW1iZXI+PGZvcmVpZ24ta2V5cz48a2V5IGFwcD0iRU4iIGRiLWlkPSI1cGF4OXgwMmxlMnhw
cWV4eDVwdnh3eHo5cmV6czBmd2ZzdjIiIHRpbWVzdGFtcD0iMCI+MTQwPC9rZXk+PC9mb3JlaWdu
LWtleXM+PHJlZi10eXBlIG5hbWU9IkpvdXJuYWwgQXJ0aWNsZSI+MTc8L3JlZi10eXBlPjxjb250
cmlidXRvcnM+PGF1dGhvcnM+PGF1dGhvcj5IaWxsLCBXLiBELjwvYXV0aG9yPjxhdXRob3I+RGF2
aWVzLCBHLjwvYXV0aG9yPjxhdXRob3I+dmFuIGRlIExhZ2VtYWF0LCBMLiBOLjwvYXV0aG9yPjxh
dXRob3I+Q2hyaXN0b2Zvcm91LCBBLjwvYXV0aG9yPjxhdXRob3I+TWFyaW9uaSwgUi5FLjwvYXV0
aG9yPjxhdXRob3I+RmVybmFuZGVzLCBDLlAuRC48L2F1dGhvcj48YXV0aG9yPkxpZXdhbGQsIEQu
Qy48L2F1dGhvcj48YXV0aG9yPkNyb25pbmcsIE0uRC5SLjwvYXV0aG9yPjxhdXRob3I+UGF5dG9u
LCBBLjwvYXV0aG9yPjxhdXRob3I+Q3JhaWcsIEwuQy5BLjwvYXV0aG9yPjxhdXRob3I+V2hhbGxl
eSwgTC4gSi48L2F1dGhvcj48YXV0aG9yPkhvcmFuLCBNLjwvYXV0aG9yPjxhdXRob3I+T2xsaWVy
LCBXLjwvYXV0aG9yPjxhdXRob3I+SGFuc2VsbCwgTi4gSy48L2F1dGhvcj48YXV0aG9yPldyaWdo
dCwgTS4gSi48L2F1dGhvcj48YXV0aG9yPk1hcnRpbiwgTi4gRy48L2F1dGhvcj48YXV0aG9yPk1v
bnRnb21lcnksIEcuIFcuIDwvYXV0aG9yPjxhdXRob3I+U3RlZW4sIFYuIE0uIDwvYXV0aG9yPjxh
dXRob3I+TGUgSGVsbGFyZCwgUy48L2F1dGhvcj48YXV0aG9yPkVzcGVzZXRoLCBULiA8L2F1dGhv
cj48YXV0aG9yPkx1bmRlcnZvbGQsIEEuIEouIDwvYXV0aG9yPjxhdXRob3I+UmVpbnZhbmcsIEku
PC9hdXRob3I+PGF1dGhvcj5TdGFyciwgSi5NLiA8L2F1dGhvcj48YXV0aG9yPlBlbmRsZXRvbiwg
Ti48L2F1dGhvcj48YXV0aG9yPkdyYW50LCBTLkcuTi4gPC9hdXRob3I+PGF1dGhvcj5CYXRlcywg
VC5DLiA8L2F1dGhvcj48YXV0aG9yPkRlYXJ5LCBJLiBKLjwvYXV0aG9yPjwvYXV0aG9ycz48L2Nv
bnRyaWJ1dG9ycz48dGl0bGVzPjx0aXRsZT5IdW1hbiBjb2duaXRpdmUgYWJpbGl0eSBpcyBpbmZs
dWVuY2VkIGJ5IGdlbmV0aWMgdmFyaWF0aW9uIGluIGNvbXBvbmVudHMgb2YgcG9zdHN5bmFwdGlj
IHNpZ25hbGxpbmcgY29tcGxleGVzIGFzc2VtYmxlZCBieSBOTURBIHJlY2VwdG9ycyBhbmQgTUFH
VUsgcHJvdGVpbnM8L3RpdGxlPjxzZWNvbmRhcnktdGl0bGU+VHJhbnNsYXRpb25hbCBwc3ljaGlh
dHJ5PC9zZWNvbmRhcnktdGl0bGU+PC90aXRsZXM+PHBlcmlvZGljYWw+PGZ1bGwtdGl0bGU+VHJh
bnNsYXRpb25hbCBwc3ljaGlhdHJ5PC9mdWxsLXRpdGxlPjwvcGVyaW9kaWNhbD48cGFnZXM+ZTM0
MTwvcGFnZXM+PHZvbHVtZT40PC92b2x1bWU+PG51bWJlcj4xPC9udW1iZXI+PGRhdGVzPjx5ZWFy
PjIwMTQ8L3llYXI+PC9kYXRlcz48dXJscz48L3VybHM+PC9yZWNvcmQ+PC9DaXRlPjxDaXRlPjxB
dXRob3I+Sm9obnNvbjwvQXV0aG9yPjxZZWFyPjIwMTU8L1llYXI+PFJlY051bT42NDY8L1JlY051
bT48cmVjb3JkPjxyZWMtbnVtYmVyPjY0NjwvcmVjLW51bWJlcj48Zm9yZWlnbi1rZXlzPjxrZXkg
YXBwPSJFTiIgZGItaWQ9IjVwYXg5eDAybGUyeHBxZXh4NXB2eHd4ejlyZXpzMGZ3ZnN2MiIgdGlt
ZXN0YW1wPSIxNDczNjg3MTY4Ij42NDY8L2tleT48L2ZvcmVpZ24ta2V5cz48cmVmLXR5cGUgbmFt
ZT0iSm91cm5hbCBBcnRpY2xlIj4xNzwvcmVmLXR5cGU+PGNvbnRyaWJ1dG9ycz48YXV0aG9ycz48
YXV0aG9yPkpvaG5zb24sIE1pY2hhZWwgUjwvYXV0aG9yPjxhdXRob3I+U2hrdXJhLCBLaXJpbGw8
L2F1dGhvcj48YXV0aG9yPkxhbmdsZXksIFNhcmFoIFI8L2F1dGhvcj48YXV0aG9yPkRlbGFoYXll
LUR1cmlleiwgQW5kcmVlPC9hdXRob3I+PGF1dGhvcj5Tcml2YXN0YXZhLCBQcmFzaGFudDwvYXV0
aG9yPjxhdXRob3I+SGlsbCwgVyBEYXZpZDwvYXV0aG9yPjxhdXRob3I+UmFja2hhbSwgT3dlbiBK
TDwvYXV0aG9yPjxhdXRob3I+RGF2aWVzLCBHYWlsPC9hdXRob3I+PGF1dGhvcj5IYXJyaXMsIFNh
cmFoIEU8L2F1dGhvcj48YXV0aG9yPk1vcmVuby1Nb3JhbCwgQWlkYTwvYXV0aG9yPjwvYXV0aG9y
cz48L2NvbnRyaWJ1dG9ycz48dGl0bGVzPjx0aXRsZT5TeXN0ZW1zIGdlbmV0aWNzIGlkZW50aWZp
ZXMgYSBjb252ZXJnZW50IGdlbmUgbmV0d29yayBmb3IgY29nbml0aW9uIGFuZCBuZXVyb2RldmVs
b3BtZW50YWwgZGlzZWFzZTwvdGl0bGU+PHNlY29uZGFyeS10aXRsZT5OYXR1cmUgbmV1cm9zY2ll
bmNlPC9zZWNvbmRhcnktdGl0bGU+PC90aXRsZXM+PHBlcmlvZGljYWw+PGZ1bGwtdGl0bGU+TmF0
dXJlIE5ldXJvc2NpZW5jZTwvZnVsbC10aXRsZT48YWJici0xPk5hdC4gTmV1cm9zY2kuPC9hYmJy
LTE+PGFiYnItMj5OYXQgTmV1cm9zY2k8L2FiYnItMj48L3BlcmlvZGljYWw+PGRhdGVzPjx5ZWFy
PjIwMTU8L3llYXI+PC9kYXRlcz48aXNibj4xMDk3LTYyNTY8L2lzYm4+PHVybHM+PC91cmxzPjwv
cmVjb3JkPjwvQ2l0ZT48Q2l0ZT48QXV0aG9yPkhpbGw8L0F1dGhvcj48WWVhcj4yMDE2PC9ZZWFy
PjxSZWNOdW0+NjY2PC9SZWNOdW0+PHJlY29yZD48cmVjLW51bWJlcj42NjY8L3JlYy1udW1iZXI+
PGZvcmVpZ24ta2V5cz48a2V5IGFwcD0iRU4iIGRiLWlkPSI1cGF4OXgwMmxlMnhwcWV4eDVwdnh3
eHo5cmV6czBmd2ZzdjIiIHRpbWVzdGFtcD0iMTQ3OTcyMTY3NCI+NjY2PC9rZXk+PC9mb3JlaWdu
LWtleXM+PHJlZi10eXBlIG5hbWU9IkpvdXJuYWwgQXJ0aWNsZSI+MTc8L3JlZi10eXBlPjxjb250
cmlidXRvcnM+PGF1dGhvcnM+PGF1dGhvcj5IaWxsLCBXIERhdmlkPC9hdXRob3I+PGF1dGhvcj5E
YXZpZXMsIEcuPC9hdXRob3I+PGF1dGhvcj5IYXJyaXMsIFMuIEUuPC9hdXRob3I+PGF1dGhvcj5I
YWdlbmFhcnMsIFNhc2tpYSBQPC9hdXRob3I+PGF1dGhvcj5MaWV3YWxkLCBELjwvYXV0aG9yPjxh
dXRob3I+UGVua2UsIEwuPC9hdXRob3I+PGF1dGhvcj5HYWxlLCBDLlIuPC9hdXRob3I+PGF1dGhv
cj5EZWFyeSwgSSAuSi48L2F1dGhvcj48L2F1dGhvcnM+PC9jb250cmlidXRvcnM+PHRpdGxlcz48
dGl0bGU+TW9sZWN1bGFyIGdlbmV0aWMgYWV0aW9sb2d5IG9mIGdlbmVyYWwgY29nbml0aXZlIGZ1
bmN0aW9uIGlzIGVucmljaGVkIGluIGV2b2x1dGlvbmFyaWx5IGNvbnNlcnZlZCByZWdpb25zPC90
aXRsZT48c2Vjb25kYXJ5LXRpdGxlPlRyYW5zbGF0aW9uYWwgcHN5Y2hpYXRyeTwvc2Vjb25kYXJ5
LXRpdGxlPjwvdGl0bGVzPjxwZXJpb2RpY2FsPjxmdWxsLXRpdGxlPlRyYW5zbGF0aW9uYWwgcHN5
Y2hpYXRyeTwvZnVsbC10aXRsZT48L3BlcmlvZGljYWw+PHZvbHVtZT42PC92b2x1bWU+PG51bWJl
cj5lOTgwPC9udW1iZXI+PGRhdGVzPjx5ZWFyPjIwMTY8L3llYXI+PC9kYXRlcz48dXJscz48L3Vy
bHM+PC9yZWNvcmQ+PC9DaXRlPjwvRW5kTm90ZT5=
</w:fldData>
        </w:fldChar>
      </w:r>
      <w:r w:rsidR="00C93183">
        <w:rPr>
          <w:rFonts w:ascii="Times New Roman" w:hAnsi="Times New Roman" w:cs="Times New Roman"/>
          <w:color w:val="000000" w:themeColor="text1"/>
        </w:rPr>
        <w:instrText xml:space="preserve"> ADDIN EN.CITE.DATA </w:instrText>
      </w:r>
      <w:r w:rsidR="00C93183">
        <w:rPr>
          <w:rFonts w:ascii="Times New Roman" w:hAnsi="Times New Roman" w:cs="Times New Roman"/>
          <w:color w:val="000000" w:themeColor="text1"/>
        </w:rPr>
      </w:r>
      <w:r w:rsidR="00C93183">
        <w:rPr>
          <w:rFonts w:ascii="Times New Roman" w:hAnsi="Times New Roman" w:cs="Times New Roman"/>
          <w:color w:val="000000" w:themeColor="text1"/>
        </w:rPr>
        <w:fldChar w:fldCharType="end"/>
      </w:r>
      <w:r w:rsidR="00EC7339">
        <w:rPr>
          <w:rFonts w:ascii="Times New Roman" w:hAnsi="Times New Roman" w:cs="Times New Roman"/>
          <w:color w:val="000000" w:themeColor="text1"/>
        </w:rPr>
      </w:r>
      <w:r w:rsidR="00EC7339">
        <w:rPr>
          <w:rFonts w:ascii="Times New Roman" w:hAnsi="Times New Roman" w:cs="Times New Roman"/>
          <w:color w:val="000000" w:themeColor="text1"/>
        </w:rPr>
        <w:fldChar w:fldCharType="separate"/>
      </w:r>
      <w:hyperlink w:anchor="_ENREF_24" w:tooltip="Hill, 2016 #666" w:history="1">
        <w:r w:rsidR="00DC22D7" w:rsidRPr="00C93183">
          <w:rPr>
            <w:rFonts w:ascii="Times New Roman" w:hAnsi="Times New Roman" w:cs="Times New Roman"/>
            <w:noProof/>
            <w:color w:val="000000" w:themeColor="text1"/>
            <w:vertAlign w:val="superscript"/>
          </w:rPr>
          <w:t>24</w:t>
        </w:r>
      </w:hyperlink>
      <w:r w:rsidR="00C93183" w:rsidRPr="00C93183">
        <w:rPr>
          <w:rFonts w:ascii="Times New Roman" w:hAnsi="Times New Roman" w:cs="Times New Roman"/>
          <w:noProof/>
          <w:color w:val="000000" w:themeColor="text1"/>
          <w:vertAlign w:val="superscript"/>
        </w:rPr>
        <w:t xml:space="preserve">, </w:t>
      </w:r>
      <w:hyperlink w:anchor="_ENREF_77" w:tooltip="Hill, 2014 #140" w:history="1">
        <w:r w:rsidR="00DC22D7" w:rsidRPr="00C93183">
          <w:rPr>
            <w:rFonts w:ascii="Times New Roman" w:hAnsi="Times New Roman" w:cs="Times New Roman"/>
            <w:noProof/>
            <w:color w:val="000000" w:themeColor="text1"/>
            <w:vertAlign w:val="superscript"/>
          </w:rPr>
          <w:t>77</w:t>
        </w:r>
      </w:hyperlink>
      <w:r w:rsidR="00C93183" w:rsidRPr="00C93183">
        <w:rPr>
          <w:rFonts w:ascii="Times New Roman" w:hAnsi="Times New Roman" w:cs="Times New Roman"/>
          <w:noProof/>
          <w:color w:val="000000" w:themeColor="text1"/>
          <w:vertAlign w:val="superscript"/>
        </w:rPr>
        <w:t xml:space="preserve">, </w:t>
      </w:r>
      <w:hyperlink w:anchor="_ENREF_78" w:tooltip="Johnson, 2015 #646" w:history="1">
        <w:r w:rsidR="00DC22D7" w:rsidRPr="00C93183">
          <w:rPr>
            <w:rFonts w:ascii="Times New Roman" w:hAnsi="Times New Roman" w:cs="Times New Roman"/>
            <w:noProof/>
            <w:color w:val="000000" w:themeColor="text1"/>
            <w:vertAlign w:val="superscript"/>
          </w:rPr>
          <w:t>78</w:t>
        </w:r>
      </w:hyperlink>
      <w:r w:rsidR="00EC7339">
        <w:rPr>
          <w:rFonts w:ascii="Times New Roman" w:hAnsi="Times New Roman" w:cs="Times New Roman"/>
          <w:color w:val="000000" w:themeColor="text1"/>
        </w:rPr>
        <w:fldChar w:fldCharType="end"/>
      </w:r>
      <w:r w:rsidR="00431F5B" w:rsidRPr="00EF04E7">
        <w:rPr>
          <w:rFonts w:ascii="Times New Roman" w:hAnsi="Times New Roman" w:cs="Times New Roman"/>
          <w:color w:val="000000" w:themeColor="text1"/>
        </w:rPr>
        <w:t xml:space="preserve"> might be necessary to find very rare genetic variants associated with intelligence</w:t>
      </w:r>
      <w:r w:rsidR="00431F5B">
        <w:rPr>
          <w:rFonts w:ascii="Times New Roman" w:hAnsi="Times New Roman" w:cs="Times New Roman"/>
          <w:color w:val="000000" w:themeColor="text1"/>
        </w:rPr>
        <w:t xml:space="preserve"> and personality</w:t>
      </w:r>
      <w:r w:rsidR="00431F5B" w:rsidRPr="00EF04E7">
        <w:rPr>
          <w:rFonts w:ascii="Times New Roman" w:hAnsi="Times New Roman" w:cs="Times New Roman"/>
          <w:color w:val="000000" w:themeColor="text1"/>
        </w:rPr>
        <w:t xml:space="preserve">, as has proven fruitful for example </w:t>
      </w:r>
      <w:r w:rsidR="00431F5B">
        <w:rPr>
          <w:rFonts w:ascii="Times New Roman" w:hAnsi="Times New Roman" w:cs="Times New Roman"/>
          <w:color w:val="000000" w:themeColor="text1"/>
        </w:rPr>
        <w:t xml:space="preserve">in </w:t>
      </w:r>
      <w:r w:rsidR="00431F5B" w:rsidRPr="00EF04E7">
        <w:rPr>
          <w:rFonts w:ascii="Times New Roman" w:hAnsi="Times New Roman" w:cs="Times New Roman"/>
          <w:color w:val="000000" w:themeColor="text1"/>
        </w:rPr>
        <w:t>prostate cancer research</w:t>
      </w:r>
      <w:r w:rsidR="00431F5B">
        <w:rPr>
          <w:rFonts w:ascii="Times New Roman" w:hAnsi="Times New Roman" w:cs="Times New Roman"/>
          <w:color w:val="000000" w:themeColor="text1"/>
        </w:rPr>
        <w:t>.</w:t>
      </w:r>
      <w:hyperlink w:anchor="_ENREF_79" w:tooltip="Mancuso, 2015 #662"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&lt;EndNote&gt;&lt;Cite&gt;&lt;Author&gt;Mancuso&lt;/Author&gt;&lt;Year&gt;2015&lt;/Year&gt;&lt;RecNum&gt;662&lt;/RecNum&gt;&lt;DisplayText&gt;&lt;style face="superscript"&gt;79&lt;/style&gt;&lt;/DisplayText&gt;&lt;record&gt;&lt;rec-number&gt;662&lt;/rec-number&gt;&lt;foreign-keys&gt;&lt;key app="EN" db-id="5pax9x02le2xpqexx5pvxwxz9rezs0fwfsv2" timestamp="1479482888"&gt;662&lt;/key&gt;&lt;/foreign-keys&gt;&lt;ref-type name="Journal Article"&gt;17&lt;/ref-type&gt;&lt;contributors&gt;&lt;authors&gt;&lt;author&gt;Mancuso, Nicholas&lt;/author&gt;&lt;author&gt;Rohland, Nadin&lt;/author&gt;&lt;author&gt;Rand, Kristin A&lt;/author&gt;&lt;author&gt;Tandon, Arti&lt;/author&gt;&lt;author&gt;Allen, Alexander&lt;/author&gt;&lt;author&gt;Quinque, Dominique&lt;/author&gt;&lt;author&gt;Mallick, Swapan&lt;/author&gt;&lt;author&gt;Li, Heng&lt;/author&gt;&lt;author&gt;Stram, Alex&lt;/author&gt;&lt;author&gt;Sheng, Xin&lt;/author&gt;&lt;/authors&gt;&lt;/contributors&gt;&lt;titles&gt;&lt;title&gt;The contribution of rare variation to prostate cancer heritability&lt;/title&gt;&lt;secondary-title&gt;Nature genetics&lt;/secondary-title&gt;&lt;/titles&gt;&lt;periodical&gt;&lt;full-title&gt;Nature Genetics&lt;/full-title&gt;&lt;abbr-1&gt;Nat. Genet.&lt;/abbr-1&gt;&lt;abbr-2&gt;Nat Genet&lt;/abbr-2&gt;&lt;/periodical&gt;&lt;dates&gt;&lt;year&gt;2015&lt;/year&gt;&lt;/dates&gt;&lt;isbn&gt;1061-4036&lt;/isbn&gt;&lt;urls&gt;&lt;/urls&gt;&lt;/record&gt;&lt;/Cite&gt;&lt;/EndNote&gt;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79</w:t>
        </w:r>
        <w:r w:rsidR="00DC22D7">
          <w:rPr>
            <w:rFonts w:ascii="Times New Roman" w:hAnsi="Times New Roman" w:cs="Times New Roman"/>
            <w:color w:val="000000" w:themeColor="text1"/>
          </w:rPr>
          <w:fldChar w:fldCharType="end"/>
        </w:r>
      </w:hyperlink>
      <w:r w:rsidR="00431F5B">
        <w:rPr>
          <w:rFonts w:ascii="Times New Roman" w:hAnsi="Times New Roman" w:cs="Times New Roman"/>
          <w:color w:val="000000" w:themeColor="text1"/>
        </w:rPr>
        <w:t xml:space="preserve"> </w:t>
      </w:r>
    </w:p>
    <w:p w14:paraId="6ADAE105" w14:textId="6D9172FE" w:rsidR="00A74A22" w:rsidRPr="00EF04E7" w:rsidRDefault="00BE21E6" w:rsidP="00361F87">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The sibling </w:t>
      </w:r>
      <w:r w:rsidR="0050387E">
        <w:rPr>
          <w:rFonts w:ascii="Times New Roman" w:hAnsi="Times New Roman" w:cs="Times New Roman"/>
          <w:color w:val="000000" w:themeColor="text1"/>
        </w:rPr>
        <w:t xml:space="preserve">similarity </w:t>
      </w:r>
      <w:r w:rsidRPr="00EF04E7">
        <w:rPr>
          <w:rFonts w:ascii="Times New Roman" w:hAnsi="Times New Roman" w:cs="Times New Roman"/>
          <w:color w:val="000000" w:themeColor="text1"/>
        </w:rPr>
        <w:t>component</w:t>
      </w:r>
      <w:r w:rsidR="00F73E24"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which was retained in all models of </w:t>
      </w:r>
      <w:r w:rsidR="004937ED" w:rsidRPr="00EF04E7">
        <w:rPr>
          <w:rFonts w:ascii="Times New Roman" w:hAnsi="Times New Roman" w:cs="Times New Roman"/>
          <w:color w:val="000000" w:themeColor="text1"/>
        </w:rPr>
        <w:t>intelligence</w:t>
      </w:r>
      <w:r w:rsidR="00F73E24" w:rsidRPr="00EF04E7">
        <w:rPr>
          <w:rFonts w:ascii="Times New Roman" w:hAnsi="Times New Roman" w:cs="Times New Roman"/>
          <w:color w:val="000000" w:themeColor="text1"/>
        </w:rPr>
        <w:t>,</w:t>
      </w:r>
      <w:r w:rsidRPr="00EF04E7">
        <w:rPr>
          <w:rFonts w:ascii="Times New Roman" w:hAnsi="Times New Roman" w:cs="Times New Roman"/>
          <w:color w:val="000000" w:themeColor="text1"/>
        </w:rPr>
        <w:t xml:space="preserve"> tracks the meta-analytic estimate of shared environment</w:t>
      </w:r>
      <w:r w:rsidR="00F73E24" w:rsidRPr="00EF04E7">
        <w:rPr>
          <w:rFonts w:ascii="Times New Roman" w:hAnsi="Times New Roman" w:cs="Times New Roman"/>
          <w:color w:val="000000" w:themeColor="text1"/>
        </w:rPr>
        <w:t>al variance</w:t>
      </w:r>
      <w:r w:rsidR="00C2018C" w:rsidRPr="00EF04E7">
        <w:rPr>
          <w:rFonts w:ascii="Times New Roman" w:hAnsi="Times New Roman" w:cs="Times New Roman"/>
          <w:color w:val="000000" w:themeColor="text1"/>
        </w:rPr>
        <w:t xml:space="preserve"> (11%)</w:t>
      </w:r>
      <w:r w:rsidRPr="00EF04E7">
        <w:rPr>
          <w:rFonts w:ascii="Times New Roman" w:hAnsi="Times New Roman" w:cs="Times New Roman"/>
          <w:color w:val="000000" w:themeColor="text1"/>
        </w:rPr>
        <w:t xml:space="preserve"> </w:t>
      </w:r>
      <w:r w:rsidR="00F73E24" w:rsidRPr="00EF04E7">
        <w:rPr>
          <w:rFonts w:ascii="Times New Roman" w:hAnsi="Times New Roman" w:cs="Times New Roman"/>
          <w:color w:val="000000" w:themeColor="text1"/>
        </w:rPr>
        <w:t>from</w:t>
      </w:r>
      <w:r w:rsidRPr="00EF04E7">
        <w:rPr>
          <w:rFonts w:ascii="Times New Roman" w:hAnsi="Times New Roman" w:cs="Times New Roman"/>
          <w:color w:val="000000" w:themeColor="text1"/>
        </w:rPr>
        <w:t xml:space="preserve"> twin studies</w:t>
      </w:r>
      <w:r w:rsidR="00F73E24" w:rsidRPr="00EF04E7">
        <w:rPr>
          <w:rFonts w:ascii="Times New Roman" w:hAnsi="Times New Roman" w:cs="Times New Roman"/>
          <w:color w:val="000000" w:themeColor="text1"/>
        </w:rPr>
        <w:t xml:space="preserve"> almost exactly</w:t>
      </w:r>
      <w:r w:rsidRPr="00EF04E7">
        <w:rPr>
          <w:rFonts w:ascii="Times New Roman" w:hAnsi="Times New Roman" w:cs="Times New Roman"/>
          <w:color w:val="000000" w:themeColor="text1"/>
        </w:rPr>
        <w:t xml:space="preserve">. However, in our study the sibling component might also </w:t>
      </w:r>
      <w:r w:rsidR="000D00CF" w:rsidRPr="00EF04E7">
        <w:rPr>
          <w:rFonts w:ascii="Times New Roman" w:hAnsi="Times New Roman" w:cs="Times New Roman"/>
          <w:color w:val="000000" w:themeColor="text1"/>
        </w:rPr>
        <w:t xml:space="preserve">include </w:t>
      </w:r>
      <w:r w:rsidR="003E30DC">
        <w:rPr>
          <w:rFonts w:ascii="Times New Roman" w:hAnsi="Times New Roman" w:cs="Times New Roman"/>
          <w:color w:val="000000" w:themeColor="text1"/>
        </w:rPr>
        <w:t>the</w:t>
      </w:r>
      <w:r w:rsidR="003E30DC" w:rsidRPr="00EF04E7">
        <w:rPr>
          <w:rFonts w:ascii="Times New Roman" w:hAnsi="Times New Roman" w:cs="Times New Roman"/>
          <w:color w:val="000000" w:themeColor="text1"/>
        </w:rPr>
        <w:t xml:space="preserve"> </w:t>
      </w:r>
      <w:r w:rsidR="00D44FE6" w:rsidRPr="00EF04E7">
        <w:rPr>
          <w:rFonts w:ascii="Times New Roman" w:hAnsi="Times New Roman" w:cs="Times New Roman"/>
          <w:color w:val="000000" w:themeColor="text1"/>
        </w:rPr>
        <w:t xml:space="preserve">quarter </w:t>
      </w:r>
      <w:r w:rsidR="000D00CF" w:rsidRPr="00EF04E7">
        <w:rPr>
          <w:rFonts w:ascii="Times New Roman" w:hAnsi="Times New Roman" w:cs="Times New Roman"/>
          <w:color w:val="000000" w:themeColor="text1"/>
        </w:rPr>
        <w:t xml:space="preserve">of the </w:t>
      </w:r>
      <w:r w:rsidRPr="00EF04E7">
        <w:rPr>
          <w:rFonts w:ascii="Times New Roman" w:hAnsi="Times New Roman" w:cs="Times New Roman"/>
          <w:color w:val="000000" w:themeColor="text1"/>
        </w:rPr>
        <w:t>dominance variation</w:t>
      </w:r>
      <w:r w:rsidR="000D00CF" w:rsidRPr="00EF04E7">
        <w:rPr>
          <w:rFonts w:ascii="Times New Roman" w:hAnsi="Times New Roman" w:cs="Times New Roman"/>
          <w:color w:val="000000" w:themeColor="text1"/>
        </w:rPr>
        <w:t xml:space="preserve"> that siblings share,</w:t>
      </w:r>
      <w:r w:rsidRPr="00EF04E7">
        <w:rPr>
          <w:rFonts w:ascii="Times New Roman" w:hAnsi="Times New Roman" w:cs="Times New Roman"/>
          <w:color w:val="000000" w:themeColor="text1"/>
        </w:rPr>
        <w:t xml:space="preserve"> because siblings are the only relation</w:t>
      </w:r>
      <w:r w:rsidR="009D2B53">
        <w:rPr>
          <w:rFonts w:ascii="Times New Roman" w:hAnsi="Times New Roman" w:cs="Times New Roman"/>
          <w:color w:val="000000" w:themeColor="text1"/>
        </w:rPr>
        <w:t>ship</w:t>
      </w:r>
      <w:r w:rsidRPr="00EF04E7">
        <w:rPr>
          <w:rFonts w:ascii="Times New Roman" w:hAnsi="Times New Roman" w:cs="Times New Roman"/>
          <w:color w:val="000000" w:themeColor="text1"/>
        </w:rPr>
        <w:t xml:space="preserve"> in this study where dominance play</w:t>
      </w:r>
      <w:r w:rsidR="000D00CF" w:rsidRPr="00EF04E7">
        <w:rPr>
          <w:rFonts w:ascii="Times New Roman" w:hAnsi="Times New Roman" w:cs="Times New Roman"/>
          <w:color w:val="000000" w:themeColor="text1"/>
        </w:rPr>
        <w:t>s</w:t>
      </w:r>
      <w:r w:rsidRPr="00EF04E7">
        <w:rPr>
          <w:rFonts w:ascii="Times New Roman" w:hAnsi="Times New Roman" w:cs="Times New Roman"/>
          <w:color w:val="000000" w:themeColor="text1"/>
        </w:rPr>
        <w:t xml:space="preserve"> a significant role</w:t>
      </w:r>
      <w:r w:rsidR="005F5EC1">
        <w:rPr>
          <w:rFonts w:ascii="Times New Roman" w:hAnsi="Times New Roman" w:cs="Times New Roman"/>
          <w:color w:val="000000" w:themeColor="text1"/>
        </w:rPr>
        <w:t>.</w:t>
      </w:r>
      <w:hyperlink w:anchor="_ENREF_44" w:tooltip="Xia, 2016 #616"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&lt;EndNote&gt;&lt;Cite&gt;&lt;Author&gt;Xia&lt;/Author&gt;&lt;Year&gt;2016&lt;/Year&gt;&lt;RecNum&gt;616&lt;/RecNum&gt;&lt;DisplayText&gt;&lt;style face="superscript"&gt;44&lt;/style&gt;&lt;/DisplayText&gt;&lt;record&gt;&lt;rec-number&gt;616&lt;/rec-number&gt;&lt;foreign-keys&gt;&lt;key app="EN" db-id="5pax9x02le2xpqexx5pvxwxz9rezs0fwfsv2" timestamp="1464187468"&gt;616&lt;/key&gt;&lt;/foreign-keys&gt;&lt;ref-type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David&lt;/author&gt;&lt;author&gt;Generation Scotland,&lt;/author&gt;&lt;author&gt;Hastie, Nicholas D&lt;/author&gt;&lt;author&gt;Hayward, Caroline&lt;/author&gt;&lt;author&gt;Vitart, Veronique&lt;/author&gt;&lt;author&gt;Navarro, Pau&lt;/author&gt;&lt;author&gt;Haley, C. S.&lt;/author&gt;&lt;/authors&gt;&lt;/contributors&gt;&lt;titles&gt;&lt;title&gt;Pedigree-and SNP-Associated Genetics and Recent Environment are the Major Contributors to Anthropometric and Cardiometabolic Trait Variation&lt;/title&gt;&lt;secondary-title&gt;PLoS Genet&lt;/secondary-title&gt;&lt;/titles&gt;&lt;periodical&gt;&lt;full-title&gt;PLoS Genetics&lt;/full-title&gt;&lt;abbr-1&gt;PLoS Genet.&lt;/abbr-1&gt;&lt;abbr-2&gt;PLoS Genet&lt;/abbr-2&gt;&lt;/periodical&gt;&lt;pages&gt;e1005804&lt;/pages&gt;&lt;volume&gt;12&lt;/volume&gt;&lt;number&gt;2&lt;/number&gt;&lt;dates&gt;&lt;year&gt;2016&lt;/year&gt;&lt;/dates&gt;&lt;isbn&gt;1553-7404&lt;/isbn&gt;&lt;urls&gt;&lt;/urls&gt;&lt;/record&gt;&lt;/Cite&gt;&lt;/EndNote&gt;</w:instrText>
        </w:r>
        <w:r w:rsidR="00DC22D7">
          <w:rPr>
            <w:rFonts w:ascii="Times New Roman" w:hAnsi="Times New Roman" w:cs="Times New Roman"/>
            <w:color w:val="000000" w:themeColor="text1"/>
          </w:rPr>
          <w:fldChar w:fldCharType="separate"/>
        </w:r>
        <w:r w:rsidR="00DC22D7" w:rsidRPr="00B0282D">
          <w:rPr>
            <w:rFonts w:ascii="Times New Roman" w:hAnsi="Times New Roman" w:cs="Times New Roman"/>
            <w:noProof/>
            <w:color w:val="000000" w:themeColor="text1"/>
            <w:vertAlign w:val="superscript"/>
          </w:rPr>
          <w:t>44</w:t>
        </w:r>
        <w:r w:rsidR="00DC22D7">
          <w:rPr>
            <w:rFonts w:ascii="Times New Roman" w:hAnsi="Times New Roman" w:cs="Times New Roman"/>
            <w:color w:val="000000" w:themeColor="text1"/>
          </w:rPr>
          <w:fldChar w:fldCharType="end"/>
        </w:r>
      </w:hyperlink>
      <w:r w:rsidRPr="00EF04E7">
        <w:rPr>
          <w:rFonts w:ascii="Times New Roman" w:hAnsi="Times New Roman" w:cs="Times New Roman"/>
          <w:color w:val="000000" w:themeColor="text1"/>
        </w:rPr>
        <w:t xml:space="preserve"> In </w:t>
      </w:r>
      <w:r w:rsidR="003C6104">
        <w:rPr>
          <w:rFonts w:ascii="Times New Roman" w:hAnsi="Times New Roman" w:cs="Times New Roman"/>
          <w:color w:val="000000" w:themeColor="text1"/>
        </w:rPr>
        <w:t>the classical</w:t>
      </w:r>
      <w:r w:rsidRPr="00EF04E7">
        <w:rPr>
          <w:rFonts w:ascii="Times New Roman" w:hAnsi="Times New Roman" w:cs="Times New Roman"/>
          <w:color w:val="000000" w:themeColor="text1"/>
        </w:rPr>
        <w:t xml:space="preserve"> twin</w:t>
      </w:r>
      <w:r w:rsidR="003C6104">
        <w:rPr>
          <w:rFonts w:ascii="Times New Roman" w:hAnsi="Times New Roman" w:cs="Times New Roman"/>
          <w:color w:val="000000" w:themeColor="text1"/>
        </w:rPr>
        <w:t xml:space="preserve"> design</w:t>
      </w:r>
      <w:r w:rsidRPr="00EF04E7">
        <w:rPr>
          <w:rFonts w:ascii="Times New Roman" w:hAnsi="Times New Roman" w:cs="Times New Roman"/>
          <w:color w:val="000000" w:themeColor="text1"/>
        </w:rPr>
        <w:t xml:space="preserve">, dominance variation (making dizygotic </w:t>
      </w:r>
      <w:r w:rsidR="00AD3F82" w:rsidRPr="00EF04E7">
        <w:rPr>
          <w:rFonts w:ascii="Times New Roman" w:hAnsi="Times New Roman" w:cs="Times New Roman"/>
          <w:color w:val="000000" w:themeColor="text1"/>
        </w:rPr>
        <w:t xml:space="preserve">twins </w:t>
      </w:r>
      <w:r w:rsidRPr="00EF04E7">
        <w:rPr>
          <w:rFonts w:ascii="Times New Roman" w:hAnsi="Times New Roman" w:cs="Times New Roman"/>
          <w:color w:val="000000" w:themeColor="text1"/>
        </w:rPr>
        <w:t xml:space="preserve">more dissimilar than </w:t>
      </w:r>
      <w:r w:rsidR="00DB2140" w:rsidRPr="00EF04E7">
        <w:rPr>
          <w:rFonts w:ascii="Times New Roman" w:hAnsi="Times New Roman" w:cs="Times New Roman"/>
          <w:color w:val="000000" w:themeColor="text1"/>
        </w:rPr>
        <w:t xml:space="preserve">half the similarity of </w:t>
      </w:r>
      <w:r w:rsidRPr="00EF04E7">
        <w:rPr>
          <w:rFonts w:ascii="Times New Roman" w:hAnsi="Times New Roman" w:cs="Times New Roman"/>
          <w:color w:val="000000" w:themeColor="text1"/>
        </w:rPr>
        <w:t xml:space="preserve">monozygotic twins) can be </w:t>
      </w:r>
      <w:r w:rsidR="00F73E24" w:rsidRPr="00EF04E7">
        <w:rPr>
          <w:rFonts w:ascii="Times New Roman" w:hAnsi="Times New Roman" w:cs="Times New Roman"/>
          <w:color w:val="000000" w:themeColor="text1"/>
        </w:rPr>
        <w:t xml:space="preserve">obscured </w:t>
      </w:r>
      <w:r w:rsidRPr="00EF04E7">
        <w:rPr>
          <w:rFonts w:ascii="Times New Roman" w:hAnsi="Times New Roman" w:cs="Times New Roman"/>
          <w:color w:val="000000" w:themeColor="text1"/>
        </w:rPr>
        <w:t xml:space="preserve">by shared environment effects (making </w:t>
      </w:r>
      <w:r w:rsidR="007F5791">
        <w:rPr>
          <w:rFonts w:ascii="Times New Roman" w:hAnsi="Times New Roman" w:cs="Times New Roman"/>
          <w:color w:val="000000" w:themeColor="text1"/>
        </w:rPr>
        <w:t>dizygotic twins</w:t>
      </w:r>
      <w:r w:rsidR="007F5791"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more similar). </w:t>
      </w:r>
      <w:r w:rsidR="003C6104">
        <w:rPr>
          <w:rFonts w:ascii="Times New Roman" w:hAnsi="Times New Roman" w:cs="Times New Roman"/>
          <w:color w:val="000000" w:themeColor="text1"/>
        </w:rPr>
        <w:t>T</w:t>
      </w:r>
      <w:r w:rsidRPr="00EF04E7">
        <w:rPr>
          <w:rFonts w:ascii="Times New Roman" w:hAnsi="Times New Roman" w:cs="Times New Roman"/>
          <w:color w:val="000000" w:themeColor="text1"/>
        </w:rPr>
        <w:t xml:space="preserve">here is some evidence </w:t>
      </w:r>
      <w:r w:rsidR="003C6104">
        <w:rPr>
          <w:rFonts w:ascii="Times New Roman" w:hAnsi="Times New Roman" w:cs="Times New Roman"/>
          <w:color w:val="000000" w:themeColor="text1"/>
        </w:rPr>
        <w:t xml:space="preserve">from other approaches that </w:t>
      </w:r>
      <w:r w:rsidRPr="00EF04E7">
        <w:rPr>
          <w:rFonts w:ascii="Times New Roman" w:hAnsi="Times New Roman" w:cs="Times New Roman"/>
          <w:color w:val="000000" w:themeColor="text1"/>
        </w:rPr>
        <w:t xml:space="preserve">dominance </w:t>
      </w:r>
      <w:r w:rsidR="003C6104">
        <w:rPr>
          <w:rFonts w:ascii="Times New Roman" w:hAnsi="Times New Roman" w:cs="Times New Roman"/>
          <w:color w:val="000000" w:themeColor="text1"/>
        </w:rPr>
        <w:t xml:space="preserve">only </w:t>
      </w:r>
      <w:r w:rsidRPr="00EF04E7">
        <w:rPr>
          <w:rFonts w:ascii="Times New Roman" w:hAnsi="Times New Roman" w:cs="Times New Roman"/>
          <w:color w:val="000000" w:themeColor="text1"/>
        </w:rPr>
        <w:t>play</w:t>
      </w:r>
      <w:r w:rsidR="003C6104">
        <w:rPr>
          <w:rFonts w:ascii="Times New Roman" w:hAnsi="Times New Roman" w:cs="Times New Roman"/>
          <w:color w:val="000000" w:themeColor="text1"/>
        </w:rPr>
        <w:t>s</w:t>
      </w:r>
      <w:r w:rsidRPr="00EF04E7">
        <w:rPr>
          <w:rFonts w:ascii="Times New Roman" w:hAnsi="Times New Roman" w:cs="Times New Roman"/>
          <w:color w:val="000000" w:themeColor="text1"/>
        </w:rPr>
        <w:t xml:space="preserve"> a minor role in intelligence </w:t>
      </w:r>
      <w:r w:rsidR="004F6942" w:rsidRPr="00EF04E7">
        <w:rPr>
          <w:rFonts w:ascii="Times New Roman" w:hAnsi="Times New Roman" w:cs="Times New Roman"/>
          <w:color w:val="000000" w:themeColor="text1"/>
        </w:rPr>
        <w:t>differences</w:t>
      </w:r>
      <w:r w:rsidR="001B3A3E">
        <w:rPr>
          <w:rFonts w:ascii="Times New Roman" w:hAnsi="Times New Roman" w:cs="Times New Roman"/>
          <w:color w:val="000000" w:themeColor="text1"/>
        </w:rPr>
        <w:t>.</w:t>
      </w:r>
      <w:hyperlink w:anchor="_ENREF_80" w:tooltip="Bashi, 1977 #177" w:history="1">
        <w:r w:rsidR="00DC22D7">
          <w:rPr>
            <w:rFonts w:ascii="Times New Roman" w:hAnsi="Times New Roman" w:cs="Times New Roman"/>
            <w:color w:val="000000" w:themeColor="text1"/>
          </w:rPr>
          <w:fldChar w:fldCharType="begin">
            <w:fldData xml:space="preserve">PEVuZE5vdGU+PENpdGU+PEF1dGhvcj5CYXNoaTwvQXV0aG9yPjxZZWFyPjE5Nzc8L1llYXI+PFJl
Y051bT4xNzc8L1JlY051bT48RGlzcGxheVRleHQ+PHN0eWxlIGZhY2U9InN1cGVyc2NyaXB0Ij44
MC04Mzwvc3R5bGU+PC9EaXNwbGF5VGV4dD48cmVjb3JkPjxyZWMtbnVtYmVyPjE3NzwvcmVjLW51
bWJlcj48Zm9yZWlnbi1rZXlzPjxrZXkgYXBwPSJFTiIgZGItaWQ9IjVwYXg5eDAybGUyeHBxZXh4
NXB2eHd4ejlyZXpzMGZ3ZnN2MiIgdGltZXN0YW1wPSIwIj4xNzc8L2tleT48L2ZvcmVpZ24ta2V5
cz48cmVmLXR5cGUgbmFtZT0iSm91cm5hbCBBcnRpY2xlIj4xNzwvcmVmLXR5cGU+PGNvbnRyaWJ1
dG9ycz48YXV0aG9ycz48YXV0aG9yPkJhc2hpLCBKLjwvYXV0aG9yPjwvYXV0aG9ycz48L2NvbnRy
aWJ1dG9ycz48dGl0bGVzPjx0aXRsZT5FZmZlY3RzIG9mIGluYnJlZWRpbmcgb24gY29nbml0aXZl
IHBlcmZvcm1hbmNlPC90aXRsZT48c2Vjb25kYXJ5LXRpdGxlPk5hdHVyZTwvc2Vjb25kYXJ5LXRp
dGxlPjwvdGl0bGVzPjxwZXJpb2RpY2FsPjxmdWxsLXRpdGxlPk5hdHVyZTwvZnVsbC10aXRsZT48
YWJici0xPk5hdHVyZTwvYWJici0xPjxhYmJyLTI+TmF0dXJlPC9hYmJyLTI+PC9wZXJpb2RpY2Fs
PjxwYWdlcz40NDAgLSA0NDI8L3BhZ2VzPjx2b2x1bWU+MjY2PC92b2x1bWU+PGRhdGVzPjx5ZWFy
PjE5Nzc8L3llYXI+PC9kYXRlcz48dXJscz48L3VybHM+PC9yZWNvcmQ+PC9DaXRlPjxDaXRlPjxB
dXRob3I+R2Ftc2l6PC9BdXRob3I+PFllYXI+MjAxMzwvWWVhcj48UmVjTnVtPjY2NDwvUmVjTnVt
PjxyZWNvcmQ+PHJlYy1udW1iZXI+NjY0PC9yZWMtbnVtYmVyPjxmb3JlaWduLWtleXM+PGtleSBh
cHA9IkVOIiBkYi1pZD0iNXBheDl4MDJsZTJ4cHFleHg1cHZ4d3h6OXJlenMwZndmc3YyIiB0aW1l
c3RhbXA9IjE0Nzk0ODMxMzciPjY2NDwva2V5PjwvZm9yZWlnbi1rZXlzPjxyZWYtdHlwZSBuYW1l
PSJKb3VybmFsIEFydGljbGUiPjE3PC9yZWYtdHlwZT48Y29udHJpYnV0b3JzPjxhdXRob3JzPjxh
dXRob3I+R2Ftc2l6LCBFY2UgRDwvYXV0aG9yPjxhdXRob3I+VmlzY2lkaSwgRW1tYSBXPC9hdXRo
b3I+PGF1dGhvcj5GcmVkZXJpY2ssIEFiYmllIE08L2F1dGhvcj48YXV0aG9yPk5hZ3BhbCwgU2hh
aWxlbmRlcjwvYXV0aG9yPjxhdXRob3I+U2FuZGVycywgU3RlcGhhbiBKPC9hdXRob3I+PGF1dGhv
cj5NdXJ0aGEsIE1pY2hhZWwgVDwvYXV0aG9yPjxhdXRob3I+U2NobWlkdCwgTWljaGFlbDwvYXV0
aG9yPjxhdXRob3I+VHJpY2hlLCBFbGl6YWJldGggVzwvYXV0aG9yPjxhdXRob3I+R2VzY2h3aW5k
LCBEYW5pZWwgSDwvYXV0aG9yPjxhdXRob3I+U3RhdGUsIE1hdHRoZXcgVzwvYXV0aG9yPjwvYXV0
aG9ycz48L2NvbnRyaWJ1dG9ycz48dGl0bGVzPjx0aXRsZT5JbnRlbGxlY3R1YWwgZGlzYWJpbGl0
eSBpcyBhc3NvY2lhdGVkIHdpdGggaW5jcmVhc2VkIHJ1bnMgb2YgaG9tb3p5Z29zaXR5IGluIHNp
bXBsZXggYXV0aXNtPC90aXRsZT48c2Vjb25kYXJ5LXRpdGxlPlRoZSBBbWVyaWNhbiBKb3VybmFs
IG9mIEh1bWFuIEdlbmV0aWNzPC9zZWNvbmRhcnktdGl0bGU+PC90aXRsZXM+PHBlcmlvZGljYWw+
PGZ1bGwtdGl0bGU+VGhlIEFtZXJpY2FuIEpvdXJuYWwgb2YgSHVtYW4gR2VuZXRpY3M8L2Z1bGwt
dGl0bGU+PC9wZXJpb2RpY2FsPjxwYWdlcz4xMDMtMTA5PC9wYWdlcz48dm9sdW1lPjkzPC92b2x1
bWU+PG51bWJlcj4xPC9udW1iZXI+PGRhdGVzPjx5ZWFyPjIwMTM8L3llYXI+PC9kYXRlcz48aXNi
bj4wMDAyLTkyOTc8L2lzYm4+PHVybHM+PC91cmxzPjwvcmVjb3JkPjwvQ2l0ZT48Q2l0ZT48QXV0
aG9yPkpvc2hpPC9BdXRob3I+PFllYXI+MjAxNTwvWWVhcj48UmVjTnVtPjY0OTwvUmVjTnVtPjxy
ZWNvcmQ+PHJlYy1udW1iZXI+NjQ5PC9yZWMtbnVtYmVyPjxmb3JlaWduLWtleXM+PGtleSBhcHA9
IkVOIiBkYi1pZD0iNXBheDl4MDJsZTJ4cHFleHg1cHZ4d3h6OXJlenMwZndmc3YyIiB0aW1lc3Rh
bXA9IjE0NzM4NTAxNTciPjY0OTwva2V5PjwvZm9yZWlnbi1rZXlzPjxyZWYtdHlwZSBuYW1lPSJK
b3VybmFsIEFydGljbGUiPjE3PC9yZWYtdHlwZT48Y29udHJpYnV0b3JzPjxhdXRob3JzPjxhdXRo
b3I+Sm9zaGksIFBldGVyIEs8L2F1dGhvcj48YXV0aG9yPkVza28sIFRvbnU8L2F1dGhvcj48YXV0
aG9yPk1hdHRzc29uLCBIYW5uZWxlPC9hdXRob3I+PGF1dGhvcj5Fa2x1bmQsIE5paW5hPC9hdXRo
b3I+PGF1dGhvcj5HYW5kaW4sIElsYXJpYTwvYXV0aG9yPjxhdXRob3I+TnV0aWxlLCBUZXJlc2E8
L2F1dGhvcj48YXV0aG9yPkphY2tzb24sIEFubmUgVTwvYXV0aG9yPjxhdXRob3I+U2NodXJtYW5u
LCBDbGF1ZGlhPC9hdXRob3I+PGF1dGhvcj5TbWl0aCwgQWxiZXJ0IFY8L2F1dGhvcj48YXV0aG9y
PlpoYW5nLCBXZWlodWE8L2F1dGhvcj48YXV0aG9yPldpbHNvbiwgSmFtZXMuIEYuPC9hdXRob3I+
PC9hdXRob3JzPjwvY29udHJpYnV0b3JzPjx0aXRsZXM+PHRpdGxlPkRpcmVjdGlvbmFsIGRvbWlu
YW5jZSBvbiBzdGF0dXJlIGFuZCBjb2duaXRpb24gaW4gZGl2ZXJzZSBodW1hbiBwb3B1bGF0aW9u
czwvdGl0bGU+PHNlY29uZGFyeS10aXRsZT5OYXR1cmU8L3NlY29uZGFyeS10aXRsZT48L3RpdGxl
cz48cGVyaW9kaWNhbD48ZnVsbC10aXRsZT5OYXR1cmU8L2Z1bGwtdGl0bGU+PGFiYnItMT5OYXR1
cmU8L2FiYnItMT48YWJici0yPk5hdHVyZTwvYWJici0yPjwvcGVyaW9kaWNhbD48cGFnZXM+NDU5
LTQ2MjwvcGFnZXM+PHZvbHVtZT41MjM8L3ZvbHVtZT48bnVtYmVyPjc1NjE8L251bWJlcj48ZGF0
ZXM+PHllYXI+MjAxNTwveWVhcj48L2RhdGVzPjxpc2JuPjAwMjgtMDgzNjwvaXNibj48dXJscz48
L3VybHM+PC9yZWNvcmQ+PC9DaXRlPjxDaXRlPjxBdXRob3I+UG93ZXI8L0F1dGhvcj48WWVhcj4y
MDE0PC9ZZWFyPjxSZWNOdW0+NjY1PC9SZWNOdW0+PHJlY29yZD48cmVjLW51bWJlcj42NjU8L3Jl
Yy1udW1iZXI+PGZvcmVpZ24ta2V5cz48a2V5IGFwcD0iRU4iIGRiLWlkPSI1cGF4OXgwMmxlMnhw
cWV4eDVwdnh3eHo5cmV6czBmd2ZzdjIiIHRpbWVzdGFtcD0iMTQ3OTQ4MzE2NSI+NjY1PC9rZXk+
PC9mb3JlaWduLWtleXM+PHJlZi10eXBlIG5hbWU9IkpvdXJuYWwgQXJ0aWNsZSI+MTc8L3JlZi10
eXBlPjxjb250cmlidXRvcnM+PGF1dGhvcnM+PGF1dGhvcj5Qb3dlciwgQS4gUm9iZXJ0PC9hdXRo
b3I+PGF1dGhvcj5OYWdvc2hpLCBDLjwvYXV0aG9yPjxhdXRob3I+RGVGcmllcywgSm9obiBDPC9h
dXRob3I+PGF1dGhvcj5XZWxsY29tZSBUcnVzdCBDYXNlIENvbnRyb2wgQ29uc29ydGl1bSw8L2F1
dGhvcj48YXV0aG9yPlBsb21pbiwgUm9iZXJ0PC9hdXRob3I+PC9hdXRob3JzPjwvY29udHJpYnV0
b3JzPjx0aXRsZXM+PHRpdGxlPkdlbm9tZS13aWRlIGVzdGltYXRlcyBvZiBpbmJyZWVkaW5nIGlu
IHVucmVsYXRlZCBpbmRpdmlkdWFscyBhbmQgdGhlaXIgYXNzb2NpYXRpb24gd2l0aCBjb2duaXRp
dmUgYWJpbGl0eTwvdGl0bGU+PHNlY29uZGFyeS10aXRsZT5FdXJvcGVhbiBKb3VybmFsIG9mIEh1
bWFuIEdlbmV0aWNzPC9zZWNvbmRhcnktdGl0bGU+PC90aXRsZXM+PHBlcmlvZGljYWw+PGZ1bGwt
dGl0bGU+RXVyb3BlYW4gSm91cm5hbCBvZiBIdW1hbiBHZW5ldGljczwvZnVsbC10aXRsZT48YWJi
ci0xPkV1ci4gSi4gSHVtLiBHZW5ldC48L2FiYnItMT48YWJici0yPkV1cm9wIEogSHVtIEdlbmV0
PC9hYmJyLTI+PC9wZXJpb2RpY2FsPjxwYWdlcz4zODYtMzkwPC9wYWdlcz48dm9sdW1lPjIyPC92
b2x1bWU+PGRhdGVzPjx5ZWFyPjIwMTQ8L3llYXI+PC9kYXRlcz48dXJscz48L3VybHM+PC9yZWNv
cmQ+PC9DaXRlPjwvRW5kTm90ZT4A
</w:fldData>
          </w:fldChar>
        </w:r>
        <w:r w:rsidR="00DC22D7">
          <w:rPr>
            <w:rFonts w:ascii="Times New Roman" w:hAnsi="Times New Roman" w:cs="Times New Roman"/>
            <w:color w:val="000000" w:themeColor="text1"/>
          </w:rPr>
          <w:instrText xml:space="preserve"> ADDIN EN.CITE </w:instrText>
        </w:r>
        <w:r w:rsidR="00DC22D7">
          <w:rPr>
            <w:rFonts w:ascii="Times New Roman" w:hAnsi="Times New Roman" w:cs="Times New Roman"/>
            <w:color w:val="000000" w:themeColor="text1"/>
          </w:rPr>
          <w:fldChar w:fldCharType="begin">
            <w:fldData xml:space="preserve">PEVuZE5vdGU+PENpdGU+PEF1dGhvcj5CYXNoaTwvQXV0aG9yPjxZZWFyPjE5Nzc8L1llYXI+PFJl
Y051bT4xNzc8L1JlY051bT48RGlzcGxheVRleHQ+PHN0eWxlIGZhY2U9InN1cGVyc2NyaXB0Ij44
MC04Mzwvc3R5bGU+PC9EaXNwbGF5VGV4dD48cmVjb3JkPjxyZWMtbnVtYmVyPjE3NzwvcmVjLW51
bWJlcj48Zm9yZWlnbi1rZXlzPjxrZXkgYXBwPSJFTiIgZGItaWQ9IjVwYXg5eDAybGUyeHBxZXh4
NXB2eHd4ejlyZXpzMGZ3ZnN2MiIgdGltZXN0YW1wPSIwIj4xNzc8L2tleT48L2ZvcmVpZ24ta2V5
cz48cmVmLXR5cGUgbmFtZT0iSm91cm5hbCBBcnRpY2xlIj4xNzwvcmVmLXR5cGU+PGNvbnRyaWJ1
dG9ycz48YXV0aG9ycz48YXV0aG9yPkJhc2hpLCBKLjwvYXV0aG9yPjwvYXV0aG9ycz48L2NvbnRy
aWJ1dG9ycz48dGl0bGVzPjx0aXRsZT5FZmZlY3RzIG9mIGluYnJlZWRpbmcgb24gY29nbml0aXZl
IHBlcmZvcm1hbmNlPC90aXRsZT48c2Vjb25kYXJ5LXRpdGxlPk5hdHVyZTwvc2Vjb25kYXJ5LXRp
dGxlPjwvdGl0bGVzPjxwZXJpb2RpY2FsPjxmdWxsLXRpdGxlPk5hdHVyZTwvZnVsbC10aXRsZT48
YWJici0xPk5hdHVyZTwvYWJici0xPjxhYmJyLTI+TmF0dXJlPC9hYmJyLTI+PC9wZXJpb2RpY2Fs
PjxwYWdlcz40NDAgLSA0NDI8L3BhZ2VzPjx2b2x1bWU+MjY2PC92b2x1bWU+PGRhdGVzPjx5ZWFy
PjE5Nzc8L3llYXI+PC9kYXRlcz48dXJscz48L3VybHM+PC9yZWNvcmQ+PC9DaXRlPjxDaXRlPjxB
dXRob3I+R2Ftc2l6PC9BdXRob3I+PFllYXI+MjAxMzwvWWVhcj48UmVjTnVtPjY2NDwvUmVjTnVt
PjxyZWNvcmQ+PHJlYy1udW1iZXI+NjY0PC9yZWMtbnVtYmVyPjxmb3JlaWduLWtleXM+PGtleSBh
cHA9IkVOIiBkYi1pZD0iNXBheDl4MDJsZTJ4cHFleHg1cHZ4d3h6OXJlenMwZndmc3YyIiB0aW1l
c3RhbXA9IjE0Nzk0ODMxMzciPjY2NDwva2V5PjwvZm9yZWlnbi1rZXlzPjxyZWYtdHlwZSBuYW1l
PSJKb3VybmFsIEFydGljbGUiPjE3PC9yZWYtdHlwZT48Y29udHJpYnV0b3JzPjxhdXRob3JzPjxh
dXRob3I+R2Ftc2l6LCBFY2UgRDwvYXV0aG9yPjxhdXRob3I+VmlzY2lkaSwgRW1tYSBXPC9hdXRo
b3I+PGF1dGhvcj5GcmVkZXJpY2ssIEFiYmllIE08L2F1dGhvcj48YXV0aG9yPk5hZ3BhbCwgU2hh
aWxlbmRlcjwvYXV0aG9yPjxhdXRob3I+U2FuZGVycywgU3RlcGhhbiBKPC9hdXRob3I+PGF1dGhv
cj5NdXJ0aGEsIE1pY2hhZWwgVDwvYXV0aG9yPjxhdXRob3I+U2NobWlkdCwgTWljaGFlbDwvYXV0
aG9yPjxhdXRob3I+VHJpY2hlLCBFbGl6YWJldGggVzwvYXV0aG9yPjxhdXRob3I+R2VzY2h3aW5k
LCBEYW5pZWwgSDwvYXV0aG9yPjxhdXRob3I+U3RhdGUsIE1hdHRoZXcgVzwvYXV0aG9yPjwvYXV0
aG9ycz48L2NvbnRyaWJ1dG9ycz48dGl0bGVzPjx0aXRsZT5JbnRlbGxlY3R1YWwgZGlzYWJpbGl0
eSBpcyBhc3NvY2lhdGVkIHdpdGggaW5jcmVhc2VkIHJ1bnMgb2YgaG9tb3p5Z29zaXR5IGluIHNp
bXBsZXggYXV0aXNtPC90aXRsZT48c2Vjb25kYXJ5LXRpdGxlPlRoZSBBbWVyaWNhbiBKb3VybmFs
IG9mIEh1bWFuIEdlbmV0aWNzPC9zZWNvbmRhcnktdGl0bGU+PC90aXRsZXM+PHBlcmlvZGljYWw+
PGZ1bGwtdGl0bGU+VGhlIEFtZXJpY2FuIEpvdXJuYWwgb2YgSHVtYW4gR2VuZXRpY3M8L2Z1bGwt
dGl0bGU+PC9wZXJpb2RpY2FsPjxwYWdlcz4xMDMtMTA5PC9wYWdlcz48dm9sdW1lPjkzPC92b2x1
bWU+PG51bWJlcj4xPC9udW1iZXI+PGRhdGVzPjx5ZWFyPjIwMTM8L3llYXI+PC9kYXRlcz48aXNi
bj4wMDAyLTkyOTc8L2lzYm4+PHVybHM+PC91cmxzPjwvcmVjb3JkPjwvQ2l0ZT48Q2l0ZT48QXV0
aG9yPkpvc2hpPC9BdXRob3I+PFllYXI+MjAxNTwvWWVhcj48UmVjTnVtPjY0OTwvUmVjTnVtPjxy
ZWNvcmQ+PHJlYy1udW1iZXI+NjQ5PC9yZWMtbnVtYmVyPjxmb3JlaWduLWtleXM+PGtleSBhcHA9
IkVOIiBkYi1pZD0iNXBheDl4MDJsZTJ4cHFleHg1cHZ4d3h6OXJlenMwZndmc3YyIiB0aW1lc3Rh
bXA9IjE0NzM4NTAxNTciPjY0OTwva2V5PjwvZm9yZWlnbi1rZXlzPjxyZWYtdHlwZSBuYW1lPSJK
b3VybmFsIEFydGljbGUiPjE3PC9yZWYtdHlwZT48Y29udHJpYnV0b3JzPjxhdXRob3JzPjxhdXRo
b3I+Sm9zaGksIFBldGVyIEs8L2F1dGhvcj48YXV0aG9yPkVza28sIFRvbnU8L2F1dGhvcj48YXV0
aG9yPk1hdHRzc29uLCBIYW5uZWxlPC9hdXRob3I+PGF1dGhvcj5Fa2x1bmQsIE5paW5hPC9hdXRo
b3I+PGF1dGhvcj5HYW5kaW4sIElsYXJpYTwvYXV0aG9yPjxhdXRob3I+TnV0aWxlLCBUZXJlc2E8
L2F1dGhvcj48YXV0aG9yPkphY2tzb24sIEFubmUgVTwvYXV0aG9yPjxhdXRob3I+U2NodXJtYW5u
LCBDbGF1ZGlhPC9hdXRob3I+PGF1dGhvcj5TbWl0aCwgQWxiZXJ0IFY8L2F1dGhvcj48YXV0aG9y
PlpoYW5nLCBXZWlodWE8L2F1dGhvcj48YXV0aG9yPldpbHNvbiwgSmFtZXMuIEYuPC9hdXRob3I+
PC9hdXRob3JzPjwvY29udHJpYnV0b3JzPjx0aXRsZXM+PHRpdGxlPkRpcmVjdGlvbmFsIGRvbWlu
YW5jZSBvbiBzdGF0dXJlIGFuZCBjb2duaXRpb24gaW4gZGl2ZXJzZSBodW1hbiBwb3B1bGF0aW9u
czwvdGl0bGU+PHNlY29uZGFyeS10aXRsZT5OYXR1cmU8L3NlY29uZGFyeS10aXRsZT48L3RpdGxl
cz48cGVyaW9kaWNhbD48ZnVsbC10aXRsZT5OYXR1cmU8L2Z1bGwtdGl0bGU+PGFiYnItMT5OYXR1
cmU8L2FiYnItMT48YWJici0yPk5hdHVyZTwvYWJici0yPjwvcGVyaW9kaWNhbD48cGFnZXM+NDU5
LTQ2MjwvcGFnZXM+PHZvbHVtZT41MjM8L3ZvbHVtZT48bnVtYmVyPjc1NjE8L251bWJlcj48ZGF0
ZXM+PHllYXI+MjAxNTwveWVhcj48L2RhdGVzPjxpc2JuPjAwMjgtMDgzNjwvaXNibj48dXJscz48
L3VybHM+PC9yZWNvcmQ+PC9DaXRlPjxDaXRlPjxBdXRob3I+UG93ZXI8L0F1dGhvcj48WWVhcj4y
MDE0PC9ZZWFyPjxSZWNOdW0+NjY1PC9SZWNOdW0+PHJlY29yZD48cmVjLW51bWJlcj42NjU8L3Jl
Yy1udW1iZXI+PGZvcmVpZ24ta2V5cz48a2V5IGFwcD0iRU4iIGRiLWlkPSI1cGF4OXgwMmxlMnhw
cWV4eDVwdnh3eHo5cmV6czBmd2ZzdjIiIHRpbWVzdGFtcD0iMTQ3OTQ4MzE2NSI+NjY1PC9rZXk+
PC9mb3JlaWduLWtleXM+PHJlZi10eXBlIG5hbWU9IkpvdXJuYWwgQXJ0aWNsZSI+MTc8L3JlZi10
eXBlPjxjb250cmlidXRvcnM+PGF1dGhvcnM+PGF1dGhvcj5Qb3dlciwgQS4gUm9iZXJ0PC9hdXRo
b3I+PGF1dGhvcj5OYWdvc2hpLCBDLjwvYXV0aG9yPjxhdXRob3I+RGVGcmllcywgSm9obiBDPC9h
dXRob3I+PGF1dGhvcj5XZWxsY29tZSBUcnVzdCBDYXNlIENvbnRyb2wgQ29uc29ydGl1bSw8L2F1
dGhvcj48YXV0aG9yPlBsb21pbiwgUm9iZXJ0PC9hdXRob3I+PC9hdXRob3JzPjwvY29udHJpYnV0
b3JzPjx0aXRsZXM+PHRpdGxlPkdlbm9tZS13aWRlIGVzdGltYXRlcyBvZiBpbmJyZWVkaW5nIGlu
IHVucmVsYXRlZCBpbmRpdmlkdWFscyBhbmQgdGhlaXIgYXNzb2NpYXRpb24gd2l0aCBjb2duaXRp
dmUgYWJpbGl0eTwvdGl0bGU+PHNlY29uZGFyeS10aXRsZT5FdXJvcGVhbiBKb3VybmFsIG9mIEh1
bWFuIEdlbmV0aWNzPC9zZWNvbmRhcnktdGl0bGU+PC90aXRsZXM+PHBlcmlvZGljYWw+PGZ1bGwt
dGl0bGU+RXVyb3BlYW4gSm91cm5hbCBvZiBIdW1hbiBHZW5ldGljczwvZnVsbC10aXRsZT48YWJi
ci0xPkV1ci4gSi4gSHVtLiBHZW5ldC48L2FiYnItMT48YWJici0yPkV1cm9wIEogSHVtIEdlbmV0
PC9hYmJyLTI+PC9wZXJpb2RpY2FsPjxwYWdlcz4zODYtMzkwPC9wYWdlcz48dm9sdW1lPjIyPC92
b2x1bWU+PGRhdGVzPjx5ZWFyPjIwMTQ8L3llYXI+PC9kYXRlcz48dXJscz48L3VybHM+PC9yZWNv
cmQ+PC9DaXRlPjwvRW5kTm90ZT4A
</w:fldData>
          </w:fldChar>
        </w:r>
        <w:r w:rsidR="00DC22D7">
          <w:rPr>
            <w:rFonts w:ascii="Times New Roman" w:hAnsi="Times New Roman" w:cs="Times New Roman"/>
            <w:color w:val="000000" w:themeColor="text1"/>
          </w:rPr>
          <w:instrText xml:space="preserve"> ADDIN EN.CITE.DATA </w:instrText>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end"/>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80-83</w:t>
        </w:r>
        <w:r w:rsidR="00DC22D7">
          <w:rPr>
            <w:rFonts w:ascii="Times New Roman" w:hAnsi="Times New Roman" w:cs="Times New Roman"/>
            <w:color w:val="000000" w:themeColor="text1"/>
          </w:rPr>
          <w:fldChar w:fldCharType="end"/>
        </w:r>
      </w:hyperlink>
      <w:r w:rsidRPr="00EF04E7">
        <w:rPr>
          <w:rFonts w:ascii="Times New Roman" w:hAnsi="Times New Roman" w:cs="Times New Roman"/>
          <w:color w:val="000000" w:themeColor="text1"/>
        </w:rPr>
        <w:t xml:space="preserve"> </w:t>
      </w:r>
    </w:p>
    <w:p w14:paraId="0289BEB6" w14:textId="4A8A5516" w:rsidR="00D37427" w:rsidRPr="00EF04E7" w:rsidRDefault="00D37427" w:rsidP="00BE21E6">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The </w:t>
      </w:r>
      <w:r w:rsidR="00EB1124">
        <w:rPr>
          <w:rFonts w:ascii="Times New Roman" w:hAnsi="Times New Roman" w:cs="Times New Roman"/>
          <w:color w:val="000000" w:themeColor="text1"/>
        </w:rPr>
        <w:t>family</w:t>
      </w:r>
      <w:r w:rsidR="00EB1124" w:rsidRPr="00EF04E7">
        <w:rPr>
          <w:rFonts w:ascii="Times New Roman" w:hAnsi="Times New Roman" w:cs="Times New Roman"/>
          <w:color w:val="000000" w:themeColor="text1"/>
        </w:rPr>
        <w:t xml:space="preserve"> </w:t>
      </w:r>
      <w:r w:rsidR="0050387E">
        <w:rPr>
          <w:rFonts w:ascii="Times New Roman" w:hAnsi="Times New Roman" w:cs="Times New Roman"/>
          <w:color w:val="000000" w:themeColor="text1"/>
        </w:rPr>
        <w:t xml:space="preserve">similarity </w:t>
      </w:r>
      <w:r w:rsidRPr="00EF04E7">
        <w:rPr>
          <w:rFonts w:ascii="Times New Roman" w:hAnsi="Times New Roman" w:cs="Times New Roman"/>
          <w:color w:val="000000" w:themeColor="text1"/>
        </w:rPr>
        <w:t xml:space="preserve">component was only retained in the </w:t>
      </w:r>
      <w:r w:rsidR="003C6104">
        <w:rPr>
          <w:rFonts w:ascii="Times New Roman" w:hAnsi="Times New Roman" w:cs="Times New Roman"/>
          <w:color w:val="000000" w:themeColor="text1"/>
        </w:rPr>
        <w:t xml:space="preserve">model for </w:t>
      </w:r>
      <w:r w:rsidR="003866BB" w:rsidRPr="00EF04E7">
        <w:rPr>
          <w:rFonts w:ascii="Times New Roman" w:hAnsi="Times New Roman" w:cs="Times New Roman"/>
          <w:color w:val="000000" w:themeColor="text1"/>
        </w:rPr>
        <w:t>E</w:t>
      </w:r>
      <w:r w:rsidRPr="00EF04E7">
        <w:rPr>
          <w:rFonts w:ascii="Times New Roman" w:hAnsi="Times New Roman" w:cs="Times New Roman"/>
          <w:color w:val="000000" w:themeColor="text1"/>
        </w:rPr>
        <w:t>xtraversion</w:t>
      </w:r>
      <w:r w:rsidR="001C088A" w:rsidRPr="00EF04E7">
        <w:rPr>
          <w:rFonts w:ascii="Times New Roman" w:hAnsi="Times New Roman" w:cs="Times New Roman"/>
          <w:color w:val="000000" w:themeColor="text1"/>
        </w:rPr>
        <w:t xml:space="preserve">, although </w:t>
      </w:r>
      <w:r w:rsidR="00D21E9C" w:rsidRPr="00EF04E7">
        <w:rPr>
          <w:rFonts w:ascii="Times New Roman" w:hAnsi="Times New Roman" w:cs="Times New Roman"/>
          <w:color w:val="000000" w:themeColor="text1"/>
        </w:rPr>
        <w:t xml:space="preserve">the point estimate </w:t>
      </w:r>
      <w:r w:rsidR="001C088A" w:rsidRPr="00EF04E7">
        <w:rPr>
          <w:rFonts w:ascii="Times New Roman" w:hAnsi="Times New Roman" w:cs="Times New Roman"/>
          <w:color w:val="000000" w:themeColor="text1"/>
        </w:rPr>
        <w:t>was non</w:t>
      </w:r>
      <w:r w:rsidR="000D592A" w:rsidRPr="00EF04E7">
        <w:rPr>
          <w:rFonts w:ascii="Times New Roman" w:hAnsi="Times New Roman" w:cs="Times New Roman"/>
          <w:color w:val="000000" w:themeColor="text1"/>
        </w:rPr>
        <w:t>-</w:t>
      </w:r>
      <w:r w:rsidR="001C088A" w:rsidRPr="00EF04E7">
        <w:rPr>
          <w:rFonts w:ascii="Times New Roman" w:hAnsi="Times New Roman" w:cs="Times New Roman"/>
          <w:color w:val="000000" w:themeColor="text1"/>
        </w:rPr>
        <w:t xml:space="preserve">zero in the full </w:t>
      </w:r>
      <w:r w:rsidR="00016E64" w:rsidRPr="00EF04E7">
        <w:rPr>
          <w:rFonts w:ascii="Times New Roman" w:hAnsi="Times New Roman" w:cs="Times New Roman"/>
          <w:color w:val="000000" w:themeColor="text1"/>
        </w:rPr>
        <w:t>N</w:t>
      </w:r>
      <w:r w:rsidR="001C088A" w:rsidRPr="00EF04E7">
        <w:rPr>
          <w:rFonts w:ascii="Times New Roman" w:hAnsi="Times New Roman" w:cs="Times New Roman"/>
          <w:color w:val="000000" w:themeColor="text1"/>
        </w:rPr>
        <w:t xml:space="preserve">euroticism model as well. </w:t>
      </w:r>
      <w:r w:rsidR="009C743D" w:rsidRPr="00EF04E7">
        <w:rPr>
          <w:rFonts w:ascii="Times New Roman" w:hAnsi="Times New Roman" w:cs="Times New Roman"/>
          <w:color w:val="000000" w:themeColor="text1"/>
        </w:rPr>
        <w:t>This is consistent with</w:t>
      </w:r>
      <w:r w:rsidR="00CF5A60" w:rsidRPr="00EF04E7">
        <w:rPr>
          <w:rFonts w:ascii="Times New Roman" w:hAnsi="Times New Roman" w:cs="Times New Roman"/>
          <w:color w:val="000000" w:themeColor="text1"/>
        </w:rPr>
        <w:t xml:space="preserve"> meta-analytic</w:t>
      </w:r>
      <w:r w:rsidR="009C743D" w:rsidRPr="00EF04E7">
        <w:rPr>
          <w:rFonts w:ascii="Times New Roman" w:hAnsi="Times New Roman" w:cs="Times New Roman"/>
          <w:color w:val="000000" w:themeColor="text1"/>
        </w:rPr>
        <w:t xml:space="preserve"> estimates of shared environment </w:t>
      </w:r>
      <w:r w:rsidR="00CF5A60" w:rsidRPr="00EF04E7">
        <w:rPr>
          <w:rFonts w:ascii="Times New Roman" w:hAnsi="Times New Roman" w:cs="Times New Roman"/>
          <w:color w:val="000000" w:themeColor="text1"/>
        </w:rPr>
        <w:t xml:space="preserve">for </w:t>
      </w:r>
      <w:r w:rsidR="00AA1BC2">
        <w:rPr>
          <w:rFonts w:ascii="Times New Roman" w:hAnsi="Times New Roman" w:cs="Times New Roman"/>
          <w:color w:val="000000" w:themeColor="text1"/>
        </w:rPr>
        <w:t>adults</w:t>
      </w:r>
      <w:r w:rsidR="00E02F09">
        <w:rPr>
          <w:rFonts w:ascii="Times New Roman" w:hAnsi="Times New Roman" w:cs="Times New Roman"/>
          <w:color w:val="000000" w:themeColor="text1"/>
        </w:rPr>
        <w:t>.</w:t>
      </w:r>
      <w:hyperlink w:anchor="_ENREF_71" w:tooltip="Polderman, 2015 #50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&lt;EndNote&gt;&lt;Cite&gt;&lt;Author&gt;Polderman&lt;/Author&gt;&lt;Year&gt;2015&lt;/Year&gt;&lt;RecNum&gt;504&lt;/RecNum&gt;&lt;DisplayText&gt;&lt;style face="superscript"&gt;71&lt;/style&gt;&lt;/DisplayText&gt;&lt;record&gt;&lt;rec-number&gt;504&lt;/rec-number&gt;&lt;foreign-keys&gt;&lt;key app="EN" db-id="5pax9x02le2xpqexx5pvxwxz9rezs0fwfsv2" timestamp="1443718692"&gt;504&lt;/key&gt;&lt;/foreign-keys&gt;&lt;ref-type name="Journal Article"&gt;17&lt;/ref-type&gt;&lt;contributors&gt;&lt;authors&gt;&lt;author&gt;Polderman, T. J.&lt;/author&gt;&lt;author&gt;Benyamin, B.&lt;/author&gt;&lt;author&gt;de Leeuw, C. A.&lt;/author&gt;&lt;author&gt;Sullivan, P. F.&lt;/author&gt;&lt;author&gt;van Bochoven, A.&lt;/author&gt;&lt;author&gt;Visscher, P. M.&lt;/author&gt;&lt;author&gt;Posthuma, D.&lt;/author&gt;&lt;/authors&gt;&lt;/contributors&gt;&lt;titles&gt;&lt;title&gt;Meta-analysis of the heritability of human traits based on fifty years of twin studies&lt;/title&gt;&lt;secondary-title&gt;Nature genetics&lt;/secondary-title&gt;&lt;/titles&gt;&lt;periodical&gt;&lt;full-title&gt;Nature Genetics&lt;/full-title&gt;&lt;abbr-1&gt;Nat. Genet.&lt;/abbr-1&gt;&lt;abbr-2&gt;Nat Genet&lt;/abbr-2&gt;&lt;/periodical&gt;&lt;pages&gt;702–709&lt;/pages&gt;&lt;volume&gt;47&lt;/volume&gt;&lt;number&gt;7&lt;/number&gt;&lt;dates&gt;&lt;year&gt;2015&lt;/year&gt;&lt;/dates&gt;&lt;urls&gt;&lt;/urls&gt;&lt;/record&gt;&lt;/Cite&gt;&lt;/EndNote&gt;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71</w:t>
        </w:r>
        <w:r w:rsidR="00DC22D7">
          <w:rPr>
            <w:rFonts w:ascii="Times New Roman" w:hAnsi="Times New Roman" w:cs="Times New Roman"/>
            <w:color w:val="000000" w:themeColor="text1"/>
          </w:rPr>
          <w:fldChar w:fldCharType="end"/>
        </w:r>
      </w:hyperlink>
      <w:r w:rsidR="00173C1D">
        <w:rPr>
          <w:rFonts w:ascii="Times New Roman" w:hAnsi="Times New Roman" w:cs="Times New Roman"/>
          <w:color w:val="000000" w:themeColor="text1"/>
        </w:rPr>
        <w:t xml:space="preserve"> However, it</w:t>
      </w:r>
      <w:r w:rsidR="00173C1D" w:rsidRPr="00EF04E7">
        <w:rPr>
          <w:rFonts w:ascii="Times New Roman" w:hAnsi="Times New Roman" w:cs="Times New Roman"/>
          <w:color w:val="000000" w:themeColor="text1"/>
        </w:rPr>
        <w:t xml:space="preserve"> </w:t>
      </w:r>
      <w:r w:rsidR="004F6942" w:rsidRPr="00EF04E7">
        <w:rPr>
          <w:rFonts w:ascii="Times New Roman" w:hAnsi="Times New Roman" w:cs="Times New Roman"/>
          <w:color w:val="000000" w:themeColor="text1"/>
        </w:rPr>
        <w:t xml:space="preserve">may </w:t>
      </w:r>
      <w:r w:rsidR="00DD3397" w:rsidRPr="00EF04E7">
        <w:rPr>
          <w:rFonts w:ascii="Times New Roman" w:hAnsi="Times New Roman" w:cs="Times New Roman"/>
          <w:color w:val="000000" w:themeColor="text1"/>
        </w:rPr>
        <w:t>also be due to some level of confounding between K and F</w:t>
      </w:r>
      <w:r w:rsidR="004F6942" w:rsidRPr="00EF04E7">
        <w:rPr>
          <w:rFonts w:ascii="Times New Roman" w:hAnsi="Times New Roman" w:cs="Times New Roman"/>
          <w:color w:val="000000" w:themeColor="text1"/>
        </w:rPr>
        <w:t>,</w:t>
      </w:r>
      <w:r w:rsidR="00DD3397" w:rsidRPr="00EF04E7">
        <w:rPr>
          <w:rFonts w:ascii="Times New Roman" w:hAnsi="Times New Roman" w:cs="Times New Roman"/>
          <w:color w:val="000000" w:themeColor="text1"/>
        </w:rPr>
        <w:t xml:space="preserve"> where the association between extraversion and the </w:t>
      </w:r>
      <w:r w:rsidR="000D75B4">
        <w:rPr>
          <w:rFonts w:ascii="Times New Roman" w:hAnsi="Times New Roman" w:cs="Times New Roman"/>
          <w:color w:val="000000" w:themeColor="text1"/>
        </w:rPr>
        <w:t>F</w:t>
      </w:r>
      <w:r w:rsidR="000D75B4" w:rsidRPr="00EF04E7">
        <w:rPr>
          <w:rFonts w:ascii="Times New Roman" w:hAnsi="Times New Roman" w:cs="Times New Roman"/>
          <w:color w:val="000000" w:themeColor="text1"/>
        </w:rPr>
        <w:t xml:space="preserve"> </w:t>
      </w:r>
      <w:r w:rsidR="00DD3397" w:rsidRPr="00EF04E7">
        <w:rPr>
          <w:rFonts w:ascii="Times New Roman" w:hAnsi="Times New Roman" w:cs="Times New Roman"/>
          <w:color w:val="000000" w:themeColor="text1"/>
        </w:rPr>
        <w:t xml:space="preserve">is due to contributions of the genetic factors accounted for by the </w:t>
      </w:r>
      <w:r w:rsidR="00810DC9">
        <w:rPr>
          <w:rFonts w:ascii="Times New Roman" w:hAnsi="Times New Roman" w:cs="Times New Roman"/>
          <w:color w:val="000000" w:themeColor="text1"/>
        </w:rPr>
        <w:t>K</w:t>
      </w:r>
      <w:r w:rsidR="00DD3397" w:rsidRPr="00EF04E7">
        <w:rPr>
          <w:rFonts w:ascii="Times New Roman" w:hAnsi="Times New Roman" w:cs="Times New Roman"/>
          <w:color w:val="000000" w:themeColor="text1"/>
        </w:rPr>
        <w:t>.</w:t>
      </w:r>
    </w:p>
    <w:p w14:paraId="3B4BB48C" w14:textId="4C791866" w:rsidR="00F859EE" w:rsidRDefault="00BE21E6" w:rsidP="000B0FF4">
      <w:pPr>
        <w:spacing w:after="0" w:line="360" w:lineRule="auto"/>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The couple </w:t>
      </w:r>
      <w:r w:rsidR="0050387E">
        <w:rPr>
          <w:rFonts w:ascii="Times New Roman" w:hAnsi="Times New Roman" w:cs="Times New Roman"/>
          <w:color w:val="000000" w:themeColor="text1"/>
        </w:rPr>
        <w:t>similarity</w:t>
      </w:r>
      <w:r w:rsidR="0050387E"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component is somewhat complex to interpret. For intelligence</w:t>
      </w:r>
      <w:r w:rsidR="003E30DC">
        <w:rPr>
          <w:rFonts w:ascii="Times New Roman" w:hAnsi="Times New Roman" w:cs="Times New Roman"/>
          <w:color w:val="000000" w:themeColor="text1"/>
        </w:rPr>
        <w:t xml:space="preserve"> and education</w:t>
      </w:r>
      <w:r w:rsidRPr="00EF04E7">
        <w:rPr>
          <w:rFonts w:ascii="Times New Roman" w:hAnsi="Times New Roman" w:cs="Times New Roman"/>
          <w:color w:val="000000" w:themeColor="text1"/>
        </w:rPr>
        <w:t>, there is evidence of assortative mating</w:t>
      </w:r>
      <w:r w:rsidR="001B3A3E">
        <w:rPr>
          <w:rFonts w:ascii="Times New Roman" w:hAnsi="Times New Roman" w:cs="Times New Roman"/>
          <w:color w:val="000000" w:themeColor="text1"/>
        </w:rPr>
        <w:t>,</w:t>
      </w:r>
      <w:hyperlink w:anchor="_ENREF_84" w:tooltip="Jensen, 1998 #190"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&lt;EndNote&gt;&lt;Cite&gt;&lt;Author&gt;Jensen&lt;/Author&gt;&lt;Year&gt;1998&lt;/Year&gt;&lt;RecNum&gt;190&lt;/RecNum&gt;&lt;DisplayText&gt;&lt;style face="superscript"&gt;84&lt;/style&gt;&lt;/DisplayText&gt;&lt;record&gt;&lt;rec-number&gt;190&lt;/rec-number&gt;&lt;foreign-keys&gt;&lt;key app="EN" db-id="5pax9x02le2xpqexx5pvxwxz9rezs0fwfsv2" timestamp="0"&gt;190&lt;/key&gt;&lt;/foreign-keys&gt;&lt;ref-type name="Book"&gt;6&lt;/ref-type&gt;&lt;contributors&gt;&lt;authors&gt;&lt;author&gt;Jensen, A. R.&lt;/author&gt;&lt;/authors&gt;&lt;/contributors&gt;&lt;titles&gt;&lt;title&gt;The g factor: The science of mental ability.&lt;/title&gt;&lt;/titles&gt;&lt;dates&gt;&lt;year&gt;1998&lt;/year&gt;&lt;/dates&gt;&lt;pub-location&gt;Westport&lt;/pub-location&gt;&lt;publisher&gt;CT: Praeger&lt;/publisher&gt;&lt;urls&gt;&lt;/urls&gt;&lt;/record&gt;&lt;/Cite&gt;&lt;/EndNote&gt;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84</w:t>
        </w:r>
        <w:r w:rsidR="00DC22D7">
          <w:rPr>
            <w:rFonts w:ascii="Times New Roman" w:hAnsi="Times New Roman" w:cs="Times New Roman"/>
            <w:color w:val="000000" w:themeColor="text1"/>
          </w:rPr>
          <w:fldChar w:fldCharType="end"/>
        </w:r>
      </w:hyperlink>
      <w:r w:rsidRPr="00EF04E7">
        <w:rPr>
          <w:rFonts w:ascii="Times New Roman" w:hAnsi="Times New Roman" w:cs="Times New Roman"/>
          <w:color w:val="000000" w:themeColor="text1"/>
        </w:rPr>
        <w:t xml:space="preserve"> </w:t>
      </w:r>
      <w:r w:rsidR="006E675C" w:rsidRPr="00EF04E7">
        <w:rPr>
          <w:rFonts w:ascii="Times New Roman" w:hAnsi="Times New Roman" w:cs="Times New Roman"/>
          <w:color w:val="000000" w:themeColor="text1"/>
        </w:rPr>
        <w:t>which will increase both the genetic and environmental similarity between couples</w:t>
      </w:r>
      <w:r w:rsidR="000C2E03" w:rsidRPr="00EF04E7">
        <w:rPr>
          <w:rFonts w:ascii="Times New Roman" w:hAnsi="Times New Roman" w:cs="Times New Roman"/>
          <w:color w:val="000000" w:themeColor="text1"/>
        </w:rPr>
        <w:t>. T</w:t>
      </w:r>
      <w:r w:rsidRPr="00EF04E7">
        <w:rPr>
          <w:rFonts w:ascii="Times New Roman" w:hAnsi="Times New Roman" w:cs="Times New Roman"/>
          <w:color w:val="000000" w:themeColor="text1"/>
        </w:rPr>
        <w:t xml:space="preserve">he couple </w:t>
      </w:r>
      <w:r w:rsidR="0050387E">
        <w:rPr>
          <w:rFonts w:ascii="Times New Roman" w:hAnsi="Times New Roman" w:cs="Times New Roman"/>
          <w:color w:val="000000" w:themeColor="text1"/>
        </w:rPr>
        <w:t>similarity</w:t>
      </w:r>
      <w:r w:rsidR="0050387E"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component </w:t>
      </w:r>
      <w:r w:rsidR="00580F92" w:rsidRPr="00EF04E7">
        <w:rPr>
          <w:rFonts w:ascii="Times New Roman" w:hAnsi="Times New Roman" w:cs="Times New Roman"/>
          <w:color w:val="000000" w:themeColor="text1"/>
        </w:rPr>
        <w:t xml:space="preserve">may </w:t>
      </w:r>
      <w:r w:rsidR="004D4DBC">
        <w:rPr>
          <w:rFonts w:ascii="Times New Roman" w:hAnsi="Times New Roman" w:cs="Times New Roman"/>
          <w:color w:val="000000" w:themeColor="text1"/>
        </w:rPr>
        <w:t>mostly</w:t>
      </w:r>
      <w:r w:rsidR="004D4DBC"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reflect </w:t>
      </w:r>
      <w:r w:rsidR="00D97A4E" w:rsidRPr="00EF04E7">
        <w:rPr>
          <w:rFonts w:ascii="Times New Roman" w:hAnsi="Times New Roman" w:cs="Times New Roman"/>
          <w:color w:val="000000" w:themeColor="text1"/>
        </w:rPr>
        <w:t xml:space="preserve">this </w:t>
      </w:r>
      <w:r w:rsidR="00580F92" w:rsidRPr="00EF04E7">
        <w:rPr>
          <w:rFonts w:ascii="Times New Roman" w:hAnsi="Times New Roman" w:cs="Times New Roman"/>
          <w:color w:val="000000" w:themeColor="text1"/>
        </w:rPr>
        <w:t>spousal similarity</w:t>
      </w:r>
      <w:r w:rsidR="006E675C" w:rsidRPr="00EF04E7">
        <w:rPr>
          <w:rFonts w:ascii="Times New Roman" w:hAnsi="Times New Roman" w:cs="Times New Roman"/>
          <w:color w:val="000000" w:themeColor="text1"/>
        </w:rPr>
        <w:t xml:space="preserve">, </w:t>
      </w:r>
      <w:r w:rsidR="005A0AF7">
        <w:rPr>
          <w:rFonts w:ascii="Times New Roman" w:hAnsi="Times New Roman" w:cs="Times New Roman"/>
          <w:color w:val="000000" w:themeColor="text1"/>
        </w:rPr>
        <w:t>and possibly also</w:t>
      </w:r>
      <w:r w:rsidR="00523E78">
        <w:rPr>
          <w:rFonts w:ascii="Times New Roman" w:hAnsi="Times New Roman" w:cs="Times New Roman"/>
          <w:color w:val="000000" w:themeColor="text1"/>
        </w:rPr>
        <w:t xml:space="preserve"> </w:t>
      </w:r>
      <w:r w:rsidR="006E675C" w:rsidRPr="00EF04E7">
        <w:rPr>
          <w:rFonts w:ascii="Times New Roman" w:hAnsi="Times New Roman" w:cs="Times New Roman"/>
          <w:color w:val="000000" w:themeColor="text1"/>
        </w:rPr>
        <w:t>the effects of more recent environmental influences</w:t>
      </w:r>
      <w:r w:rsidR="00580F92" w:rsidRPr="00EF04E7">
        <w:rPr>
          <w:rFonts w:ascii="Times New Roman" w:hAnsi="Times New Roman" w:cs="Times New Roman"/>
          <w:color w:val="000000" w:themeColor="text1"/>
        </w:rPr>
        <w:t xml:space="preserve">. </w:t>
      </w:r>
      <w:r w:rsidR="00680F2D" w:rsidRPr="00EF04E7">
        <w:rPr>
          <w:rFonts w:ascii="Times New Roman" w:hAnsi="Times New Roman" w:cs="Times New Roman"/>
          <w:color w:val="000000" w:themeColor="text1"/>
        </w:rPr>
        <w:t>Beyond that</w:t>
      </w:r>
      <w:r w:rsidR="000D00CF" w:rsidRPr="00EF04E7">
        <w:rPr>
          <w:rFonts w:ascii="Times New Roman" w:hAnsi="Times New Roman" w:cs="Times New Roman"/>
          <w:color w:val="000000" w:themeColor="text1"/>
        </w:rPr>
        <w:t xml:space="preserve">, intelligence is not perfectly stable across the life course and studies of twins in earlier childhood frequently find a sizeable shared environment component. The importance of shared environment is usually said to decline </w:t>
      </w:r>
      <w:r w:rsidR="001B3588">
        <w:rPr>
          <w:rFonts w:ascii="Times New Roman" w:hAnsi="Times New Roman" w:cs="Times New Roman"/>
          <w:color w:val="000000" w:themeColor="text1"/>
        </w:rPr>
        <w:t>from childhood to adulthood</w:t>
      </w:r>
      <w:r w:rsidR="001B3A3E">
        <w:rPr>
          <w:rFonts w:ascii="Times New Roman" w:hAnsi="Times New Roman" w:cs="Times New Roman"/>
          <w:color w:val="000000" w:themeColor="text1"/>
        </w:rPr>
        <w:t>,</w:t>
      </w:r>
      <w:hyperlink w:anchor="_ENREF_85" w:tooltip="Plomin, 2014 #411"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&lt;EndNote&gt;&lt;Cite&gt;&lt;Author&gt;Plomin&lt;/Author&gt;&lt;Year&gt;2014&lt;/Year&gt;&lt;RecNum&gt;411&lt;/RecNum&gt;&lt;DisplayText&gt;&lt;style face="superscript"&gt;85&lt;/style&gt;&lt;/DisplayText&gt;&lt;record&gt;&lt;rec-number&gt;411&lt;/rec-number&gt;&lt;foreign-keys&gt;&lt;key app="EN" db-id="5pax9x02le2xpqexx5pvxwxz9rezs0fwfsv2" timestamp="1427211334"&gt;411&lt;/key&gt;&lt;/foreign-keys&gt;&lt;ref-type name="Journal Article"&gt;17&lt;/ref-type&gt;&lt;contributors&gt;&lt;authors&gt;&lt;author&gt;Plomin, R.,&lt;/author&gt;&lt;author&gt;Deary, I. J.&lt;/author&gt;&lt;/authors&gt;&lt;/contributors&gt;&lt;titles&gt;&lt;title&gt;Genetics and intelligence differences: five special findings&lt;/title&gt;&lt;secondary-title&gt;Molecular psychiatry&lt;/secondary-title&gt;&lt;/titles&gt;&lt;periodical&gt;&lt;full-title&gt;Molecular Psychiatry&lt;/full-title&gt;&lt;abbr-1&gt;Mol. Psychiatry&lt;/abbr-1&gt;&lt;abbr-2&gt;Mol Psychiatry&lt;/abbr-2&gt;&lt;/periodical&gt;&lt;pages&gt;98-108&lt;/pages&gt;&lt;volume&gt;20&lt;/volume&gt;&lt;dates&gt;&lt;year&gt;2014&lt;/year&gt;&lt;/dates&gt;&lt;urls&gt;&lt;/urls&gt;&lt;/record&gt;&lt;/Cite&gt;&lt;/EndNote&gt;</w:instrText>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85</w:t>
        </w:r>
        <w:r w:rsidR="00DC22D7">
          <w:rPr>
            <w:rFonts w:ascii="Times New Roman" w:hAnsi="Times New Roman" w:cs="Times New Roman"/>
            <w:color w:val="000000" w:themeColor="text1"/>
          </w:rPr>
          <w:fldChar w:fldCharType="end"/>
        </w:r>
      </w:hyperlink>
      <w:r w:rsidR="000D00CF" w:rsidRPr="00EF04E7">
        <w:rPr>
          <w:rFonts w:ascii="Times New Roman" w:hAnsi="Times New Roman" w:cs="Times New Roman"/>
          <w:color w:val="000000" w:themeColor="text1"/>
        </w:rPr>
        <w:t xml:space="preserve"> as individuals pick their environmental individual niches (i.e., active gene-environment correlation), but this is based only on environment shared with siblings. </w:t>
      </w:r>
      <w:r w:rsidR="00EF04E7">
        <w:rPr>
          <w:rFonts w:ascii="Times New Roman" w:hAnsi="Times New Roman" w:cs="Times New Roman"/>
          <w:color w:val="000000" w:themeColor="text1"/>
        </w:rPr>
        <w:t>However, it may</w:t>
      </w:r>
      <w:r w:rsidR="00336920">
        <w:rPr>
          <w:rFonts w:ascii="Times New Roman" w:hAnsi="Times New Roman" w:cs="Times New Roman"/>
          <w:color w:val="000000" w:themeColor="text1"/>
        </w:rPr>
        <w:t xml:space="preserve"> also </w:t>
      </w:r>
      <w:r w:rsidR="00EF04E7">
        <w:rPr>
          <w:rFonts w:ascii="Times New Roman" w:hAnsi="Times New Roman" w:cs="Times New Roman"/>
          <w:color w:val="000000" w:themeColor="text1"/>
        </w:rPr>
        <w:t>be</w:t>
      </w:r>
      <w:r w:rsidR="000D00CF" w:rsidRPr="00EF04E7">
        <w:rPr>
          <w:rFonts w:ascii="Times New Roman" w:hAnsi="Times New Roman" w:cs="Times New Roman"/>
          <w:color w:val="000000" w:themeColor="text1"/>
        </w:rPr>
        <w:t xml:space="preserve"> that the </w:t>
      </w:r>
      <w:r w:rsidR="000D00CF" w:rsidRPr="00EF04E7">
        <w:rPr>
          <w:rFonts w:ascii="Times New Roman" w:hAnsi="Times New Roman" w:cs="Times New Roman"/>
          <w:i/>
          <w:color w:val="000000" w:themeColor="text1"/>
        </w:rPr>
        <w:t xml:space="preserve">current </w:t>
      </w:r>
      <w:r w:rsidR="000D00CF" w:rsidRPr="00EF04E7">
        <w:rPr>
          <w:rFonts w:ascii="Times New Roman" w:hAnsi="Times New Roman" w:cs="Times New Roman"/>
          <w:color w:val="000000" w:themeColor="text1"/>
        </w:rPr>
        <w:t>environment remains important and that the spouse is a better aggregate</w:t>
      </w:r>
      <w:r w:rsidR="003C6104">
        <w:rPr>
          <w:rFonts w:ascii="Times New Roman" w:hAnsi="Times New Roman" w:cs="Times New Roman"/>
          <w:color w:val="000000" w:themeColor="text1"/>
        </w:rPr>
        <w:t>d</w:t>
      </w:r>
      <w:r w:rsidR="000D00CF" w:rsidRPr="00EF04E7">
        <w:rPr>
          <w:rFonts w:ascii="Times New Roman" w:hAnsi="Times New Roman" w:cs="Times New Roman"/>
          <w:color w:val="000000" w:themeColor="text1"/>
        </w:rPr>
        <w:t xml:space="preserve"> indicator of </w:t>
      </w:r>
      <w:r w:rsidR="00EF04E7">
        <w:rPr>
          <w:rFonts w:ascii="Times New Roman" w:hAnsi="Times New Roman" w:cs="Times New Roman"/>
          <w:color w:val="000000" w:themeColor="text1"/>
        </w:rPr>
        <w:t>the current</w:t>
      </w:r>
      <w:r w:rsidR="000D00CF" w:rsidRPr="00EF04E7">
        <w:rPr>
          <w:rFonts w:ascii="Times New Roman" w:hAnsi="Times New Roman" w:cs="Times New Roman"/>
          <w:color w:val="000000" w:themeColor="text1"/>
        </w:rPr>
        <w:t xml:space="preserve"> environment than the sibling</w:t>
      </w:r>
      <w:r w:rsidR="00DA47D7">
        <w:rPr>
          <w:rFonts w:ascii="Times New Roman" w:hAnsi="Times New Roman" w:cs="Times New Roman"/>
          <w:color w:val="000000" w:themeColor="text1"/>
        </w:rPr>
        <w:t xml:space="preserve"> with whom one usually no longer shares a home</w:t>
      </w:r>
      <w:r w:rsidR="007F5791">
        <w:rPr>
          <w:rFonts w:ascii="Times New Roman" w:hAnsi="Times New Roman" w:cs="Times New Roman"/>
          <w:color w:val="000000" w:themeColor="text1"/>
        </w:rPr>
        <w:t xml:space="preserve"> in adulthood</w:t>
      </w:r>
      <w:r w:rsidR="000D00CF" w:rsidRPr="00EF04E7">
        <w:rPr>
          <w:rFonts w:ascii="Times New Roman" w:hAnsi="Times New Roman" w:cs="Times New Roman"/>
          <w:color w:val="000000" w:themeColor="text1"/>
        </w:rPr>
        <w:t xml:space="preserve">. We find no couple </w:t>
      </w:r>
      <w:r w:rsidR="00C75B7C">
        <w:rPr>
          <w:rFonts w:ascii="Times New Roman" w:hAnsi="Times New Roman" w:cs="Times New Roman"/>
          <w:color w:val="000000" w:themeColor="text1"/>
        </w:rPr>
        <w:t>similarity</w:t>
      </w:r>
      <w:r w:rsidR="00C75B7C" w:rsidRPr="00EF04E7">
        <w:rPr>
          <w:rFonts w:ascii="Times New Roman" w:hAnsi="Times New Roman" w:cs="Times New Roman"/>
          <w:color w:val="000000" w:themeColor="text1"/>
        </w:rPr>
        <w:t xml:space="preserve"> </w:t>
      </w:r>
      <w:r w:rsidR="000D00CF" w:rsidRPr="00EF04E7">
        <w:rPr>
          <w:rFonts w:ascii="Times New Roman" w:hAnsi="Times New Roman" w:cs="Times New Roman"/>
          <w:color w:val="000000" w:themeColor="text1"/>
        </w:rPr>
        <w:t>component for personality, which is consistent with much weaker assortative mating on personality, especially neuroticism and extraversion</w:t>
      </w:r>
      <w:r w:rsidR="005648B2">
        <w:rPr>
          <w:rFonts w:ascii="Times New Roman" w:hAnsi="Times New Roman" w:cs="Times New Roman"/>
          <w:color w:val="000000" w:themeColor="text1"/>
        </w:rPr>
        <w:t>.</w:t>
      </w:r>
      <w:hyperlink w:anchor="_ENREF_86" w:tooltip="Dyrenforth, 2010 #676" w:history="1">
        <w:r w:rsidR="00DC22D7">
          <w:rPr>
            <w:rFonts w:ascii="Times New Roman" w:hAnsi="Times New Roman" w:cs="Times New Roman"/>
            <w:color w:val="000000" w:themeColor="text1"/>
          </w:rPr>
          <w:fldChar w:fldCharType="begin">
            <w:fldData xml:space="preserve">PEVuZE5vdGU+PENpdGU+PEF1dGhvcj5EeXJlbmZvcnRoPC9BdXRob3I+PFllYXI+MjAxMDwvWWVh
cj48UmVjTnVtPjY3NjwvUmVjTnVtPjxEaXNwbGF5VGV4dD48c3R5bGUgZmFjZT0ic3VwZXJzY3Jp
cHQiPjg2LTg4PC9zdHlsZT48L0Rpc3BsYXlUZXh0PjxyZWNvcmQ+PHJlYy1udW1iZXI+Njc2PC9y
ZWMtbnVtYmVyPjxmb3JlaWduLWtleXM+PGtleSBhcHA9IkVOIiBkYi1pZD0iNXBheDl4MDJsZTJ4
cHFleHg1cHZ4d3h6OXJlenMwZndmc3YyIiB0aW1lc3RhbXA9IjE0Nzk5OTAxNDIiPjY3Njwva2V5
PjwvZm9yZWlnbi1rZXlzPjxyZWYtdHlwZSBuYW1lPSJKb3VybmFsIEFydGljbGUiPjE3PC9yZWYt
dHlwZT48Y29udHJpYnV0b3JzPjxhdXRob3JzPjxhdXRob3I+RHlyZW5mb3J0aCwgUG9ydGlhIFM8
L2F1dGhvcj48YXV0aG9yPkthc2h5LCBEZWJvcmFoIEE8L2F1dGhvcj48YXV0aG9yPkRvbm5lbGxh
biwgTSBCcmVudDwvYXV0aG9yPjxhdXRob3I+THVjYXMsIFJpY2hhcmQgRTwvYXV0aG9yPjwvYXV0
aG9ycz48L2NvbnRyaWJ1dG9ycz48dGl0bGVzPjx0aXRsZT5QcmVkaWN0aW5nIHJlbGF0aW9uc2hp
cCBhbmQgbGlmZSBzYXRpc2ZhY3Rpb24gZnJvbSBwZXJzb25hbGl0eSBpbiBuYXRpb25hbGx5IHJl
cHJlc2VudGF0aXZlIHNhbXBsZXMgZnJvbSB0aHJlZSBjb3VudHJpZXM6IHRoZSByZWxhdGl2ZSBp
bXBvcnRhbmNlIG9mIGFjdG9yLCBwYXJ0bmVyLCBhbmQgc2ltaWxhcml0eSBlZmZlY3RzPC90aXRs
ZT48c2Vjb25kYXJ5LXRpdGxlPkpvdXJuYWwgb2YgcGVyc29uYWxpdHkgYW5kIHNvY2lhbCBwc3lj
aG9sb2d5PC9zZWNvbmRhcnktdGl0bGU+PC90aXRsZXM+PHBlcmlvZGljYWw+PGZ1bGwtdGl0bGU+
Sm91cm5hbCBvZiBwZXJzb25hbGl0eSBhbmQgc29jaWFsIHBzeWNob2xvZ3k8L2Z1bGwtdGl0bGU+
PC9wZXJpb2RpY2FsPjxwYWdlcz42OTA8L3BhZ2VzPjx2b2x1bWU+OTk8L3ZvbHVtZT48bnVtYmVy
PjQ8L251bWJlcj48ZGF0ZXM+PHllYXI+MjAxMDwveWVhcj48L2RhdGVzPjxpc2JuPjE5MzktMTMx
NTwvaXNibj48dXJscz48L3VybHM+PC9yZWNvcmQ+PC9DaXRlPjxDaXRlPjxBdXRob3I+UmFtbXN0
ZWR0PC9BdXRob3I+PFllYXI+MjAxMzwvWWVhcj48UmVjTnVtPjY3NDwvUmVjTnVtPjxyZWNvcmQ+
PHJlYy1udW1iZXI+Njc0PC9yZWMtbnVtYmVyPjxmb3JlaWduLWtleXM+PGtleSBhcHA9IkVOIiBk
Yi1pZD0iNXBheDl4MDJsZTJ4cHFleHg1cHZ4d3h6OXJlenMwZndmc3YyIiB0aW1lc3RhbXA9IjE0
Nzk5ODg5MDUiPjY3NDwva2V5PjwvZm9yZWlnbi1rZXlzPjxyZWYtdHlwZSBuYW1lPSJKb3VybmFs
IEFydGljbGUiPjE3PC9yZWYtdHlwZT48Y29udHJpYnV0b3JzPjxhdXRob3JzPjxhdXRob3I+UmFt
bXN0ZWR0LCBCZWF0cmljZTwvYXV0aG9yPjxhdXRob3I+U3BpbmF0aCwgRnJhbmsgTTwvYXV0aG9y
PjxhdXRob3I+UmljaHRlciwgRGF2aWQ8L2F1dGhvcj48YXV0aG9yPlNjaHVwcCwgSsO8cmdlbjwv
YXV0aG9yPjwvYXV0aG9ycz48L2NvbnRyaWJ1dG9ycz48dGl0bGVzPjx0aXRsZT5QYXJ0bmVyc2hp
cCBsb25nZXZpdHkgYW5kIHBlcnNvbmFsaXR5IGNvbmdydWVuY2UgaW4gY291cGxlczwvdGl0bGU+
PHNlY29uZGFyeS10aXRsZT5QZXJzb25hbGl0eSBhbmQgSW5kaXZpZHVhbCBEaWZmZXJlbmNlczwv
c2Vjb25kYXJ5LXRpdGxlPjwvdGl0bGVzPjxwZXJpb2RpY2FsPjxmdWxsLXRpdGxlPlBlcnNvbmFs
aXR5IGFuZCBpbmRpdmlkdWFsIGRpZmZlcmVuY2VzPC9mdWxsLXRpdGxlPjwvcGVyaW9kaWNhbD48
cGFnZXM+ODMyLTgzNTwvcGFnZXM+PHZvbHVtZT41NDwvdm9sdW1lPjxudW1iZXI+NzwvbnVtYmVy
PjxkYXRlcz48eWVhcj4yMDEzPC95ZWFyPjwvZGF0ZXM+PGlzYm4+MDE5MS04ODY5PC9pc2JuPjx1
cmxzPjwvdXJscz48L3JlY29yZD48L0NpdGU+PENpdGU+PEF1dGhvcj5TaGVybG9jazwvQXV0aG9y
PjxZZWFyPjIwMTY8L1llYXI+PFJlY051bT42OTI8L1JlY051bT48cmVjb3JkPjxyZWMtbnVtYmVy
PjY5MjwvcmVjLW51bWJlcj48Zm9yZWlnbi1rZXlzPjxrZXkgYXBwPSJFTiIgZGItaWQ9IjVwYXg5
eDAybGUyeHBxZXh4NXB2eHd4ejlyZXpzMGZ3ZnN2MiIgdGltZXN0YW1wPSIxNDgzNzEzNzY4Ij42
OTI8L2tleT48L2ZvcmVpZ24ta2V5cz48cmVmLXR5cGUgbmFtZT0iSm91cm5hbCBBcnRpY2xlIj4x
NzwvcmVmLXR5cGU+PGNvbnRyaWJ1dG9ycz48YXV0aG9ycz48YXV0aG9yPlNoZXJsb2NrLCBKYW1l
cyBNPC9hdXRob3I+PGF1dGhvcj5WZXJ3ZWlqLCBLYXJpbiBKSDwvYXV0aG9yPjxhdXRob3I+TXVy
cGh5LCBTZWFuIEM8L2F1dGhvcj48YXV0aG9yPkhlYXRoLCBBbmRyZXcgQzwvYXV0aG9yPjxhdXRo
b3I+TWFydGluLCBOaWNob2xhcyBHPC9hdXRob3I+PGF1dGhvcj5aaWV0c2NoLCBCcmVuZGFuIFA8
L2F1dGhvcj48L2F1dGhvcnM+PC9jb250cmlidXRvcnM+PHRpdGxlcz48dGl0bGU+VGhlIFJvbGUg
b2YgR2VuZXMgYW5kIEVudmlyb25tZW50IGluIERlZ3JlZSBvZiBQYXJ0bmVyIFNlbGYtU2ltaWxh
cml0eTwvdGl0bGU+PHNlY29uZGFyeS10aXRsZT5CZWhhdmlvciBHZW5ldGljczwvc2Vjb25kYXJ5
LXRpdGxlPjwvdGl0bGVzPjxwZXJpb2RpY2FsPjxmdWxsLXRpdGxlPkJlaGF2aW9yIEdlbmV0aWNz
PC9mdWxsLXRpdGxlPjxhYmJyLTE+QmVoYXYuIEdlbmV0LjwvYWJici0xPjxhYmJyLTI+QmVoYXYg
R2VuZXQ8L2FiYnItMj48L3BlcmlvZGljYWw+PHBhZ2VzPjEtMTE8L3BhZ2VzPjxkYXRlcz48eWVh
cj4yMDE2PC95ZWFyPjwvZGF0ZXM+PGlzYm4+MDAwMS04MjQ0PC9pc2JuPjx1cmxzPjwvdXJscz48
ZWxlY3Ryb25pYy1yZXNvdXJjZS1udW0+ZG9pOjEwLjEwMDcvczEwNTE5LTAxNi05ODA4LTA8L2Vs
ZWN0cm9uaWMtcmVzb3VyY2UtbnVtPjwvcmVjb3JkPjwvQ2l0ZT48L0VuZE5vdGU+
</w:fldData>
          </w:fldChar>
        </w:r>
        <w:r w:rsidR="00DC22D7">
          <w:rPr>
            <w:rFonts w:ascii="Times New Roman" w:hAnsi="Times New Roman" w:cs="Times New Roman"/>
            <w:color w:val="000000" w:themeColor="text1"/>
          </w:rPr>
          <w:instrText xml:space="preserve"> ADDIN EN.CITE </w:instrText>
        </w:r>
        <w:r w:rsidR="00DC22D7">
          <w:rPr>
            <w:rFonts w:ascii="Times New Roman" w:hAnsi="Times New Roman" w:cs="Times New Roman"/>
            <w:color w:val="000000" w:themeColor="text1"/>
          </w:rPr>
          <w:fldChar w:fldCharType="begin">
            <w:fldData xml:space="preserve">PEVuZE5vdGU+PENpdGU+PEF1dGhvcj5EeXJlbmZvcnRoPC9BdXRob3I+PFllYXI+MjAxMDwvWWVh
cj48UmVjTnVtPjY3NjwvUmVjTnVtPjxEaXNwbGF5VGV4dD48c3R5bGUgZmFjZT0ic3VwZXJzY3Jp
cHQiPjg2LTg4PC9zdHlsZT48L0Rpc3BsYXlUZXh0PjxyZWNvcmQ+PHJlYy1udW1iZXI+Njc2PC9y
ZWMtbnVtYmVyPjxmb3JlaWduLWtleXM+PGtleSBhcHA9IkVOIiBkYi1pZD0iNXBheDl4MDJsZTJ4
cHFleHg1cHZ4d3h6OXJlenMwZndmc3YyIiB0aW1lc3RhbXA9IjE0Nzk5OTAxNDIiPjY3Njwva2V5
PjwvZm9yZWlnbi1rZXlzPjxyZWYtdHlwZSBuYW1lPSJKb3VybmFsIEFydGljbGUiPjE3PC9yZWYt
dHlwZT48Y29udHJpYnV0b3JzPjxhdXRob3JzPjxhdXRob3I+RHlyZW5mb3J0aCwgUG9ydGlhIFM8
L2F1dGhvcj48YXV0aG9yPkthc2h5LCBEZWJvcmFoIEE8L2F1dGhvcj48YXV0aG9yPkRvbm5lbGxh
biwgTSBCcmVudDwvYXV0aG9yPjxhdXRob3I+THVjYXMsIFJpY2hhcmQgRTwvYXV0aG9yPjwvYXV0
aG9ycz48L2NvbnRyaWJ1dG9ycz48dGl0bGVzPjx0aXRsZT5QcmVkaWN0aW5nIHJlbGF0aW9uc2hp
cCBhbmQgbGlmZSBzYXRpc2ZhY3Rpb24gZnJvbSBwZXJzb25hbGl0eSBpbiBuYXRpb25hbGx5IHJl
cHJlc2VudGF0aXZlIHNhbXBsZXMgZnJvbSB0aHJlZSBjb3VudHJpZXM6IHRoZSByZWxhdGl2ZSBp
bXBvcnRhbmNlIG9mIGFjdG9yLCBwYXJ0bmVyLCBhbmQgc2ltaWxhcml0eSBlZmZlY3RzPC90aXRs
ZT48c2Vjb25kYXJ5LXRpdGxlPkpvdXJuYWwgb2YgcGVyc29uYWxpdHkgYW5kIHNvY2lhbCBwc3lj
aG9sb2d5PC9zZWNvbmRhcnktdGl0bGU+PC90aXRsZXM+PHBlcmlvZGljYWw+PGZ1bGwtdGl0bGU+
Sm91cm5hbCBvZiBwZXJzb25hbGl0eSBhbmQgc29jaWFsIHBzeWNob2xvZ3k8L2Z1bGwtdGl0bGU+
PC9wZXJpb2RpY2FsPjxwYWdlcz42OTA8L3BhZ2VzPjx2b2x1bWU+OTk8L3ZvbHVtZT48bnVtYmVy
PjQ8L251bWJlcj48ZGF0ZXM+PHllYXI+MjAxMDwveWVhcj48L2RhdGVzPjxpc2JuPjE5MzktMTMx
NTwvaXNibj48dXJscz48L3VybHM+PC9yZWNvcmQ+PC9DaXRlPjxDaXRlPjxBdXRob3I+UmFtbXN0
ZWR0PC9BdXRob3I+PFllYXI+MjAxMzwvWWVhcj48UmVjTnVtPjY3NDwvUmVjTnVtPjxyZWNvcmQ+
PHJlYy1udW1iZXI+Njc0PC9yZWMtbnVtYmVyPjxmb3JlaWduLWtleXM+PGtleSBhcHA9IkVOIiBk
Yi1pZD0iNXBheDl4MDJsZTJ4cHFleHg1cHZ4d3h6OXJlenMwZndmc3YyIiB0aW1lc3RhbXA9IjE0
Nzk5ODg5MDUiPjY3NDwva2V5PjwvZm9yZWlnbi1rZXlzPjxyZWYtdHlwZSBuYW1lPSJKb3VybmFs
IEFydGljbGUiPjE3PC9yZWYtdHlwZT48Y29udHJpYnV0b3JzPjxhdXRob3JzPjxhdXRob3I+UmFt
bXN0ZWR0LCBCZWF0cmljZTwvYXV0aG9yPjxhdXRob3I+U3BpbmF0aCwgRnJhbmsgTTwvYXV0aG9y
PjxhdXRob3I+UmljaHRlciwgRGF2aWQ8L2F1dGhvcj48YXV0aG9yPlNjaHVwcCwgSsO8cmdlbjwv
YXV0aG9yPjwvYXV0aG9ycz48L2NvbnRyaWJ1dG9ycz48dGl0bGVzPjx0aXRsZT5QYXJ0bmVyc2hp
cCBsb25nZXZpdHkgYW5kIHBlcnNvbmFsaXR5IGNvbmdydWVuY2UgaW4gY291cGxlczwvdGl0bGU+
PHNlY29uZGFyeS10aXRsZT5QZXJzb25hbGl0eSBhbmQgSW5kaXZpZHVhbCBEaWZmZXJlbmNlczwv
c2Vjb25kYXJ5LXRpdGxlPjwvdGl0bGVzPjxwZXJpb2RpY2FsPjxmdWxsLXRpdGxlPlBlcnNvbmFs
aXR5IGFuZCBpbmRpdmlkdWFsIGRpZmZlcmVuY2VzPC9mdWxsLXRpdGxlPjwvcGVyaW9kaWNhbD48
cGFnZXM+ODMyLTgzNTwvcGFnZXM+PHZvbHVtZT41NDwvdm9sdW1lPjxudW1iZXI+NzwvbnVtYmVy
PjxkYXRlcz48eWVhcj4yMDEzPC95ZWFyPjwvZGF0ZXM+PGlzYm4+MDE5MS04ODY5PC9pc2JuPjx1
cmxzPjwvdXJscz48L3JlY29yZD48L0NpdGU+PENpdGU+PEF1dGhvcj5TaGVybG9jazwvQXV0aG9y
PjxZZWFyPjIwMTY8L1llYXI+PFJlY051bT42OTI8L1JlY051bT48cmVjb3JkPjxyZWMtbnVtYmVy
PjY5MjwvcmVjLW51bWJlcj48Zm9yZWlnbi1rZXlzPjxrZXkgYXBwPSJFTiIgZGItaWQ9IjVwYXg5
eDAybGUyeHBxZXh4NXB2eHd4ejlyZXpzMGZ3ZnN2MiIgdGltZXN0YW1wPSIxNDgzNzEzNzY4Ij42
OTI8L2tleT48L2ZvcmVpZ24ta2V5cz48cmVmLXR5cGUgbmFtZT0iSm91cm5hbCBBcnRpY2xlIj4x
NzwvcmVmLXR5cGU+PGNvbnRyaWJ1dG9ycz48YXV0aG9ycz48YXV0aG9yPlNoZXJsb2NrLCBKYW1l
cyBNPC9hdXRob3I+PGF1dGhvcj5WZXJ3ZWlqLCBLYXJpbiBKSDwvYXV0aG9yPjxhdXRob3I+TXVy
cGh5LCBTZWFuIEM8L2F1dGhvcj48YXV0aG9yPkhlYXRoLCBBbmRyZXcgQzwvYXV0aG9yPjxhdXRo
b3I+TWFydGluLCBOaWNob2xhcyBHPC9hdXRob3I+PGF1dGhvcj5aaWV0c2NoLCBCcmVuZGFuIFA8
L2F1dGhvcj48L2F1dGhvcnM+PC9jb250cmlidXRvcnM+PHRpdGxlcz48dGl0bGU+VGhlIFJvbGUg
b2YgR2VuZXMgYW5kIEVudmlyb25tZW50IGluIERlZ3JlZSBvZiBQYXJ0bmVyIFNlbGYtU2ltaWxh
cml0eTwvdGl0bGU+PHNlY29uZGFyeS10aXRsZT5CZWhhdmlvciBHZW5ldGljczwvc2Vjb25kYXJ5
LXRpdGxlPjwvdGl0bGVzPjxwZXJpb2RpY2FsPjxmdWxsLXRpdGxlPkJlaGF2aW9yIEdlbmV0aWNz
PC9mdWxsLXRpdGxlPjxhYmJyLTE+QmVoYXYuIEdlbmV0LjwvYWJici0xPjxhYmJyLTI+QmVoYXYg
R2VuZXQ8L2FiYnItMj48L3BlcmlvZGljYWw+PHBhZ2VzPjEtMTE8L3BhZ2VzPjxkYXRlcz48eWVh
cj4yMDE2PC95ZWFyPjwvZGF0ZXM+PGlzYm4+MDAwMS04MjQ0PC9pc2JuPjx1cmxzPjwvdXJscz48
ZWxlY3Ryb25pYy1yZXNvdXJjZS1udW0+ZG9pOjEwLjEwMDcvczEwNTE5LTAxNi05ODA4LTA8L2Vs
ZWN0cm9uaWMtcmVzb3VyY2UtbnVtPjwvcmVjb3JkPjwvQ2l0ZT48L0VuZE5vdGU+
</w:fldData>
          </w:fldChar>
        </w:r>
        <w:r w:rsidR="00DC22D7">
          <w:rPr>
            <w:rFonts w:ascii="Times New Roman" w:hAnsi="Times New Roman" w:cs="Times New Roman"/>
            <w:color w:val="000000" w:themeColor="text1"/>
          </w:rPr>
          <w:instrText xml:space="preserve"> ADDIN EN.CITE.DATA </w:instrText>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end"/>
        </w:r>
        <w:r w:rsidR="00DC22D7">
          <w:rPr>
            <w:rFonts w:ascii="Times New Roman" w:hAnsi="Times New Roman" w:cs="Times New Roman"/>
            <w:color w:val="000000" w:themeColor="text1"/>
          </w:rPr>
        </w:r>
        <w:r w:rsidR="00DC22D7">
          <w:rPr>
            <w:rFonts w:ascii="Times New Roman" w:hAnsi="Times New Roman" w:cs="Times New Roman"/>
            <w:color w:val="000000" w:themeColor="text1"/>
          </w:rPr>
          <w:fldChar w:fldCharType="separate"/>
        </w:r>
        <w:r w:rsidR="00DC22D7" w:rsidRPr="00C93183">
          <w:rPr>
            <w:rFonts w:ascii="Times New Roman" w:hAnsi="Times New Roman" w:cs="Times New Roman"/>
            <w:noProof/>
            <w:color w:val="000000" w:themeColor="text1"/>
            <w:vertAlign w:val="superscript"/>
          </w:rPr>
          <w:t>86-88</w:t>
        </w:r>
        <w:r w:rsidR="00DC22D7">
          <w:rPr>
            <w:rFonts w:ascii="Times New Roman" w:hAnsi="Times New Roman" w:cs="Times New Roman"/>
            <w:color w:val="000000" w:themeColor="text1"/>
          </w:rPr>
          <w:fldChar w:fldCharType="end"/>
        </w:r>
      </w:hyperlink>
      <w:r w:rsidR="00150BD3" w:rsidRPr="00EF04E7">
        <w:rPr>
          <w:rFonts w:ascii="Times New Roman" w:hAnsi="Times New Roman" w:cs="Times New Roman"/>
          <w:noProof/>
          <w:color w:val="000000" w:themeColor="text1"/>
        </w:rPr>
        <w:t xml:space="preserve"> </w:t>
      </w:r>
    </w:p>
    <w:p w14:paraId="17DC658D" w14:textId="3F5D597E" w:rsidR="00760516" w:rsidRDefault="00AE08B9" w:rsidP="0037530A">
      <w:pPr>
        <w:spacing w:after="0" w:line="360" w:lineRule="auto"/>
        <w:ind w:firstLine="720"/>
        <w:rPr>
          <w:rFonts w:ascii="Times New Roman" w:hAnsi="Times New Roman" w:cs="Times New Roman"/>
          <w:color w:val="000000" w:themeColor="text1"/>
        </w:rPr>
        <w:sectPr w:rsidR="00760516">
          <w:pgSz w:w="11906" w:h="16838"/>
          <w:pgMar w:top="1440" w:right="1440" w:bottom="1440" w:left="1440" w:header="708" w:footer="708" w:gutter="0"/>
          <w:cols w:space="708"/>
          <w:docGrid w:linePitch="360"/>
        </w:sectPr>
      </w:pPr>
      <w:r w:rsidRPr="00EF04E7">
        <w:rPr>
          <w:rFonts w:ascii="Times New Roman" w:hAnsi="Times New Roman" w:cs="Times New Roman"/>
          <w:color w:val="000000" w:themeColor="text1"/>
        </w:rPr>
        <w:t xml:space="preserve">In </w:t>
      </w:r>
      <w:r w:rsidR="00580F92" w:rsidRPr="00EF04E7">
        <w:rPr>
          <w:rFonts w:ascii="Times New Roman" w:hAnsi="Times New Roman" w:cs="Times New Roman"/>
          <w:color w:val="000000" w:themeColor="text1"/>
        </w:rPr>
        <w:t>the current study</w:t>
      </w:r>
      <w:r w:rsidR="00B81A01">
        <w:rPr>
          <w:rFonts w:ascii="Times New Roman" w:hAnsi="Times New Roman" w:cs="Times New Roman"/>
          <w:color w:val="000000" w:themeColor="text1"/>
        </w:rPr>
        <w:t>,</w:t>
      </w:r>
      <w:r w:rsidR="00580F92"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we </w:t>
      </w:r>
      <w:r w:rsidR="008E7E05" w:rsidRPr="00EF04E7">
        <w:rPr>
          <w:rFonts w:ascii="Times New Roman" w:hAnsi="Times New Roman" w:cs="Times New Roman"/>
          <w:color w:val="000000" w:themeColor="text1"/>
        </w:rPr>
        <w:t xml:space="preserve">were able to exploit the high LD found between members of the same family to </w:t>
      </w:r>
      <w:r w:rsidR="00EB1124">
        <w:rPr>
          <w:rFonts w:ascii="Times New Roman" w:hAnsi="Times New Roman" w:cs="Times New Roman"/>
          <w:color w:val="000000" w:themeColor="text1"/>
        </w:rPr>
        <w:t>estimate</w:t>
      </w:r>
      <w:r w:rsidR="00EB1124" w:rsidRPr="00EF04E7">
        <w:rPr>
          <w:rFonts w:ascii="Times New Roman" w:hAnsi="Times New Roman" w:cs="Times New Roman"/>
          <w:color w:val="000000" w:themeColor="text1"/>
        </w:rPr>
        <w:t xml:space="preserve"> </w:t>
      </w:r>
      <w:r w:rsidR="008E7E05" w:rsidRPr="00EF04E7">
        <w:rPr>
          <w:rFonts w:ascii="Times New Roman" w:hAnsi="Times New Roman" w:cs="Times New Roman"/>
          <w:color w:val="000000" w:themeColor="text1"/>
        </w:rPr>
        <w:t xml:space="preserve">the contribution of genetic effects that are normally missed </w:t>
      </w:r>
      <w:r w:rsidR="00067B49" w:rsidRPr="00EF04E7">
        <w:rPr>
          <w:rFonts w:ascii="Times New Roman" w:hAnsi="Times New Roman" w:cs="Times New Roman"/>
          <w:color w:val="000000" w:themeColor="text1"/>
        </w:rPr>
        <w:t>in GREML</w:t>
      </w:r>
      <w:r w:rsidR="001B5E82">
        <w:rPr>
          <w:rFonts w:ascii="Times New Roman" w:hAnsi="Times New Roman" w:cs="Times New Roman"/>
          <w:color w:val="000000" w:themeColor="text1"/>
        </w:rPr>
        <w:t>-SC</w:t>
      </w:r>
      <w:r w:rsidR="00067B49" w:rsidRPr="00EF04E7">
        <w:rPr>
          <w:rFonts w:ascii="Times New Roman" w:hAnsi="Times New Roman" w:cs="Times New Roman"/>
          <w:color w:val="000000" w:themeColor="text1"/>
        </w:rPr>
        <w:t xml:space="preserve"> analyses of </w:t>
      </w:r>
      <w:r w:rsidR="008E7E05" w:rsidRPr="00EF04E7">
        <w:rPr>
          <w:rFonts w:ascii="Times New Roman" w:hAnsi="Times New Roman" w:cs="Times New Roman"/>
          <w:color w:val="000000" w:themeColor="text1"/>
        </w:rPr>
        <w:t xml:space="preserve">GWAS </w:t>
      </w:r>
      <w:r w:rsidR="00067B49" w:rsidRPr="00EF04E7">
        <w:rPr>
          <w:rFonts w:ascii="Times New Roman" w:hAnsi="Times New Roman" w:cs="Times New Roman"/>
          <w:color w:val="000000" w:themeColor="text1"/>
        </w:rPr>
        <w:t>data</w:t>
      </w:r>
      <w:r w:rsidR="008E7E05" w:rsidRPr="00EF04E7">
        <w:rPr>
          <w:rFonts w:ascii="Times New Roman" w:hAnsi="Times New Roman" w:cs="Times New Roman"/>
          <w:color w:val="000000" w:themeColor="text1"/>
        </w:rPr>
        <w:t xml:space="preserve">. </w:t>
      </w:r>
      <w:r w:rsidR="009D23D9">
        <w:rPr>
          <w:rFonts w:ascii="Times New Roman" w:hAnsi="Times New Roman" w:cs="Times New Roman"/>
          <w:color w:val="000000" w:themeColor="text1"/>
        </w:rPr>
        <w:t>Using GREML-KIN, w</w:t>
      </w:r>
      <w:r w:rsidR="008E7E05" w:rsidRPr="00EF04E7">
        <w:rPr>
          <w:rFonts w:ascii="Times New Roman" w:hAnsi="Times New Roman" w:cs="Times New Roman"/>
          <w:color w:val="000000" w:themeColor="text1"/>
        </w:rPr>
        <w:t xml:space="preserve">e simultaneously modelled the effect of the family, sibling, and couple </w:t>
      </w:r>
      <w:r w:rsidR="00C75B7C">
        <w:rPr>
          <w:rFonts w:ascii="Times New Roman" w:hAnsi="Times New Roman" w:cs="Times New Roman"/>
          <w:color w:val="000000" w:themeColor="text1"/>
        </w:rPr>
        <w:t>similarity</w:t>
      </w:r>
      <w:r w:rsidR="00C75B7C" w:rsidRPr="00EF04E7">
        <w:rPr>
          <w:rFonts w:ascii="Times New Roman" w:hAnsi="Times New Roman" w:cs="Times New Roman"/>
          <w:color w:val="000000" w:themeColor="text1"/>
        </w:rPr>
        <w:t xml:space="preserve"> </w:t>
      </w:r>
      <w:r w:rsidR="008E7E05" w:rsidRPr="00EF04E7">
        <w:rPr>
          <w:rFonts w:ascii="Times New Roman" w:hAnsi="Times New Roman" w:cs="Times New Roman"/>
          <w:color w:val="000000" w:themeColor="text1"/>
        </w:rPr>
        <w:t>to avoid potential environmental confounds inflating our estimates</w:t>
      </w:r>
      <w:r w:rsidR="008B1A1B">
        <w:rPr>
          <w:rFonts w:ascii="Times New Roman" w:hAnsi="Times New Roman" w:cs="Times New Roman"/>
          <w:color w:val="000000" w:themeColor="text1"/>
        </w:rPr>
        <w:t xml:space="preserve"> of the genetic effects</w:t>
      </w:r>
      <w:r w:rsidR="008E7E05" w:rsidRPr="00EF04E7">
        <w:rPr>
          <w:rFonts w:ascii="Times New Roman" w:hAnsi="Times New Roman" w:cs="Times New Roman"/>
          <w:color w:val="000000" w:themeColor="text1"/>
        </w:rPr>
        <w:t xml:space="preserve">. For intelligence and education, we find that genetic variants poorly tagged on current genotyping platforms explained a </w:t>
      </w:r>
      <w:r w:rsidR="00A053B6" w:rsidRPr="00EF04E7">
        <w:rPr>
          <w:rFonts w:ascii="Times New Roman" w:hAnsi="Times New Roman" w:cs="Times New Roman"/>
          <w:color w:val="000000" w:themeColor="text1"/>
        </w:rPr>
        <w:t>substantial</w:t>
      </w:r>
      <w:r w:rsidR="008E7E05" w:rsidRPr="00EF04E7">
        <w:rPr>
          <w:rFonts w:ascii="Times New Roman" w:hAnsi="Times New Roman" w:cs="Times New Roman"/>
          <w:color w:val="000000" w:themeColor="text1"/>
        </w:rPr>
        <w:t xml:space="preserve"> proportion of the phenotypic variance, raising our heritability estimates to match those derived using </w:t>
      </w:r>
      <w:r w:rsidR="00990781" w:rsidRPr="00EF04E7">
        <w:rPr>
          <w:rFonts w:ascii="Times New Roman" w:hAnsi="Times New Roman" w:cs="Times New Roman"/>
          <w:color w:val="000000" w:themeColor="text1"/>
        </w:rPr>
        <w:t>pedigree-</w:t>
      </w:r>
      <w:r w:rsidR="008E7E05" w:rsidRPr="00EF04E7">
        <w:rPr>
          <w:rFonts w:ascii="Times New Roman" w:hAnsi="Times New Roman" w:cs="Times New Roman"/>
          <w:color w:val="000000" w:themeColor="text1"/>
        </w:rPr>
        <w:t xml:space="preserve">based </w:t>
      </w:r>
      <w:r w:rsidR="00EB1124">
        <w:rPr>
          <w:rFonts w:ascii="Times New Roman" w:hAnsi="Times New Roman" w:cs="Times New Roman"/>
          <w:color w:val="000000" w:themeColor="text1"/>
        </w:rPr>
        <w:t xml:space="preserve">quantitative </w:t>
      </w:r>
      <w:r w:rsidR="008E7E05" w:rsidRPr="00EF04E7">
        <w:rPr>
          <w:rFonts w:ascii="Times New Roman" w:hAnsi="Times New Roman" w:cs="Times New Roman"/>
          <w:color w:val="000000" w:themeColor="text1"/>
        </w:rPr>
        <w:t xml:space="preserve">methods. Such variants can include CNVs, </w:t>
      </w:r>
      <w:r w:rsidR="006C66D2" w:rsidRPr="00EF04E7">
        <w:rPr>
          <w:rFonts w:ascii="Times New Roman" w:hAnsi="Times New Roman" w:cs="Times New Roman"/>
          <w:color w:val="000000" w:themeColor="text1"/>
        </w:rPr>
        <w:t xml:space="preserve">structural variants, </w:t>
      </w:r>
      <w:r w:rsidR="000736BF" w:rsidRPr="00EF04E7">
        <w:rPr>
          <w:rFonts w:ascii="Times New Roman" w:hAnsi="Times New Roman" w:cs="Times New Roman"/>
          <w:color w:val="000000" w:themeColor="text1"/>
        </w:rPr>
        <w:t>and</w:t>
      </w:r>
      <w:r w:rsidR="006C66D2" w:rsidRPr="00EF04E7">
        <w:rPr>
          <w:rFonts w:ascii="Times New Roman" w:hAnsi="Times New Roman" w:cs="Times New Roman"/>
          <w:color w:val="000000" w:themeColor="text1"/>
        </w:rPr>
        <w:t xml:space="preserve"> </w:t>
      </w:r>
      <w:r w:rsidR="008E7E05" w:rsidRPr="00EF04E7">
        <w:rPr>
          <w:rFonts w:ascii="Times New Roman" w:hAnsi="Times New Roman" w:cs="Times New Roman"/>
          <w:color w:val="000000" w:themeColor="text1"/>
        </w:rPr>
        <w:t>rare variants</w:t>
      </w:r>
      <w:r w:rsidR="006C66D2" w:rsidRPr="00EF04E7">
        <w:rPr>
          <w:rFonts w:ascii="Times New Roman" w:hAnsi="Times New Roman" w:cs="Times New Roman"/>
          <w:color w:val="000000" w:themeColor="text1"/>
        </w:rPr>
        <w:t>.</w:t>
      </w:r>
      <w:r w:rsidR="008E7E05" w:rsidRPr="00EF04E7">
        <w:rPr>
          <w:rFonts w:ascii="Times New Roman" w:hAnsi="Times New Roman" w:cs="Times New Roman"/>
          <w:color w:val="000000" w:themeColor="text1"/>
        </w:rPr>
        <w:t xml:space="preserve"> </w:t>
      </w:r>
      <w:r w:rsidR="006C66D2" w:rsidRPr="00EF04E7">
        <w:rPr>
          <w:rFonts w:ascii="Times New Roman" w:hAnsi="Times New Roman" w:cs="Times New Roman"/>
          <w:color w:val="000000" w:themeColor="text1"/>
        </w:rPr>
        <w:t>W</w:t>
      </w:r>
      <w:r w:rsidR="008E7E05" w:rsidRPr="00EF04E7">
        <w:rPr>
          <w:rFonts w:ascii="Times New Roman" w:hAnsi="Times New Roman" w:cs="Times New Roman"/>
          <w:color w:val="000000" w:themeColor="text1"/>
        </w:rPr>
        <w:t xml:space="preserve">e find similar effects for neuroticism. </w:t>
      </w:r>
      <w:r w:rsidR="0083610B" w:rsidRPr="00EF04E7">
        <w:rPr>
          <w:rFonts w:ascii="Times New Roman" w:hAnsi="Times New Roman" w:cs="Times New Roman"/>
          <w:color w:val="000000" w:themeColor="text1"/>
        </w:rPr>
        <w:t>For extraversion</w:t>
      </w:r>
      <w:r w:rsidR="000736BF" w:rsidRPr="00EF04E7">
        <w:rPr>
          <w:rFonts w:ascii="Times New Roman" w:hAnsi="Times New Roman" w:cs="Times New Roman"/>
          <w:color w:val="000000" w:themeColor="text1"/>
        </w:rPr>
        <w:t>,</w:t>
      </w:r>
      <w:r w:rsidR="0083610B" w:rsidRPr="00EF04E7">
        <w:rPr>
          <w:rFonts w:ascii="Times New Roman" w:hAnsi="Times New Roman" w:cs="Times New Roman"/>
          <w:color w:val="000000" w:themeColor="text1"/>
        </w:rPr>
        <w:t xml:space="preserve"> pedigree</w:t>
      </w:r>
      <w:r w:rsidR="0087010D" w:rsidRPr="00EF04E7">
        <w:rPr>
          <w:rFonts w:ascii="Times New Roman" w:hAnsi="Times New Roman" w:cs="Times New Roman"/>
          <w:color w:val="000000" w:themeColor="text1"/>
        </w:rPr>
        <w:t>-</w:t>
      </w:r>
      <w:r w:rsidR="0083610B" w:rsidRPr="00EF04E7">
        <w:rPr>
          <w:rFonts w:ascii="Times New Roman" w:hAnsi="Times New Roman" w:cs="Times New Roman"/>
          <w:color w:val="000000" w:themeColor="text1"/>
        </w:rPr>
        <w:t xml:space="preserve">associated variants appear to play a smaller role in phenotypic </w:t>
      </w:r>
      <w:r w:rsidR="000736BF" w:rsidRPr="00EF04E7">
        <w:rPr>
          <w:rFonts w:ascii="Times New Roman" w:hAnsi="Times New Roman" w:cs="Times New Roman"/>
          <w:color w:val="000000" w:themeColor="text1"/>
        </w:rPr>
        <w:t>variation</w:t>
      </w:r>
      <w:r w:rsidR="000F2158" w:rsidRPr="00EF04E7">
        <w:rPr>
          <w:rFonts w:ascii="Times New Roman" w:hAnsi="Times New Roman" w:cs="Times New Roman"/>
          <w:color w:val="000000" w:themeColor="text1"/>
        </w:rPr>
        <w:t>.</w:t>
      </w:r>
      <w:r w:rsidR="005726AE" w:rsidRPr="00EF04E7">
        <w:rPr>
          <w:rFonts w:ascii="Times New Roman" w:hAnsi="Times New Roman" w:cs="Times New Roman"/>
          <w:color w:val="000000" w:themeColor="text1"/>
        </w:rPr>
        <w:t xml:space="preserve"> </w:t>
      </w:r>
      <w:r w:rsidR="007755C4">
        <w:rPr>
          <w:rFonts w:ascii="Times New Roman" w:hAnsi="Times New Roman" w:cs="Times New Roman"/>
          <w:color w:val="000000" w:themeColor="text1"/>
        </w:rPr>
        <w:t xml:space="preserve">GREML-MS analyses, </w:t>
      </w:r>
      <w:r w:rsidR="00467A16">
        <w:rPr>
          <w:rFonts w:ascii="Times New Roman" w:hAnsi="Times New Roman" w:cs="Times New Roman"/>
          <w:color w:val="000000" w:themeColor="text1"/>
        </w:rPr>
        <w:t xml:space="preserve">used with data imputed to the HRC reference panel, allowed us to examine lower frequency variants in a sample of unrelated individuals and </w:t>
      </w:r>
      <w:r w:rsidR="00F5493C">
        <w:rPr>
          <w:rFonts w:ascii="Times New Roman" w:hAnsi="Times New Roman" w:cs="Times New Roman"/>
          <w:color w:val="000000" w:themeColor="text1"/>
        </w:rPr>
        <w:t>provide</w:t>
      </w:r>
      <w:r w:rsidR="00467A16">
        <w:rPr>
          <w:rFonts w:ascii="Times New Roman" w:hAnsi="Times New Roman" w:cs="Times New Roman"/>
          <w:color w:val="000000" w:themeColor="text1"/>
        </w:rPr>
        <w:t>s</w:t>
      </w:r>
      <w:r w:rsidR="00F5493C">
        <w:rPr>
          <w:rFonts w:ascii="Times New Roman" w:hAnsi="Times New Roman" w:cs="Times New Roman"/>
          <w:color w:val="000000" w:themeColor="text1"/>
        </w:rPr>
        <w:t xml:space="preserve"> strong convergent evidence, especially for intelligence and educational attainment.</w:t>
      </w:r>
      <w:r w:rsidR="00F940D0">
        <w:rPr>
          <w:rFonts w:ascii="Times New Roman" w:hAnsi="Times New Roman" w:cs="Times New Roman"/>
          <w:color w:val="000000" w:themeColor="text1"/>
        </w:rPr>
        <w:t xml:space="preserve"> These results indicate that future GWAS using HRC imputation will be successful in finding the large majority of variants associated with intelligence. However for neuroticism whole genome sequencing is likely to be more successful as our results from GREML-KIN suggest a large contribution from non-SNP/very rare/poorly tagged genetic variants.</w:t>
      </w:r>
      <w:r w:rsidR="00F5493C">
        <w:rPr>
          <w:rFonts w:ascii="Times New Roman" w:hAnsi="Times New Roman" w:cs="Times New Roman"/>
          <w:color w:val="000000" w:themeColor="text1"/>
        </w:rPr>
        <w:t xml:space="preserve"> </w:t>
      </w:r>
      <w:r w:rsidR="00F940D0">
        <w:rPr>
          <w:rFonts w:ascii="Times New Roman" w:hAnsi="Times New Roman" w:cs="Times New Roman"/>
          <w:color w:val="000000" w:themeColor="text1"/>
        </w:rPr>
        <w:t>Finally</w:t>
      </w:r>
      <w:r w:rsidR="00EB1124">
        <w:rPr>
          <w:rFonts w:ascii="Times New Roman" w:hAnsi="Times New Roman" w:cs="Times New Roman"/>
          <w:color w:val="000000" w:themeColor="text1"/>
        </w:rPr>
        <w:t xml:space="preserve">, </w:t>
      </w:r>
      <w:r w:rsidR="007755C4">
        <w:rPr>
          <w:rFonts w:ascii="Times New Roman" w:hAnsi="Times New Roman" w:cs="Times New Roman"/>
          <w:color w:val="000000" w:themeColor="text1"/>
        </w:rPr>
        <w:t>our</w:t>
      </w:r>
      <w:r w:rsidR="007755C4" w:rsidRPr="00EF04E7">
        <w:rPr>
          <w:rFonts w:ascii="Times New Roman" w:hAnsi="Times New Roman" w:cs="Times New Roman"/>
          <w:color w:val="000000" w:themeColor="text1"/>
        </w:rPr>
        <w:t xml:space="preserve"> </w:t>
      </w:r>
      <w:r w:rsidR="005726AE" w:rsidRPr="00EF04E7">
        <w:rPr>
          <w:rFonts w:ascii="Times New Roman" w:hAnsi="Times New Roman" w:cs="Times New Roman"/>
          <w:color w:val="000000" w:themeColor="text1"/>
        </w:rPr>
        <w:t xml:space="preserve">results suggest mutation-selection balance </w:t>
      </w:r>
      <w:r w:rsidR="008D7044" w:rsidRPr="00EF04E7">
        <w:rPr>
          <w:rFonts w:ascii="Times New Roman" w:hAnsi="Times New Roman" w:cs="Times New Roman"/>
          <w:color w:val="000000" w:themeColor="text1"/>
        </w:rPr>
        <w:t>has maintained</w:t>
      </w:r>
      <w:r w:rsidR="005726AE" w:rsidRPr="00EF04E7">
        <w:rPr>
          <w:rFonts w:ascii="Times New Roman" w:hAnsi="Times New Roman" w:cs="Times New Roman"/>
          <w:color w:val="000000" w:themeColor="text1"/>
        </w:rPr>
        <w:t xml:space="preserve"> heritable variation in intelligence</w:t>
      </w:r>
      <w:r w:rsidR="003B289F">
        <w:rPr>
          <w:rFonts w:ascii="Times New Roman" w:hAnsi="Times New Roman" w:cs="Times New Roman"/>
          <w:color w:val="000000" w:themeColor="text1"/>
        </w:rPr>
        <w:t xml:space="preserve">, and potentially </w:t>
      </w:r>
      <w:r w:rsidR="00F5493C">
        <w:rPr>
          <w:rFonts w:ascii="Times New Roman" w:hAnsi="Times New Roman" w:cs="Times New Roman"/>
          <w:color w:val="000000" w:themeColor="text1"/>
        </w:rPr>
        <w:t xml:space="preserve">to some degree </w:t>
      </w:r>
      <w:r w:rsidR="003B289F">
        <w:rPr>
          <w:rFonts w:ascii="Times New Roman" w:hAnsi="Times New Roman" w:cs="Times New Roman"/>
          <w:color w:val="000000" w:themeColor="text1"/>
        </w:rPr>
        <w:t>also in neuroticism and extraversion</w:t>
      </w:r>
      <w:r w:rsidR="003213E2" w:rsidRPr="00EF04E7">
        <w:rPr>
          <w:rFonts w:ascii="Times New Roman" w:hAnsi="Times New Roman" w:cs="Times New Roman"/>
          <w:color w:val="000000" w:themeColor="text1"/>
        </w:rPr>
        <w:t xml:space="preserve">, explaining why differences in these traits </w:t>
      </w:r>
      <w:r w:rsidR="00764557" w:rsidRPr="00EF04E7">
        <w:rPr>
          <w:rFonts w:ascii="Times New Roman" w:hAnsi="Times New Roman" w:cs="Times New Roman"/>
          <w:color w:val="000000" w:themeColor="text1"/>
        </w:rPr>
        <w:t>persist to</w:t>
      </w:r>
      <w:r w:rsidR="00B94E77" w:rsidRPr="00EF04E7">
        <w:rPr>
          <w:rFonts w:ascii="Times New Roman" w:hAnsi="Times New Roman" w:cs="Times New Roman"/>
          <w:color w:val="000000" w:themeColor="text1"/>
        </w:rPr>
        <w:t xml:space="preserve"> this day</w:t>
      </w:r>
      <w:r w:rsidR="003213E2" w:rsidRPr="00EF04E7">
        <w:rPr>
          <w:rFonts w:ascii="Times New Roman" w:hAnsi="Times New Roman" w:cs="Times New Roman"/>
          <w:color w:val="000000" w:themeColor="text1"/>
        </w:rPr>
        <w:t xml:space="preserve"> despite selection. F</w:t>
      </w:r>
      <w:r w:rsidR="005726AE" w:rsidRPr="00EF04E7">
        <w:rPr>
          <w:rFonts w:ascii="Times New Roman" w:hAnsi="Times New Roman" w:cs="Times New Roman"/>
          <w:color w:val="000000" w:themeColor="text1"/>
        </w:rPr>
        <w:t xml:space="preserve">uture </w:t>
      </w:r>
      <w:r w:rsidR="00764557" w:rsidRPr="00EF04E7">
        <w:rPr>
          <w:rFonts w:ascii="Times New Roman" w:hAnsi="Times New Roman" w:cs="Times New Roman"/>
          <w:color w:val="000000" w:themeColor="text1"/>
        </w:rPr>
        <w:t>work</w:t>
      </w:r>
      <w:r w:rsidR="00FD723D" w:rsidRPr="00EF04E7">
        <w:rPr>
          <w:rFonts w:ascii="Times New Roman" w:hAnsi="Times New Roman" w:cs="Times New Roman"/>
          <w:color w:val="000000" w:themeColor="text1"/>
        </w:rPr>
        <w:t xml:space="preserve"> </w:t>
      </w:r>
      <w:r w:rsidR="00FF7224" w:rsidRPr="00EF04E7">
        <w:rPr>
          <w:rFonts w:ascii="Times New Roman" w:hAnsi="Times New Roman" w:cs="Times New Roman"/>
          <w:color w:val="000000" w:themeColor="text1"/>
        </w:rPr>
        <w:t>should directly</w:t>
      </w:r>
      <w:r w:rsidR="005726AE" w:rsidRPr="00EF04E7">
        <w:rPr>
          <w:rFonts w:ascii="Times New Roman" w:hAnsi="Times New Roman" w:cs="Times New Roman"/>
          <w:color w:val="000000" w:themeColor="text1"/>
        </w:rPr>
        <w:t xml:space="preserve"> measure rare variants</w:t>
      </w:r>
      <w:r w:rsidR="00420954">
        <w:rPr>
          <w:rFonts w:ascii="Times New Roman" w:hAnsi="Times New Roman" w:cs="Times New Roman"/>
          <w:color w:val="000000" w:themeColor="text1"/>
        </w:rPr>
        <w:t>, as well as CNVs and structural variants,</w:t>
      </w:r>
      <w:r w:rsidR="005726AE" w:rsidRPr="00EF04E7">
        <w:rPr>
          <w:rFonts w:ascii="Times New Roman" w:hAnsi="Times New Roman" w:cs="Times New Roman"/>
          <w:color w:val="000000" w:themeColor="text1"/>
        </w:rPr>
        <w:t xml:space="preserve"> and test the direction of </w:t>
      </w:r>
      <w:r w:rsidR="0023686F" w:rsidRPr="00EF04E7">
        <w:rPr>
          <w:rFonts w:ascii="Times New Roman" w:hAnsi="Times New Roman" w:cs="Times New Roman"/>
          <w:color w:val="000000" w:themeColor="text1"/>
        </w:rPr>
        <w:t xml:space="preserve">their </w:t>
      </w:r>
      <w:r w:rsidR="005726AE" w:rsidRPr="00EF04E7">
        <w:rPr>
          <w:rFonts w:ascii="Times New Roman" w:hAnsi="Times New Roman" w:cs="Times New Roman"/>
          <w:color w:val="000000" w:themeColor="text1"/>
        </w:rPr>
        <w:t>effects.</w:t>
      </w:r>
    </w:p>
    <w:p w14:paraId="54E459B0" w14:textId="2257A833" w:rsidR="007C38E1" w:rsidRPr="00EF04E7" w:rsidRDefault="007C38E1" w:rsidP="00AE4CB6">
      <w:pPr>
        <w:spacing w:after="0" w:line="360" w:lineRule="auto"/>
        <w:rPr>
          <w:rFonts w:ascii="Times New Roman" w:hAnsi="Times New Roman" w:cs="Times New Roman"/>
          <w:color w:val="000000" w:themeColor="text1"/>
        </w:rPr>
      </w:pPr>
    </w:p>
    <w:p w14:paraId="5FC79555" w14:textId="77777777" w:rsidR="004D29F3" w:rsidRPr="00EF04E7" w:rsidRDefault="004D29F3" w:rsidP="00AE4CB6">
      <w:pPr>
        <w:spacing w:after="0" w:line="360" w:lineRule="auto"/>
        <w:rPr>
          <w:rFonts w:ascii="Times New Roman" w:hAnsi="Times New Roman" w:cs="Times New Roman"/>
          <w:color w:val="000000" w:themeColor="text1"/>
        </w:rPr>
      </w:pPr>
    </w:p>
    <w:p w14:paraId="73B549C7" w14:textId="0CDC4A16" w:rsidR="001D3817" w:rsidRPr="00EF04E7" w:rsidRDefault="001D3817" w:rsidP="00A8504A">
      <w:pPr>
        <w:spacing w:after="0" w:line="360" w:lineRule="auto"/>
        <w:outlineLvl w:val="0"/>
        <w:rPr>
          <w:rFonts w:ascii="Times New Roman" w:hAnsi="Times New Roman" w:cs="Times New Roman"/>
          <w:color w:val="000000" w:themeColor="text1"/>
        </w:rPr>
      </w:pPr>
      <w:r w:rsidRPr="00EF04E7">
        <w:rPr>
          <w:rFonts w:ascii="Times New Roman" w:hAnsi="Times New Roman" w:cs="Times New Roman"/>
          <w:color w:val="000000" w:themeColor="text1"/>
        </w:rPr>
        <w:t xml:space="preserve">Funding statement </w:t>
      </w:r>
    </w:p>
    <w:p w14:paraId="2ACAD6CE" w14:textId="50F6F5F3" w:rsidR="00DE4C3D" w:rsidRDefault="00DE4C3D" w:rsidP="00DE4C3D">
      <w:pPr>
        <w:rPr>
          <w:rFonts w:ascii="Times New Roman" w:hAnsi="Times New Roman" w:cs="Times New Roman"/>
          <w:iCs/>
        </w:rPr>
        <w:sectPr w:rsidR="00DE4C3D">
          <w:pgSz w:w="11906" w:h="16838"/>
          <w:pgMar w:top="1440" w:right="1440" w:bottom="1440" w:left="1440" w:header="708" w:footer="708" w:gutter="0"/>
          <w:cols w:space="708"/>
          <w:docGrid w:linePitch="360"/>
        </w:sectPr>
      </w:pPr>
      <w:r w:rsidRPr="00810DC9">
        <w:rPr>
          <w:rFonts w:ascii="Times New Roman" w:hAnsi="Times New Roman" w:cs="Times New Roman"/>
          <w:color w:val="000000" w:themeColor="text1"/>
          <w:shd w:val="clear" w:color="auto" w:fill="FFFFFF"/>
        </w:rPr>
        <w:t xml:space="preserve">This work was undertaken in The University of Edinburgh Centre for Cognitive Ageing and Cognitive Epidemiology (CCACE), supported by the cross-council Lifelong Health and Wellbeing initiative (MR/K026992/1). Funding from the Biotechnology and Biological Sciences Research Council (BBSRC), the Medical Research Council (MRC), and the University of Edinburgh is gratefully acknowledged. CCACE funding supports IJD. WDH is supported by a grant from Age UK (Disconnected Mind Project). </w:t>
      </w:r>
      <w:r w:rsidR="007F5791" w:rsidRPr="00810DC9">
        <w:rPr>
          <w:rFonts w:ascii="Times New Roman" w:hAnsi="Times New Roman" w:cs="Times New Roman"/>
          <w:color w:val="000000" w:themeColor="text1"/>
          <w:shd w:val="clear" w:color="auto" w:fill="FFFFFF"/>
        </w:rPr>
        <w:t xml:space="preserve">CSH, PN, CA and CX </w:t>
      </w:r>
      <w:r w:rsidR="007F5791" w:rsidRPr="00A73E0F">
        <w:rPr>
          <w:rFonts w:ascii="Times New Roman" w:hAnsi="Times New Roman" w:cs="Times New Roman"/>
        </w:rPr>
        <w:t xml:space="preserve">acknowledge MRC UK for funding (grants MC_PC_U127592696 and MC_PC_U127561128). </w:t>
      </w:r>
      <w:r w:rsidRPr="00810DC9">
        <w:rPr>
          <w:rFonts w:ascii="Times New Roman" w:hAnsi="Times New Roman" w:cs="Times New Roman"/>
          <w:color w:val="000000" w:themeColor="text1"/>
          <w:shd w:val="clear" w:color="auto" w:fill="FFFFFF"/>
        </w:rPr>
        <w:t xml:space="preserve">CX is funded by the MRC and the University of Edinburgh. </w:t>
      </w:r>
      <w:r w:rsidRPr="00810DC9">
        <w:rPr>
          <w:rFonts w:ascii="Times New Roman" w:hAnsi="Times New Roman" w:cs="Times New Roman"/>
          <w:iCs/>
        </w:rPr>
        <w:t>Generation Scotland received core support from the Chief Scientist Office of the Scottish Government Health Directorates [CZD/16/6] and the Scottish Funding Council [HR03006]. Genotyping of the GS:SFHS samples was carried out by the Genetics Core Laboratory at the Wellcome Trust Clinical Research Facility, Edinburgh, Scotland and was funded by the Medical Research Council UK and the Wellcome Trust (Wellcome Trust</w:t>
      </w:r>
      <w:r w:rsidRPr="00CF68AE">
        <w:rPr>
          <w:rFonts w:ascii="Times New Roman" w:hAnsi="Times New Roman" w:cs="Times New Roman"/>
          <w:iCs/>
        </w:rPr>
        <w:t xml:space="preserve"> Strategic Award “STratifying Resilience and Depression Longitudinally” (S</w:t>
      </w:r>
      <w:r>
        <w:rPr>
          <w:rFonts w:ascii="Times New Roman" w:hAnsi="Times New Roman" w:cs="Times New Roman"/>
          <w:iCs/>
        </w:rPr>
        <w:t xml:space="preserve">TRADL) Reference 104036/Z/14/Z) </w:t>
      </w:r>
      <w:r w:rsidRPr="00E84E0F">
        <w:rPr>
          <w:rStyle w:val="s1"/>
          <w:rFonts w:ascii="Times New Roman" w:hAnsi="Times New Roman" w:cs="Times New Roman"/>
          <w:color w:val="000000" w:themeColor="text1"/>
        </w:rPr>
        <w:t>to AMM, IJD, CSH and DP. RCA and LP acknowledge support from the Bielefeld Center for Interdisciplinary Research group “Genetic and social causes of life chances”.</w:t>
      </w:r>
      <w:r w:rsidRPr="004776CD">
        <w:rPr>
          <w:rFonts w:ascii="Times New Roman" w:hAnsi="Times New Roman" w:cs="Times New Roman"/>
          <w:iCs/>
        </w:rPr>
        <w:t xml:space="preserve"> </w:t>
      </w:r>
    </w:p>
    <w:p w14:paraId="4B782568" w14:textId="0DE81506" w:rsidR="00947C28" w:rsidRPr="004776CD" w:rsidRDefault="00947C28" w:rsidP="00947C28">
      <w:pPr>
        <w:rPr>
          <w:rFonts w:ascii="Times New Roman" w:hAnsi="Times New Roman" w:cs="Times New Roman"/>
          <w:iCs/>
        </w:rPr>
      </w:pPr>
    </w:p>
    <w:p w14:paraId="4F364F45" w14:textId="5287A6F4" w:rsidR="002759F9" w:rsidRDefault="002759F9" w:rsidP="002759F9">
      <w:pPr>
        <w:pStyle w:val="p1"/>
        <w:spacing w:line="360" w:lineRule="auto"/>
        <w:rPr>
          <w:rFonts w:ascii="Times New Roman" w:hAnsi="Times New Roman" w:cs="Times New Roman"/>
          <w:sz w:val="22"/>
          <w:szCs w:val="22"/>
        </w:rPr>
      </w:pPr>
      <w:r>
        <w:rPr>
          <w:rFonts w:ascii="Times New Roman" w:hAnsi="Times New Roman" w:cs="Times New Roman"/>
          <w:sz w:val="22"/>
          <w:szCs w:val="22"/>
        </w:rPr>
        <w:t xml:space="preserve">Table 1. </w:t>
      </w:r>
      <w:r w:rsidR="00174A0F">
        <w:rPr>
          <w:rFonts w:ascii="Times New Roman" w:hAnsi="Times New Roman" w:cs="Times New Roman"/>
          <w:sz w:val="22"/>
          <w:szCs w:val="22"/>
        </w:rPr>
        <w:t>D</w:t>
      </w:r>
      <w:r>
        <w:rPr>
          <w:rFonts w:ascii="Times New Roman" w:hAnsi="Times New Roman" w:cs="Times New Roman"/>
          <w:sz w:val="22"/>
          <w:szCs w:val="22"/>
        </w:rPr>
        <w:t xml:space="preserve">egree of relatedness in the 20 032 GS:SFHS data and number of pairwise relationships. </w:t>
      </w:r>
    </w:p>
    <w:p w14:paraId="718BFBBB" w14:textId="77777777" w:rsidR="002759F9" w:rsidRDefault="002759F9" w:rsidP="002759F9">
      <w:pPr>
        <w:pStyle w:val="p1"/>
        <w:spacing w:line="360" w:lineRule="auto"/>
        <w:rPr>
          <w:rFonts w:ascii="Times New Roman" w:hAnsi="Times New Roman" w:cs="Times New Roman"/>
          <w:sz w:val="22"/>
          <w:szCs w:val="22"/>
        </w:rPr>
      </w:pPr>
    </w:p>
    <w:tbl>
      <w:tblPr>
        <w:tblStyle w:val="TableGrid"/>
        <w:tblpPr w:leftFromText="180" w:rightFromText="180" w:vertAnchor="text" w:horzAnchor="page" w:tblpX="2500" w:tblpY="262"/>
        <w:tblW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5"/>
        <w:gridCol w:w="242"/>
        <w:gridCol w:w="1843"/>
        <w:gridCol w:w="1984"/>
      </w:tblGrid>
      <w:tr w:rsidR="002759F9" w14:paraId="09073E73" w14:textId="77777777" w:rsidTr="00270D52">
        <w:tc>
          <w:tcPr>
            <w:tcW w:w="2305" w:type="dxa"/>
            <w:tcBorders>
              <w:top w:val="single" w:sz="4" w:space="0" w:color="auto"/>
              <w:bottom w:val="single" w:sz="4" w:space="0" w:color="auto"/>
            </w:tcBorders>
          </w:tcPr>
          <w:p w14:paraId="224523D4"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Matrix</w:t>
            </w:r>
          </w:p>
        </w:tc>
        <w:tc>
          <w:tcPr>
            <w:tcW w:w="242" w:type="dxa"/>
            <w:tcBorders>
              <w:top w:val="single" w:sz="4" w:space="0" w:color="auto"/>
            </w:tcBorders>
          </w:tcPr>
          <w:p w14:paraId="517C4F43" w14:textId="77777777" w:rsidR="002759F9" w:rsidRDefault="002759F9" w:rsidP="00270D52">
            <w:pPr>
              <w:pStyle w:val="p1"/>
              <w:spacing w:line="360" w:lineRule="auto"/>
              <w:jc w:val="center"/>
              <w:rPr>
                <w:rFonts w:ascii="Times New Roman" w:hAnsi="Times New Roman" w:cs="Times New Roman"/>
                <w:sz w:val="22"/>
                <w:szCs w:val="22"/>
              </w:rPr>
            </w:pPr>
          </w:p>
        </w:tc>
        <w:tc>
          <w:tcPr>
            <w:tcW w:w="3827" w:type="dxa"/>
            <w:gridSpan w:val="2"/>
            <w:tcBorders>
              <w:top w:val="single" w:sz="4" w:space="0" w:color="auto"/>
              <w:bottom w:val="single" w:sz="4" w:space="0" w:color="auto"/>
            </w:tcBorders>
          </w:tcPr>
          <w:p w14:paraId="28F98F9D" w14:textId="77777777" w:rsidR="002759F9" w:rsidRDefault="002759F9" w:rsidP="00270D52">
            <w:pPr>
              <w:pStyle w:val="p1"/>
              <w:spacing w:line="360" w:lineRule="auto"/>
              <w:jc w:val="center"/>
              <w:rPr>
                <w:rFonts w:ascii="Times New Roman" w:hAnsi="Times New Roman" w:cs="Times New Roman"/>
                <w:sz w:val="22"/>
                <w:szCs w:val="22"/>
              </w:rPr>
            </w:pPr>
            <w:r>
              <w:rPr>
                <w:rFonts w:ascii="Times New Roman" w:hAnsi="Times New Roman" w:cs="Times New Roman"/>
                <w:sz w:val="22"/>
                <w:szCs w:val="22"/>
              </w:rPr>
              <w:t>Number of non-zero off-diagonal entries</w:t>
            </w:r>
          </w:p>
        </w:tc>
      </w:tr>
      <w:tr w:rsidR="002759F9" w14:paraId="0904C608" w14:textId="77777777" w:rsidTr="00270D52">
        <w:tc>
          <w:tcPr>
            <w:tcW w:w="2305" w:type="dxa"/>
            <w:tcBorders>
              <w:top w:val="single" w:sz="4" w:space="0" w:color="auto"/>
            </w:tcBorders>
          </w:tcPr>
          <w:p w14:paraId="75F36F08" w14:textId="1542C020" w:rsidR="002759F9" w:rsidRDefault="003E30DC" w:rsidP="003E30DC">
            <w:pPr>
              <w:pStyle w:val="p1"/>
              <w:spacing w:line="360" w:lineRule="auto"/>
              <w:rPr>
                <w:rFonts w:ascii="Times New Roman" w:hAnsi="Times New Roman" w:cs="Times New Roman"/>
                <w:sz w:val="22"/>
                <w:szCs w:val="22"/>
              </w:rPr>
            </w:pPr>
            <w:r w:rsidRPr="003E30DC">
              <w:rPr>
                <w:rFonts w:ascii="Times New Roman" w:hAnsi="Times New Roman" w:cs="Times New Roman"/>
                <w:sz w:val="22"/>
                <w:szCs w:val="22"/>
              </w:rPr>
              <w:t>GRM</w:t>
            </w:r>
            <w:r w:rsidRPr="00A73E0F">
              <w:rPr>
                <w:rFonts w:ascii="Times New Roman" w:hAnsi="Times New Roman" w:cs="Times New Roman"/>
                <w:sz w:val="22"/>
                <w:szCs w:val="22"/>
                <w:vertAlign w:val="subscript"/>
              </w:rPr>
              <w:t>g</w:t>
            </w:r>
          </w:p>
        </w:tc>
        <w:tc>
          <w:tcPr>
            <w:tcW w:w="242" w:type="dxa"/>
          </w:tcPr>
          <w:p w14:paraId="16F77B06" w14:textId="77777777" w:rsidR="002759F9" w:rsidRDefault="002759F9" w:rsidP="00270D52">
            <w:pPr>
              <w:pStyle w:val="p1"/>
              <w:spacing w:line="360" w:lineRule="auto"/>
              <w:rPr>
                <w:rFonts w:ascii="Times New Roman" w:hAnsi="Times New Roman" w:cs="Times New Roman"/>
                <w:sz w:val="22"/>
                <w:szCs w:val="22"/>
              </w:rPr>
            </w:pPr>
          </w:p>
        </w:tc>
        <w:tc>
          <w:tcPr>
            <w:tcW w:w="1843" w:type="dxa"/>
            <w:tcBorders>
              <w:top w:val="single" w:sz="4" w:space="0" w:color="auto"/>
            </w:tcBorders>
          </w:tcPr>
          <w:p w14:paraId="2F37450F"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200 630 496</w:t>
            </w:r>
          </w:p>
        </w:tc>
        <w:tc>
          <w:tcPr>
            <w:tcW w:w="1984" w:type="dxa"/>
            <w:tcBorders>
              <w:top w:val="single" w:sz="4" w:space="0" w:color="auto"/>
            </w:tcBorders>
          </w:tcPr>
          <w:p w14:paraId="76612CE8" w14:textId="77777777" w:rsidR="002759F9" w:rsidRDefault="002759F9" w:rsidP="00270D52">
            <w:pPr>
              <w:pStyle w:val="p1"/>
              <w:spacing w:line="360" w:lineRule="auto"/>
              <w:rPr>
                <w:rFonts w:ascii="Times New Roman" w:hAnsi="Times New Roman" w:cs="Times New Roman"/>
                <w:sz w:val="22"/>
                <w:szCs w:val="22"/>
              </w:rPr>
            </w:pPr>
          </w:p>
        </w:tc>
      </w:tr>
      <w:tr w:rsidR="002759F9" w14:paraId="7895663E" w14:textId="77777777" w:rsidTr="00270D52">
        <w:tc>
          <w:tcPr>
            <w:tcW w:w="2305" w:type="dxa"/>
          </w:tcPr>
          <w:p w14:paraId="172DDD3A" w14:textId="3CD1429F" w:rsidR="002759F9" w:rsidRDefault="003E30DC" w:rsidP="00270D52">
            <w:pPr>
              <w:pStyle w:val="p1"/>
              <w:spacing w:line="360" w:lineRule="auto"/>
              <w:rPr>
                <w:rFonts w:ascii="Times New Roman" w:hAnsi="Times New Roman" w:cs="Times New Roman"/>
                <w:sz w:val="22"/>
                <w:szCs w:val="22"/>
              </w:rPr>
            </w:pPr>
            <w:r w:rsidRPr="00547DB4">
              <w:rPr>
                <w:rFonts w:ascii="Times New Roman" w:hAnsi="Times New Roman" w:cs="Times New Roman"/>
                <w:sz w:val="22"/>
                <w:szCs w:val="22"/>
              </w:rPr>
              <w:t>GRM</w:t>
            </w:r>
            <w:r w:rsidRPr="00A73E0F">
              <w:rPr>
                <w:rFonts w:ascii="Times New Roman" w:hAnsi="Times New Roman" w:cs="Times New Roman"/>
                <w:sz w:val="22"/>
                <w:szCs w:val="22"/>
                <w:vertAlign w:val="subscript"/>
              </w:rPr>
              <w:t>kin</w:t>
            </w:r>
          </w:p>
        </w:tc>
        <w:tc>
          <w:tcPr>
            <w:tcW w:w="242" w:type="dxa"/>
          </w:tcPr>
          <w:p w14:paraId="558CB603" w14:textId="77777777" w:rsidR="002759F9" w:rsidRDefault="002759F9" w:rsidP="00270D52">
            <w:pPr>
              <w:pStyle w:val="p1"/>
              <w:spacing w:line="360" w:lineRule="auto"/>
              <w:rPr>
                <w:rFonts w:ascii="Times New Roman" w:hAnsi="Times New Roman" w:cs="Times New Roman"/>
                <w:sz w:val="22"/>
                <w:szCs w:val="22"/>
              </w:rPr>
            </w:pPr>
          </w:p>
        </w:tc>
        <w:tc>
          <w:tcPr>
            <w:tcW w:w="1843" w:type="dxa"/>
          </w:tcPr>
          <w:p w14:paraId="122F76EC"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41 174</w:t>
            </w:r>
          </w:p>
        </w:tc>
        <w:tc>
          <w:tcPr>
            <w:tcW w:w="1984" w:type="dxa"/>
          </w:tcPr>
          <w:p w14:paraId="41F1E971" w14:textId="77777777" w:rsidR="002759F9" w:rsidRDefault="002759F9" w:rsidP="00270D52">
            <w:pPr>
              <w:pStyle w:val="p1"/>
              <w:spacing w:line="360" w:lineRule="auto"/>
              <w:rPr>
                <w:rFonts w:ascii="Times New Roman" w:hAnsi="Times New Roman" w:cs="Times New Roman"/>
                <w:sz w:val="22"/>
                <w:szCs w:val="22"/>
              </w:rPr>
            </w:pPr>
          </w:p>
        </w:tc>
      </w:tr>
      <w:tr w:rsidR="002759F9" w14:paraId="789F789F" w14:textId="77777777" w:rsidTr="00270D52">
        <w:tc>
          <w:tcPr>
            <w:tcW w:w="2305" w:type="dxa"/>
          </w:tcPr>
          <w:p w14:paraId="168062B2" w14:textId="70633AC7" w:rsidR="002759F9" w:rsidRDefault="00C75B7C"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S</w:t>
            </w:r>
            <w:r w:rsidRPr="003E30DC">
              <w:rPr>
                <w:rFonts w:ascii="Times New Roman" w:hAnsi="Times New Roman" w:cs="Times New Roman"/>
                <w:sz w:val="22"/>
                <w:szCs w:val="22"/>
              </w:rPr>
              <w:t>RM</w:t>
            </w:r>
            <w:r w:rsidRPr="00A73E0F">
              <w:rPr>
                <w:rFonts w:ascii="Times New Roman" w:hAnsi="Times New Roman" w:cs="Times New Roman"/>
                <w:sz w:val="22"/>
                <w:szCs w:val="22"/>
                <w:vertAlign w:val="subscript"/>
              </w:rPr>
              <w:t>Family</w:t>
            </w:r>
          </w:p>
        </w:tc>
        <w:tc>
          <w:tcPr>
            <w:tcW w:w="242" w:type="dxa"/>
          </w:tcPr>
          <w:p w14:paraId="5656F80A" w14:textId="77777777" w:rsidR="002759F9" w:rsidRDefault="002759F9" w:rsidP="00270D52">
            <w:pPr>
              <w:pStyle w:val="p1"/>
              <w:spacing w:line="360" w:lineRule="auto"/>
              <w:rPr>
                <w:rFonts w:ascii="Times New Roman" w:hAnsi="Times New Roman" w:cs="Times New Roman"/>
                <w:sz w:val="22"/>
                <w:szCs w:val="22"/>
              </w:rPr>
            </w:pPr>
          </w:p>
        </w:tc>
        <w:tc>
          <w:tcPr>
            <w:tcW w:w="1843" w:type="dxa"/>
          </w:tcPr>
          <w:p w14:paraId="61768C5F"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20 115</w:t>
            </w:r>
          </w:p>
        </w:tc>
        <w:tc>
          <w:tcPr>
            <w:tcW w:w="1984" w:type="dxa"/>
          </w:tcPr>
          <w:p w14:paraId="1BF3F234" w14:textId="77777777" w:rsidR="002759F9" w:rsidRDefault="002759F9" w:rsidP="00270D52">
            <w:pPr>
              <w:pStyle w:val="p1"/>
              <w:spacing w:line="360" w:lineRule="auto"/>
              <w:rPr>
                <w:rFonts w:ascii="Times New Roman" w:hAnsi="Times New Roman" w:cs="Times New Roman"/>
                <w:sz w:val="22"/>
                <w:szCs w:val="22"/>
              </w:rPr>
            </w:pPr>
          </w:p>
        </w:tc>
      </w:tr>
      <w:tr w:rsidR="002759F9" w14:paraId="4973A301" w14:textId="77777777" w:rsidTr="00270D52">
        <w:tc>
          <w:tcPr>
            <w:tcW w:w="2305" w:type="dxa"/>
          </w:tcPr>
          <w:p w14:paraId="18E373C2" w14:textId="19DCB62A" w:rsidR="002759F9" w:rsidRDefault="00C75B7C"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S</w:t>
            </w:r>
            <w:r w:rsidRPr="003E30DC">
              <w:rPr>
                <w:rFonts w:ascii="Times New Roman" w:hAnsi="Times New Roman" w:cs="Times New Roman"/>
                <w:sz w:val="22"/>
                <w:szCs w:val="22"/>
              </w:rPr>
              <w:t>RM</w:t>
            </w:r>
            <w:r w:rsidRPr="00A73E0F">
              <w:rPr>
                <w:rFonts w:ascii="Times New Roman" w:hAnsi="Times New Roman" w:cs="Times New Roman"/>
                <w:sz w:val="22"/>
                <w:szCs w:val="22"/>
                <w:vertAlign w:val="subscript"/>
              </w:rPr>
              <w:t>Sibling</w:t>
            </w:r>
          </w:p>
        </w:tc>
        <w:tc>
          <w:tcPr>
            <w:tcW w:w="242" w:type="dxa"/>
          </w:tcPr>
          <w:p w14:paraId="68DCA706" w14:textId="77777777" w:rsidR="002759F9" w:rsidRDefault="002759F9" w:rsidP="00270D52">
            <w:pPr>
              <w:pStyle w:val="p1"/>
              <w:spacing w:line="360" w:lineRule="auto"/>
              <w:rPr>
                <w:rFonts w:ascii="Times New Roman" w:hAnsi="Times New Roman" w:cs="Times New Roman"/>
                <w:sz w:val="22"/>
                <w:szCs w:val="22"/>
              </w:rPr>
            </w:pPr>
          </w:p>
        </w:tc>
        <w:tc>
          <w:tcPr>
            <w:tcW w:w="1843" w:type="dxa"/>
          </w:tcPr>
          <w:p w14:paraId="7400914E"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1 767</w:t>
            </w:r>
          </w:p>
        </w:tc>
        <w:tc>
          <w:tcPr>
            <w:tcW w:w="1984" w:type="dxa"/>
          </w:tcPr>
          <w:p w14:paraId="54D34E67" w14:textId="77777777" w:rsidR="002759F9" w:rsidRDefault="002759F9" w:rsidP="00270D52">
            <w:pPr>
              <w:pStyle w:val="p1"/>
              <w:spacing w:line="360" w:lineRule="auto"/>
              <w:rPr>
                <w:rFonts w:ascii="Times New Roman" w:hAnsi="Times New Roman" w:cs="Times New Roman"/>
                <w:sz w:val="22"/>
                <w:szCs w:val="22"/>
              </w:rPr>
            </w:pPr>
          </w:p>
        </w:tc>
      </w:tr>
      <w:tr w:rsidR="002759F9" w14:paraId="59765851" w14:textId="77777777" w:rsidTr="00270D52">
        <w:tc>
          <w:tcPr>
            <w:tcW w:w="2305" w:type="dxa"/>
            <w:tcBorders>
              <w:bottom w:val="single" w:sz="4" w:space="0" w:color="auto"/>
            </w:tcBorders>
          </w:tcPr>
          <w:p w14:paraId="7441322E" w14:textId="4DAE46FE" w:rsidR="002759F9" w:rsidRDefault="00C75B7C"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S</w:t>
            </w:r>
            <w:r w:rsidRPr="003E30DC">
              <w:rPr>
                <w:rFonts w:ascii="Times New Roman" w:hAnsi="Times New Roman" w:cs="Times New Roman"/>
                <w:sz w:val="22"/>
                <w:szCs w:val="22"/>
              </w:rPr>
              <w:t>RM</w:t>
            </w:r>
            <w:r w:rsidRPr="00A73E0F">
              <w:rPr>
                <w:rFonts w:ascii="Times New Roman" w:hAnsi="Times New Roman" w:cs="Times New Roman"/>
                <w:sz w:val="22"/>
                <w:szCs w:val="22"/>
                <w:vertAlign w:val="subscript"/>
              </w:rPr>
              <w:t>Couple</w:t>
            </w:r>
          </w:p>
        </w:tc>
        <w:tc>
          <w:tcPr>
            <w:tcW w:w="242" w:type="dxa"/>
            <w:tcBorders>
              <w:bottom w:val="single" w:sz="4" w:space="0" w:color="auto"/>
            </w:tcBorders>
          </w:tcPr>
          <w:p w14:paraId="042F003B" w14:textId="77777777" w:rsidR="002759F9" w:rsidRDefault="002759F9" w:rsidP="00270D52">
            <w:pPr>
              <w:pStyle w:val="p1"/>
              <w:spacing w:line="360" w:lineRule="auto"/>
              <w:rPr>
                <w:rFonts w:ascii="Times New Roman" w:hAnsi="Times New Roman" w:cs="Times New Roman"/>
                <w:sz w:val="22"/>
                <w:szCs w:val="22"/>
              </w:rPr>
            </w:pPr>
          </w:p>
        </w:tc>
        <w:tc>
          <w:tcPr>
            <w:tcW w:w="1843" w:type="dxa"/>
            <w:tcBorders>
              <w:bottom w:val="single" w:sz="4" w:space="0" w:color="auto"/>
            </w:tcBorders>
          </w:tcPr>
          <w:p w14:paraId="1A28921B"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8 495</w:t>
            </w:r>
          </w:p>
        </w:tc>
        <w:tc>
          <w:tcPr>
            <w:tcW w:w="1984" w:type="dxa"/>
            <w:tcBorders>
              <w:bottom w:val="single" w:sz="4" w:space="0" w:color="auto"/>
            </w:tcBorders>
          </w:tcPr>
          <w:p w14:paraId="2179D1E7" w14:textId="77777777" w:rsidR="002759F9" w:rsidRDefault="002759F9" w:rsidP="00270D52">
            <w:pPr>
              <w:pStyle w:val="p1"/>
              <w:spacing w:line="360" w:lineRule="auto"/>
              <w:rPr>
                <w:rFonts w:ascii="Times New Roman" w:hAnsi="Times New Roman" w:cs="Times New Roman"/>
                <w:sz w:val="22"/>
                <w:szCs w:val="22"/>
              </w:rPr>
            </w:pPr>
          </w:p>
        </w:tc>
      </w:tr>
      <w:tr w:rsidR="002759F9" w14:paraId="297AF7FB" w14:textId="77777777" w:rsidTr="00270D52">
        <w:tc>
          <w:tcPr>
            <w:tcW w:w="2305" w:type="dxa"/>
            <w:tcBorders>
              <w:top w:val="single" w:sz="4" w:space="0" w:color="auto"/>
              <w:bottom w:val="single" w:sz="4" w:space="0" w:color="auto"/>
            </w:tcBorders>
          </w:tcPr>
          <w:p w14:paraId="2C270D9E"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Degree of relationship</w:t>
            </w:r>
          </w:p>
        </w:tc>
        <w:tc>
          <w:tcPr>
            <w:tcW w:w="242" w:type="dxa"/>
            <w:tcBorders>
              <w:top w:val="single" w:sz="4" w:space="0" w:color="auto"/>
            </w:tcBorders>
          </w:tcPr>
          <w:p w14:paraId="71423957" w14:textId="77777777" w:rsidR="002759F9" w:rsidRDefault="002759F9" w:rsidP="00270D52">
            <w:pPr>
              <w:pStyle w:val="p1"/>
              <w:spacing w:line="360" w:lineRule="auto"/>
              <w:rPr>
                <w:rFonts w:ascii="Times New Roman" w:hAnsi="Times New Roman" w:cs="Times New Roman"/>
                <w:sz w:val="22"/>
                <w:szCs w:val="22"/>
              </w:rPr>
            </w:pPr>
          </w:p>
        </w:tc>
        <w:tc>
          <w:tcPr>
            <w:tcW w:w="3827" w:type="dxa"/>
            <w:gridSpan w:val="2"/>
            <w:tcBorders>
              <w:top w:val="single" w:sz="4" w:space="0" w:color="auto"/>
              <w:bottom w:val="single" w:sz="4" w:space="0" w:color="auto"/>
            </w:tcBorders>
          </w:tcPr>
          <w:p w14:paraId="149EC1BC" w14:textId="77777777" w:rsidR="002759F9" w:rsidRDefault="002759F9" w:rsidP="00270D52">
            <w:pPr>
              <w:pStyle w:val="p1"/>
              <w:spacing w:line="360" w:lineRule="auto"/>
              <w:jc w:val="center"/>
              <w:rPr>
                <w:rFonts w:ascii="Times New Roman" w:hAnsi="Times New Roman" w:cs="Times New Roman"/>
                <w:sz w:val="22"/>
                <w:szCs w:val="22"/>
              </w:rPr>
            </w:pPr>
            <w:r>
              <w:rPr>
                <w:rFonts w:ascii="Times New Roman" w:hAnsi="Times New Roman" w:cs="Times New Roman"/>
                <w:sz w:val="22"/>
                <w:szCs w:val="22"/>
              </w:rPr>
              <w:t>Number of pairs</w:t>
            </w:r>
          </w:p>
        </w:tc>
      </w:tr>
      <w:tr w:rsidR="002759F9" w14:paraId="7F23102F" w14:textId="77777777" w:rsidTr="00270D52">
        <w:tc>
          <w:tcPr>
            <w:tcW w:w="2305" w:type="dxa"/>
            <w:tcBorders>
              <w:top w:val="single" w:sz="4" w:space="0" w:color="auto"/>
            </w:tcBorders>
          </w:tcPr>
          <w:p w14:paraId="6D8811E0"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1</w:t>
            </w:r>
            <w:r w:rsidRPr="003178A3">
              <w:rPr>
                <w:rFonts w:ascii="Times New Roman" w:hAnsi="Times New Roman" w:cs="Times New Roman"/>
                <w:sz w:val="22"/>
                <w:szCs w:val="22"/>
                <w:vertAlign w:val="superscript"/>
              </w:rPr>
              <w:t>st</w:t>
            </w:r>
            <w:r>
              <w:rPr>
                <w:rFonts w:ascii="Times New Roman" w:hAnsi="Times New Roman" w:cs="Times New Roman"/>
                <w:sz w:val="22"/>
                <w:szCs w:val="22"/>
              </w:rPr>
              <w:t xml:space="preserve"> degree</w:t>
            </w:r>
          </w:p>
        </w:tc>
        <w:tc>
          <w:tcPr>
            <w:tcW w:w="242" w:type="dxa"/>
          </w:tcPr>
          <w:p w14:paraId="1822B956" w14:textId="77777777" w:rsidR="002759F9" w:rsidRDefault="002759F9" w:rsidP="00270D52">
            <w:pPr>
              <w:pStyle w:val="p1"/>
              <w:spacing w:line="360" w:lineRule="auto"/>
              <w:rPr>
                <w:rFonts w:ascii="Times New Roman" w:hAnsi="Times New Roman" w:cs="Times New Roman"/>
                <w:sz w:val="22"/>
                <w:szCs w:val="22"/>
              </w:rPr>
            </w:pPr>
          </w:p>
        </w:tc>
        <w:tc>
          <w:tcPr>
            <w:tcW w:w="1843" w:type="dxa"/>
            <w:tcBorders>
              <w:top w:val="single" w:sz="4" w:space="0" w:color="auto"/>
            </w:tcBorders>
          </w:tcPr>
          <w:p w14:paraId="072CCE92"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18 320</w:t>
            </w:r>
          </w:p>
        </w:tc>
        <w:tc>
          <w:tcPr>
            <w:tcW w:w="1984" w:type="dxa"/>
            <w:tcBorders>
              <w:top w:val="single" w:sz="4" w:space="0" w:color="auto"/>
            </w:tcBorders>
          </w:tcPr>
          <w:p w14:paraId="5CFD5E9A" w14:textId="77777777" w:rsidR="002759F9" w:rsidRDefault="002759F9" w:rsidP="00270D52">
            <w:pPr>
              <w:pStyle w:val="p1"/>
              <w:spacing w:line="360" w:lineRule="auto"/>
              <w:rPr>
                <w:rFonts w:ascii="Times New Roman" w:hAnsi="Times New Roman" w:cs="Times New Roman"/>
                <w:sz w:val="22"/>
                <w:szCs w:val="22"/>
              </w:rPr>
            </w:pPr>
          </w:p>
        </w:tc>
      </w:tr>
      <w:tr w:rsidR="002759F9" w14:paraId="30AD60E0" w14:textId="77777777" w:rsidTr="00270D52">
        <w:tc>
          <w:tcPr>
            <w:tcW w:w="2305" w:type="dxa"/>
          </w:tcPr>
          <w:p w14:paraId="7F30DDE5"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2</w:t>
            </w:r>
            <w:r w:rsidRPr="003178A3">
              <w:rPr>
                <w:rFonts w:ascii="Times New Roman" w:hAnsi="Times New Roman" w:cs="Times New Roman"/>
                <w:sz w:val="22"/>
                <w:szCs w:val="22"/>
                <w:vertAlign w:val="superscript"/>
              </w:rPr>
              <w:t>nd</w:t>
            </w:r>
            <w:r>
              <w:rPr>
                <w:rFonts w:ascii="Times New Roman" w:hAnsi="Times New Roman" w:cs="Times New Roman"/>
                <w:sz w:val="22"/>
                <w:szCs w:val="22"/>
              </w:rPr>
              <w:t xml:space="preserve"> degree</w:t>
            </w:r>
          </w:p>
        </w:tc>
        <w:tc>
          <w:tcPr>
            <w:tcW w:w="242" w:type="dxa"/>
          </w:tcPr>
          <w:p w14:paraId="10BDA017" w14:textId="77777777" w:rsidR="002759F9" w:rsidRDefault="002759F9" w:rsidP="00270D52">
            <w:pPr>
              <w:pStyle w:val="p1"/>
              <w:spacing w:line="360" w:lineRule="auto"/>
              <w:rPr>
                <w:rFonts w:ascii="Times New Roman" w:hAnsi="Times New Roman" w:cs="Times New Roman"/>
                <w:sz w:val="22"/>
                <w:szCs w:val="22"/>
              </w:rPr>
            </w:pPr>
          </w:p>
        </w:tc>
        <w:tc>
          <w:tcPr>
            <w:tcW w:w="1843" w:type="dxa"/>
          </w:tcPr>
          <w:p w14:paraId="55B35C9C"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7 851</w:t>
            </w:r>
          </w:p>
        </w:tc>
        <w:tc>
          <w:tcPr>
            <w:tcW w:w="1984" w:type="dxa"/>
          </w:tcPr>
          <w:p w14:paraId="5CF4A6BC" w14:textId="77777777" w:rsidR="002759F9" w:rsidRDefault="002759F9" w:rsidP="00270D52">
            <w:pPr>
              <w:pStyle w:val="p1"/>
              <w:spacing w:line="360" w:lineRule="auto"/>
              <w:rPr>
                <w:rFonts w:ascii="Times New Roman" w:hAnsi="Times New Roman" w:cs="Times New Roman"/>
                <w:sz w:val="22"/>
                <w:szCs w:val="22"/>
              </w:rPr>
            </w:pPr>
          </w:p>
        </w:tc>
      </w:tr>
      <w:tr w:rsidR="002759F9" w14:paraId="5E4EFB80" w14:textId="77777777" w:rsidTr="00270D52">
        <w:tc>
          <w:tcPr>
            <w:tcW w:w="2305" w:type="dxa"/>
          </w:tcPr>
          <w:p w14:paraId="066A3E68"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3</w:t>
            </w:r>
            <w:r w:rsidRPr="003178A3">
              <w:rPr>
                <w:rFonts w:ascii="Times New Roman" w:hAnsi="Times New Roman" w:cs="Times New Roman"/>
                <w:sz w:val="22"/>
                <w:szCs w:val="22"/>
                <w:vertAlign w:val="superscript"/>
              </w:rPr>
              <w:t>rd</w:t>
            </w:r>
            <w:r>
              <w:rPr>
                <w:rFonts w:ascii="Times New Roman" w:hAnsi="Times New Roman" w:cs="Times New Roman"/>
                <w:sz w:val="22"/>
                <w:szCs w:val="22"/>
              </w:rPr>
              <w:t xml:space="preserve"> degree</w:t>
            </w:r>
          </w:p>
        </w:tc>
        <w:tc>
          <w:tcPr>
            <w:tcW w:w="242" w:type="dxa"/>
          </w:tcPr>
          <w:p w14:paraId="34E8C4C5" w14:textId="77777777" w:rsidR="002759F9" w:rsidRDefault="002759F9" w:rsidP="00270D52">
            <w:pPr>
              <w:pStyle w:val="p1"/>
              <w:spacing w:line="360" w:lineRule="auto"/>
              <w:rPr>
                <w:rFonts w:ascii="Times New Roman" w:hAnsi="Times New Roman" w:cs="Times New Roman"/>
                <w:sz w:val="22"/>
                <w:szCs w:val="22"/>
              </w:rPr>
            </w:pPr>
          </w:p>
        </w:tc>
        <w:tc>
          <w:tcPr>
            <w:tcW w:w="1843" w:type="dxa"/>
          </w:tcPr>
          <w:p w14:paraId="60D17AC1"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4 129</w:t>
            </w:r>
          </w:p>
        </w:tc>
        <w:tc>
          <w:tcPr>
            <w:tcW w:w="1984" w:type="dxa"/>
          </w:tcPr>
          <w:p w14:paraId="5F5F1900" w14:textId="77777777" w:rsidR="002759F9" w:rsidRDefault="002759F9" w:rsidP="00270D52">
            <w:pPr>
              <w:pStyle w:val="p1"/>
              <w:spacing w:line="360" w:lineRule="auto"/>
              <w:rPr>
                <w:rFonts w:ascii="Times New Roman" w:hAnsi="Times New Roman" w:cs="Times New Roman"/>
                <w:sz w:val="22"/>
                <w:szCs w:val="22"/>
              </w:rPr>
            </w:pPr>
          </w:p>
        </w:tc>
      </w:tr>
      <w:tr w:rsidR="002759F9" w14:paraId="5C79213C" w14:textId="77777777" w:rsidTr="00270D52">
        <w:tc>
          <w:tcPr>
            <w:tcW w:w="2305" w:type="dxa"/>
          </w:tcPr>
          <w:p w14:paraId="171349ED"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4</w:t>
            </w:r>
            <w:r w:rsidRPr="003178A3">
              <w:rPr>
                <w:rFonts w:ascii="Times New Roman" w:hAnsi="Times New Roman" w:cs="Times New Roman"/>
                <w:sz w:val="22"/>
                <w:szCs w:val="22"/>
                <w:vertAlign w:val="superscript"/>
              </w:rPr>
              <w:t>th</w:t>
            </w:r>
            <w:r>
              <w:rPr>
                <w:rFonts w:ascii="Times New Roman" w:hAnsi="Times New Roman" w:cs="Times New Roman"/>
                <w:sz w:val="22"/>
                <w:szCs w:val="22"/>
              </w:rPr>
              <w:t xml:space="preserve"> degree </w:t>
            </w:r>
          </w:p>
        </w:tc>
        <w:tc>
          <w:tcPr>
            <w:tcW w:w="242" w:type="dxa"/>
          </w:tcPr>
          <w:p w14:paraId="5A07B634" w14:textId="77777777" w:rsidR="002759F9" w:rsidRDefault="002759F9" w:rsidP="00270D52">
            <w:pPr>
              <w:pStyle w:val="p1"/>
              <w:spacing w:line="360" w:lineRule="auto"/>
              <w:rPr>
                <w:rFonts w:ascii="Times New Roman" w:hAnsi="Times New Roman" w:cs="Times New Roman"/>
                <w:sz w:val="22"/>
                <w:szCs w:val="22"/>
              </w:rPr>
            </w:pPr>
          </w:p>
        </w:tc>
        <w:tc>
          <w:tcPr>
            <w:tcW w:w="1843" w:type="dxa"/>
          </w:tcPr>
          <w:p w14:paraId="74E5D010"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3 950</w:t>
            </w:r>
          </w:p>
        </w:tc>
        <w:tc>
          <w:tcPr>
            <w:tcW w:w="1984" w:type="dxa"/>
          </w:tcPr>
          <w:p w14:paraId="2F6BFA96" w14:textId="77777777" w:rsidR="002759F9" w:rsidRDefault="002759F9" w:rsidP="00270D52">
            <w:pPr>
              <w:pStyle w:val="p1"/>
              <w:spacing w:line="360" w:lineRule="auto"/>
              <w:rPr>
                <w:rFonts w:ascii="Times New Roman" w:hAnsi="Times New Roman" w:cs="Times New Roman"/>
                <w:sz w:val="22"/>
                <w:szCs w:val="22"/>
              </w:rPr>
            </w:pPr>
          </w:p>
        </w:tc>
      </w:tr>
      <w:tr w:rsidR="002759F9" w14:paraId="59471822" w14:textId="77777777" w:rsidTr="00270D52">
        <w:tc>
          <w:tcPr>
            <w:tcW w:w="2305" w:type="dxa"/>
          </w:tcPr>
          <w:p w14:paraId="2DFCE559"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5</w:t>
            </w:r>
            <w:r w:rsidRPr="003178A3">
              <w:rPr>
                <w:rFonts w:ascii="Times New Roman" w:hAnsi="Times New Roman" w:cs="Times New Roman"/>
                <w:sz w:val="22"/>
                <w:szCs w:val="22"/>
                <w:vertAlign w:val="superscript"/>
              </w:rPr>
              <w:t>th</w:t>
            </w:r>
            <w:r>
              <w:rPr>
                <w:rFonts w:ascii="Times New Roman" w:hAnsi="Times New Roman" w:cs="Times New Roman"/>
                <w:sz w:val="22"/>
                <w:szCs w:val="22"/>
              </w:rPr>
              <w:t xml:space="preserve"> degree</w:t>
            </w:r>
          </w:p>
        </w:tc>
        <w:tc>
          <w:tcPr>
            <w:tcW w:w="242" w:type="dxa"/>
          </w:tcPr>
          <w:p w14:paraId="59F7460C" w14:textId="77777777" w:rsidR="002759F9" w:rsidRDefault="002759F9" w:rsidP="00270D52">
            <w:pPr>
              <w:pStyle w:val="p1"/>
              <w:spacing w:line="360" w:lineRule="auto"/>
              <w:rPr>
                <w:rFonts w:ascii="Times New Roman" w:hAnsi="Times New Roman" w:cs="Times New Roman"/>
                <w:sz w:val="22"/>
                <w:szCs w:val="22"/>
              </w:rPr>
            </w:pPr>
          </w:p>
        </w:tc>
        <w:tc>
          <w:tcPr>
            <w:tcW w:w="1843" w:type="dxa"/>
          </w:tcPr>
          <w:p w14:paraId="7E471578"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11 032</w:t>
            </w:r>
          </w:p>
        </w:tc>
        <w:tc>
          <w:tcPr>
            <w:tcW w:w="1984" w:type="dxa"/>
          </w:tcPr>
          <w:p w14:paraId="080F9801" w14:textId="77777777" w:rsidR="002759F9" w:rsidRDefault="002759F9" w:rsidP="00270D52">
            <w:pPr>
              <w:pStyle w:val="p1"/>
              <w:spacing w:line="360" w:lineRule="auto"/>
              <w:rPr>
                <w:rFonts w:ascii="Times New Roman" w:hAnsi="Times New Roman" w:cs="Times New Roman"/>
                <w:sz w:val="22"/>
                <w:szCs w:val="22"/>
              </w:rPr>
            </w:pPr>
          </w:p>
        </w:tc>
      </w:tr>
      <w:tr w:rsidR="002759F9" w14:paraId="2DF15144" w14:textId="77777777" w:rsidTr="00270D52">
        <w:tc>
          <w:tcPr>
            <w:tcW w:w="2305" w:type="dxa"/>
            <w:tcBorders>
              <w:bottom w:val="single" w:sz="4" w:space="0" w:color="auto"/>
            </w:tcBorders>
          </w:tcPr>
          <w:p w14:paraId="1775ABEB"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Unrelated individuals</w:t>
            </w:r>
          </w:p>
        </w:tc>
        <w:tc>
          <w:tcPr>
            <w:tcW w:w="242" w:type="dxa"/>
            <w:tcBorders>
              <w:bottom w:val="single" w:sz="4" w:space="0" w:color="auto"/>
            </w:tcBorders>
          </w:tcPr>
          <w:p w14:paraId="18510880" w14:textId="77777777" w:rsidR="002759F9" w:rsidRDefault="002759F9" w:rsidP="00270D52">
            <w:pPr>
              <w:pStyle w:val="p1"/>
              <w:spacing w:line="360" w:lineRule="auto"/>
              <w:rPr>
                <w:rFonts w:ascii="Times New Roman" w:hAnsi="Times New Roman" w:cs="Times New Roman"/>
                <w:sz w:val="22"/>
                <w:szCs w:val="22"/>
              </w:rPr>
            </w:pPr>
          </w:p>
        </w:tc>
        <w:tc>
          <w:tcPr>
            <w:tcW w:w="1843" w:type="dxa"/>
            <w:tcBorders>
              <w:bottom w:val="single" w:sz="4" w:space="0" w:color="auto"/>
            </w:tcBorders>
          </w:tcPr>
          <w:p w14:paraId="77BFDDD4" w14:textId="77777777" w:rsidR="002759F9" w:rsidRDefault="002759F9" w:rsidP="00270D52">
            <w:pPr>
              <w:pStyle w:val="p1"/>
              <w:spacing w:line="360" w:lineRule="auto"/>
              <w:rPr>
                <w:rFonts w:ascii="Times New Roman" w:hAnsi="Times New Roman" w:cs="Times New Roman"/>
                <w:sz w:val="22"/>
                <w:szCs w:val="22"/>
              </w:rPr>
            </w:pPr>
            <w:r>
              <w:rPr>
                <w:rFonts w:ascii="Times New Roman" w:hAnsi="Times New Roman" w:cs="Times New Roman"/>
                <w:sz w:val="22"/>
                <w:szCs w:val="22"/>
              </w:rPr>
              <w:t>200 585 162</w:t>
            </w:r>
          </w:p>
        </w:tc>
        <w:tc>
          <w:tcPr>
            <w:tcW w:w="1984" w:type="dxa"/>
            <w:tcBorders>
              <w:bottom w:val="single" w:sz="4" w:space="0" w:color="auto"/>
            </w:tcBorders>
          </w:tcPr>
          <w:p w14:paraId="16AE0B39" w14:textId="77777777" w:rsidR="002759F9" w:rsidRDefault="002759F9" w:rsidP="00270D52">
            <w:pPr>
              <w:pStyle w:val="p1"/>
              <w:spacing w:line="360" w:lineRule="auto"/>
              <w:rPr>
                <w:rFonts w:ascii="Times New Roman" w:hAnsi="Times New Roman" w:cs="Times New Roman"/>
                <w:sz w:val="22"/>
                <w:szCs w:val="22"/>
              </w:rPr>
            </w:pPr>
          </w:p>
        </w:tc>
      </w:tr>
    </w:tbl>
    <w:p w14:paraId="0531247A" w14:textId="20E525B3" w:rsidR="00E57596" w:rsidRDefault="00E57596" w:rsidP="002759F9">
      <w:pPr>
        <w:pStyle w:val="p1"/>
        <w:spacing w:line="360" w:lineRule="auto"/>
        <w:rPr>
          <w:rFonts w:ascii="Times New Roman" w:hAnsi="Times New Roman" w:cs="Times New Roman"/>
          <w:sz w:val="22"/>
          <w:szCs w:val="22"/>
        </w:rPr>
      </w:pPr>
    </w:p>
    <w:p w14:paraId="026A7FCE" w14:textId="77777777" w:rsidR="00E57596" w:rsidRPr="00E57596" w:rsidRDefault="00E57596" w:rsidP="00E57596">
      <w:pPr>
        <w:rPr>
          <w:lang w:eastAsia="en-GB"/>
        </w:rPr>
      </w:pPr>
    </w:p>
    <w:p w14:paraId="370DDA58" w14:textId="77777777" w:rsidR="00E57596" w:rsidRPr="00E57596" w:rsidRDefault="00E57596" w:rsidP="00E57596">
      <w:pPr>
        <w:rPr>
          <w:lang w:eastAsia="en-GB"/>
        </w:rPr>
      </w:pPr>
    </w:p>
    <w:p w14:paraId="67510DD5" w14:textId="77777777" w:rsidR="00E57596" w:rsidRPr="00E57596" w:rsidRDefault="00E57596" w:rsidP="00E57596">
      <w:pPr>
        <w:rPr>
          <w:lang w:eastAsia="en-GB"/>
        </w:rPr>
      </w:pPr>
    </w:p>
    <w:p w14:paraId="48DE4FFD" w14:textId="77777777" w:rsidR="00E57596" w:rsidRPr="00E57596" w:rsidRDefault="00E57596" w:rsidP="00E57596">
      <w:pPr>
        <w:rPr>
          <w:lang w:eastAsia="en-GB"/>
        </w:rPr>
      </w:pPr>
    </w:p>
    <w:p w14:paraId="4D68958D" w14:textId="77777777" w:rsidR="00E57596" w:rsidRPr="00E57596" w:rsidRDefault="00E57596" w:rsidP="00E57596">
      <w:pPr>
        <w:rPr>
          <w:lang w:eastAsia="en-GB"/>
        </w:rPr>
      </w:pPr>
    </w:p>
    <w:p w14:paraId="2A543D26" w14:textId="77777777" w:rsidR="00E57596" w:rsidRPr="00E57596" w:rsidRDefault="00E57596" w:rsidP="00E57596">
      <w:pPr>
        <w:rPr>
          <w:lang w:eastAsia="en-GB"/>
        </w:rPr>
      </w:pPr>
    </w:p>
    <w:p w14:paraId="201BA1DA" w14:textId="77777777" w:rsidR="00E57596" w:rsidRPr="00E57596" w:rsidRDefault="00E57596" w:rsidP="00E57596">
      <w:pPr>
        <w:rPr>
          <w:lang w:eastAsia="en-GB"/>
        </w:rPr>
      </w:pPr>
    </w:p>
    <w:p w14:paraId="71ED5E1A" w14:textId="77777777" w:rsidR="00E57596" w:rsidRPr="00E57596" w:rsidRDefault="00E57596" w:rsidP="00E57596">
      <w:pPr>
        <w:rPr>
          <w:lang w:eastAsia="en-GB"/>
        </w:rPr>
      </w:pPr>
    </w:p>
    <w:p w14:paraId="42FDD43A" w14:textId="77777777" w:rsidR="00E57596" w:rsidRPr="00E57596" w:rsidRDefault="00E57596" w:rsidP="00E57596">
      <w:pPr>
        <w:rPr>
          <w:lang w:eastAsia="en-GB"/>
        </w:rPr>
      </w:pPr>
    </w:p>
    <w:p w14:paraId="518A5894" w14:textId="77777777" w:rsidR="00E57596" w:rsidRPr="00E57596" w:rsidRDefault="00E57596" w:rsidP="00E57596">
      <w:pPr>
        <w:rPr>
          <w:lang w:eastAsia="en-GB"/>
        </w:rPr>
      </w:pPr>
    </w:p>
    <w:p w14:paraId="11E41747" w14:textId="4375170F" w:rsidR="00E57596" w:rsidRDefault="00E57596" w:rsidP="00E57596">
      <w:pPr>
        <w:rPr>
          <w:lang w:eastAsia="en-GB"/>
        </w:rPr>
      </w:pPr>
    </w:p>
    <w:p w14:paraId="026CD50F" w14:textId="77777777" w:rsidR="00174A0F" w:rsidRDefault="00174A0F" w:rsidP="00174A0F">
      <w:pPr>
        <w:pStyle w:val="p1"/>
        <w:spacing w:line="360" w:lineRule="auto"/>
        <w:rPr>
          <w:rFonts w:ascii="Times New Roman" w:hAnsi="Times New Roman" w:cs="Times New Roman"/>
          <w:sz w:val="22"/>
          <w:szCs w:val="22"/>
        </w:rPr>
      </w:pPr>
      <w:r>
        <w:rPr>
          <w:rFonts w:ascii="Times New Roman" w:hAnsi="Times New Roman" w:cs="Times New Roman"/>
          <w:sz w:val="22"/>
          <w:szCs w:val="22"/>
        </w:rPr>
        <w:t>For the G matrix all off diagonal entries are non-zero.</w:t>
      </w:r>
    </w:p>
    <w:p w14:paraId="7E02667F" w14:textId="157C1295" w:rsidR="00E57596" w:rsidRPr="00E57596" w:rsidRDefault="00E57596" w:rsidP="00E57596">
      <w:pPr>
        <w:rPr>
          <w:rFonts w:ascii="Times New Roman" w:hAnsi="Times New Roman" w:cs="Times New Roman"/>
          <w:lang w:eastAsia="en-GB"/>
        </w:rPr>
      </w:pPr>
      <w:r w:rsidRPr="00E57596">
        <w:rPr>
          <w:rFonts w:ascii="Times New Roman" w:eastAsia="Times New Roman" w:hAnsi="Times New Roman" w:cs="Times New Roman"/>
          <w:color w:val="000000"/>
        </w:rPr>
        <w:t xml:space="preserve">The </w:t>
      </w:r>
      <w:r>
        <w:rPr>
          <w:rFonts w:ascii="Times New Roman" w:eastAsia="Times New Roman" w:hAnsi="Times New Roman" w:cs="Times New Roman"/>
          <w:color w:val="000000"/>
        </w:rPr>
        <w:t>d</w:t>
      </w:r>
      <w:r w:rsidRPr="00E57596">
        <w:rPr>
          <w:rFonts w:ascii="Times New Roman" w:eastAsia="Times New Roman" w:hAnsi="Times New Roman" w:cs="Times New Roman"/>
          <w:color w:val="000000"/>
        </w:rPr>
        <w:t xml:space="preserve">istance of the relationship is identified </w:t>
      </w:r>
      <w:r>
        <w:rPr>
          <w:rFonts w:ascii="Times New Roman" w:eastAsia="Times New Roman" w:hAnsi="Times New Roman" w:cs="Times New Roman"/>
          <w:color w:val="000000"/>
        </w:rPr>
        <w:t xml:space="preserve">using SNP relatedness and </w:t>
      </w:r>
      <w:r w:rsidRPr="00E57596">
        <w:rPr>
          <w:rFonts w:ascii="Times New Roman" w:eastAsia="Times New Roman" w:hAnsi="Times New Roman" w:cs="Times New Roman"/>
          <w:color w:val="000000"/>
        </w:rPr>
        <w:t>according to approximate range</w:t>
      </w:r>
      <w:r>
        <w:rPr>
          <w:rFonts w:ascii="Times New Roman" w:eastAsia="Times New Roman" w:hAnsi="Times New Roman" w:cs="Times New Roman"/>
          <w:color w:val="000000"/>
        </w:rPr>
        <w:t>s</w:t>
      </w:r>
      <w:r w:rsidRPr="00E57596">
        <w:rPr>
          <w:rFonts w:ascii="Times New Roman" w:eastAsia="Times New Roman" w:hAnsi="Times New Roman" w:cs="Times New Roman"/>
          <w:color w:val="000000"/>
        </w:rPr>
        <w:t xml:space="preserve"> of the expected pair-wise relatedness,</w:t>
      </w:r>
      <w:r w:rsidRPr="00E57596">
        <w:rPr>
          <w:rFonts w:ascii="Times New Roman" w:hAnsi="Times New Roman" w:cs="Times New Roman"/>
        </w:rPr>
        <w:t xml:space="preserve"> 0.5</w:t>
      </w:r>
      <w:r w:rsidRPr="00E57596">
        <w:rPr>
          <w:rFonts w:ascii="Times New Roman" w:hAnsi="Times New Roman" w:cs="Times New Roman"/>
          <w:i/>
          <w:vertAlign w:val="superscript"/>
        </w:rPr>
        <w:t>i</w:t>
      </w:r>
      <w:r w:rsidRPr="00E57596">
        <w:rPr>
          <w:rFonts w:ascii="Times New Roman" w:hAnsi="Times New Roman" w:cs="Times New Roman"/>
          <w:vertAlign w:val="superscript"/>
        </w:rPr>
        <w:t>-0.5</w:t>
      </w:r>
      <w:r w:rsidRPr="00E57596">
        <w:rPr>
          <w:rFonts w:ascii="Times New Roman" w:hAnsi="Times New Roman" w:cs="Times New Roman"/>
        </w:rPr>
        <w:t xml:space="preserve"> to 0.5</w:t>
      </w:r>
      <w:r w:rsidRPr="00E57596">
        <w:rPr>
          <w:rFonts w:ascii="Times New Roman" w:hAnsi="Times New Roman" w:cs="Times New Roman"/>
          <w:i/>
          <w:vertAlign w:val="superscript"/>
        </w:rPr>
        <w:t>i</w:t>
      </w:r>
      <w:r w:rsidRPr="00E57596">
        <w:rPr>
          <w:rFonts w:ascii="Times New Roman" w:hAnsi="Times New Roman" w:cs="Times New Roman"/>
          <w:vertAlign w:val="superscript"/>
        </w:rPr>
        <w:t>+0.5</w:t>
      </w:r>
      <w:r w:rsidRPr="00E57596">
        <w:rPr>
          <w:rFonts w:ascii="Times New Roman" w:hAnsi="Times New Roman" w:cs="Times New Roman"/>
        </w:rPr>
        <w:t xml:space="preserve"> for </w:t>
      </w:r>
      <w:r w:rsidRPr="00E57596">
        <w:rPr>
          <w:rFonts w:ascii="Times New Roman" w:hAnsi="Times New Roman" w:cs="Times New Roman"/>
          <w:i/>
        </w:rPr>
        <w:t>i</w:t>
      </w:r>
      <w:r w:rsidRPr="00E57596">
        <w:rPr>
          <w:rFonts w:ascii="Times New Roman" w:hAnsi="Times New Roman" w:cs="Times New Roman"/>
          <w:vertAlign w:val="superscript"/>
        </w:rPr>
        <w:t>th</w:t>
      </w:r>
      <w:r w:rsidRPr="00E57596">
        <w:rPr>
          <w:rFonts w:ascii="Times New Roman" w:hAnsi="Times New Roman" w:cs="Times New Roman"/>
        </w:rPr>
        <w:t xml:space="preserve"> degree relatives.   </w:t>
      </w:r>
    </w:p>
    <w:p w14:paraId="507201D9" w14:textId="55C3D0BF" w:rsidR="00756201" w:rsidRPr="00E57596" w:rsidRDefault="00756201" w:rsidP="00756201">
      <w:pPr>
        <w:rPr>
          <w:rFonts w:ascii="Times New Roman" w:hAnsi="Times New Roman" w:cs="Times New Roman"/>
          <w:lang w:eastAsia="en-GB"/>
        </w:rPr>
      </w:pPr>
      <w:r>
        <w:rPr>
          <w:rFonts w:ascii="Times New Roman" w:hAnsi="Times New Roman" w:cs="Times New Roman"/>
        </w:rPr>
        <w:t>Unrelated individuals defined as more than 5</w:t>
      </w:r>
      <w:r w:rsidRPr="00D57801">
        <w:rPr>
          <w:rFonts w:ascii="Times New Roman" w:hAnsi="Times New Roman" w:cs="Times New Roman"/>
          <w:vertAlign w:val="superscript"/>
        </w:rPr>
        <w:t>th</w:t>
      </w:r>
      <w:r>
        <w:rPr>
          <w:rFonts w:ascii="Times New Roman" w:hAnsi="Times New Roman" w:cs="Times New Roman"/>
        </w:rPr>
        <w:t xml:space="preserve"> degree </w:t>
      </w:r>
      <w:r w:rsidR="003C0C17" w:rsidRPr="00E57596">
        <w:rPr>
          <w:rFonts w:ascii="Times New Roman" w:hAnsi="Times New Roman" w:cs="Times New Roman"/>
        </w:rPr>
        <w:t>relatives</w:t>
      </w:r>
      <w:r w:rsidR="003C0C17" w:rsidRPr="00D57801">
        <w:rPr>
          <w:rFonts w:ascii="Times New Roman" w:hAnsi="Times New Roman" w:cs="Times New Roman"/>
          <w:i/>
        </w:rPr>
        <w:t xml:space="preserve"> </w:t>
      </w:r>
      <w:r w:rsidRPr="00D57801">
        <w:rPr>
          <w:rFonts w:ascii="Times New Roman" w:hAnsi="Times New Roman" w:cs="Times New Roman"/>
          <w:i/>
        </w:rPr>
        <w:t>r</w:t>
      </w:r>
      <w:r>
        <w:rPr>
          <w:rFonts w:ascii="Times New Roman" w:hAnsi="Times New Roman" w:cs="Times New Roman"/>
        </w:rPr>
        <w:t xml:space="preserve"> ≤ 0.022. </w:t>
      </w:r>
      <w:r w:rsidRPr="00E57596">
        <w:rPr>
          <w:rFonts w:ascii="Times New Roman" w:hAnsi="Times New Roman" w:cs="Times New Roman"/>
        </w:rPr>
        <w:t xml:space="preserve"> </w:t>
      </w:r>
    </w:p>
    <w:p w14:paraId="0836613F" w14:textId="293D6B7B" w:rsidR="002759F9" w:rsidRPr="00E57596" w:rsidRDefault="00E57596" w:rsidP="00E57596">
      <w:pPr>
        <w:tabs>
          <w:tab w:val="center" w:pos="4513"/>
        </w:tabs>
        <w:rPr>
          <w:lang w:eastAsia="en-GB"/>
        </w:rPr>
        <w:sectPr w:rsidR="002759F9" w:rsidRPr="00E57596">
          <w:pgSz w:w="11906" w:h="16838"/>
          <w:pgMar w:top="1440" w:right="1440" w:bottom="1440" w:left="1440" w:header="708" w:footer="708" w:gutter="0"/>
          <w:cols w:space="708"/>
          <w:docGrid w:linePitch="360"/>
        </w:sectPr>
      </w:pPr>
      <w:r>
        <w:rPr>
          <w:lang w:eastAsia="en-GB"/>
        </w:rPr>
        <w:tab/>
      </w:r>
    </w:p>
    <w:p w14:paraId="3A80DA13" w14:textId="680008A3" w:rsidR="007F6AC5" w:rsidRPr="00EF04E7" w:rsidRDefault="00F70C16" w:rsidP="00A8504A">
      <w:pPr>
        <w:outlineLvl w:val="0"/>
        <w:rPr>
          <w:rFonts w:ascii="Times New Roman" w:hAnsi="Times New Roman" w:cs="Times New Roman"/>
          <w:color w:val="000000" w:themeColor="text1"/>
        </w:rPr>
      </w:pPr>
      <w:r w:rsidRPr="00EF04E7">
        <w:rPr>
          <w:rFonts w:ascii="Times New Roman" w:hAnsi="Times New Roman" w:cs="Times New Roman"/>
          <w:color w:val="000000" w:themeColor="text1"/>
        </w:rPr>
        <w:t xml:space="preserve">Table </w:t>
      </w:r>
      <w:r w:rsidR="002759F9">
        <w:rPr>
          <w:rFonts w:ascii="Times New Roman" w:hAnsi="Times New Roman" w:cs="Times New Roman"/>
          <w:color w:val="000000" w:themeColor="text1"/>
        </w:rPr>
        <w:t>2</w:t>
      </w:r>
      <w:r w:rsidR="00655DB8" w:rsidRPr="00EF04E7">
        <w:rPr>
          <w:rFonts w:ascii="Times New Roman" w:hAnsi="Times New Roman" w:cs="Times New Roman"/>
          <w:color w:val="000000" w:themeColor="text1"/>
        </w:rPr>
        <w:t xml:space="preserve"> </w:t>
      </w:r>
    </w:p>
    <w:p w14:paraId="7AD359C7" w14:textId="1D7C5CC1" w:rsidR="00F70C16" w:rsidRPr="00EF04E7" w:rsidRDefault="00F70C16">
      <w:pPr>
        <w:rPr>
          <w:rFonts w:ascii="Times New Roman" w:hAnsi="Times New Roman" w:cs="Times New Roman"/>
          <w:color w:val="000000" w:themeColor="text1"/>
        </w:rPr>
      </w:pPr>
      <w:r w:rsidRPr="00EF04E7">
        <w:rPr>
          <w:rFonts w:ascii="Times New Roman" w:hAnsi="Times New Roman" w:cs="Times New Roman"/>
          <w:color w:val="000000" w:themeColor="text1"/>
        </w:rPr>
        <w:t>Results of variance components analys</w:t>
      </w:r>
      <w:r w:rsidR="00174A0F">
        <w:rPr>
          <w:rFonts w:ascii="Times New Roman" w:hAnsi="Times New Roman" w:cs="Times New Roman"/>
          <w:color w:val="000000" w:themeColor="text1"/>
        </w:rPr>
        <w:t>e</w:t>
      </w:r>
      <w:r w:rsidRPr="00EF04E7">
        <w:rPr>
          <w:rFonts w:ascii="Times New Roman" w:hAnsi="Times New Roman" w:cs="Times New Roman"/>
          <w:color w:val="000000" w:themeColor="text1"/>
        </w:rPr>
        <w:t xml:space="preserve">s for cognitive abilities </w:t>
      </w:r>
      <w:r w:rsidR="00516EEE">
        <w:rPr>
          <w:rFonts w:ascii="Times New Roman" w:hAnsi="Times New Roman" w:cs="Times New Roman"/>
          <w:color w:val="000000" w:themeColor="text1"/>
        </w:rPr>
        <w:t xml:space="preserve">and personality </w:t>
      </w:r>
      <w:r w:rsidR="003E30DC">
        <w:rPr>
          <w:rFonts w:ascii="Times New Roman" w:hAnsi="Times New Roman" w:cs="Times New Roman"/>
          <w:color w:val="000000" w:themeColor="text1"/>
        </w:rPr>
        <w:t>from</w:t>
      </w:r>
      <w:r w:rsidR="003E30DC"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 xml:space="preserve">the full model and the final model selected </w:t>
      </w:r>
      <w:r w:rsidR="003E30DC">
        <w:rPr>
          <w:rFonts w:ascii="Times New Roman" w:hAnsi="Times New Roman" w:cs="Times New Roman"/>
          <w:color w:val="000000" w:themeColor="text1"/>
        </w:rPr>
        <w:t>in</w:t>
      </w:r>
      <w:r w:rsidR="003E30DC" w:rsidRPr="00EF04E7">
        <w:rPr>
          <w:rFonts w:ascii="Times New Roman" w:hAnsi="Times New Roman" w:cs="Times New Roman"/>
          <w:color w:val="000000" w:themeColor="text1"/>
        </w:rPr>
        <w:t xml:space="preserve"> </w:t>
      </w:r>
      <w:r w:rsidRPr="00EF04E7">
        <w:rPr>
          <w:rFonts w:ascii="Times New Roman" w:hAnsi="Times New Roman" w:cs="Times New Roman"/>
          <w:color w:val="000000" w:themeColor="text1"/>
        </w:rPr>
        <w:t>a stepwise selection procedure.</w:t>
      </w:r>
    </w:p>
    <w:tbl>
      <w:tblPr>
        <w:tblStyle w:val="PlainTable5"/>
        <w:tblpPr w:leftFromText="180" w:rightFromText="180" w:vertAnchor="text" w:horzAnchor="page" w:tblpX="2026" w:tblpY="208"/>
        <w:tblW w:w="11504" w:type="dxa"/>
        <w:tblBorders>
          <w:top w:val="single" w:sz="4" w:space="0" w:color="auto"/>
          <w:bottom w:val="single" w:sz="4" w:space="0" w:color="auto"/>
        </w:tblBorders>
        <w:tblLayout w:type="fixed"/>
        <w:tblLook w:val="04A0" w:firstRow="1" w:lastRow="0" w:firstColumn="1" w:lastColumn="0" w:noHBand="0" w:noVBand="1"/>
      </w:tblPr>
      <w:tblGrid>
        <w:gridCol w:w="1419"/>
        <w:gridCol w:w="850"/>
        <w:gridCol w:w="992"/>
        <w:gridCol w:w="1316"/>
        <w:gridCol w:w="1314"/>
        <w:gridCol w:w="1313"/>
        <w:gridCol w:w="1445"/>
        <w:gridCol w:w="1438"/>
        <w:gridCol w:w="1417"/>
      </w:tblGrid>
      <w:tr w:rsidR="00C32BDE" w:rsidRPr="00EF04E7" w14:paraId="7850DC18" w14:textId="77777777" w:rsidTr="00D40AFC">
        <w:trPr>
          <w:cnfStyle w:val="100000000000" w:firstRow="1" w:lastRow="0" w:firstColumn="0" w:lastColumn="0" w:oddVBand="0" w:evenVBand="0" w:oddHBand="0" w:evenHBand="0" w:firstRowFirstColumn="0" w:firstRowLastColumn="0" w:lastRowFirstColumn="0" w:lastRowLastColumn="0"/>
          <w:trHeight w:val="469"/>
        </w:trPr>
        <w:tc>
          <w:tcPr>
            <w:cnfStyle w:val="001000000100" w:firstRow="0" w:lastRow="0" w:firstColumn="1" w:lastColumn="0" w:oddVBand="0" w:evenVBand="0" w:oddHBand="0" w:evenHBand="0" w:firstRowFirstColumn="1" w:firstRowLastColumn="0" w:lastRowFirstColumn="0" w:lastRowLastColumn="0"/>
            <w:tcW w:w="1419" w:type="dxa"/>
            <w:tcBorders>
              <w:top w:val="single" w:sz="4" w:space="0" w:color="auto"/>
              <w:bottom w:val="single" w:sz="4" w:space="0" w:color="auto"/>
            </w:tcBorders>
          </w:tcPr>
          <w:p w14:paraId="2C87B392" w14:textId="77777777" w:rsidR="00C32BDE" w:rsidRPr="00EF04E7" w:rsidRDefault="00C32BDE" w:rsidP="00C32BDE">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Phenotype</w:t>
            </w:r>
          </w:p>
        </w:tc>
        <w:tc>
          <w:tcPr>
            <w:tcW w:w="850" w:type="dxa"/>
            <w:tcBorders>
              <w:top w:val="single" w:sz="4" w:space="0" w:color="auto"/>
              <w:bottom w:val="single" w:sz="4" w:space="0" w:color="auto"/>
            </w:tcBorders>
          </w:tcPr>
          <w:p w14:paraId="6D00A926"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N</w:t>
            </w:r>
          </w:p>
        </w:tc>
        <w:tc>
          <w:tcPr>
            <w:tcW w:w="992" w:type="dxa"/>
            <w:tcBorders>
              <w:top w:val="single" w:sz="4" w:space="0" w:color="auto"/>
              <w:bottom w:val="single" w:sz="4" w:space="0" w:color="auto"/>
            </w:tcBorders>
          </w:tcPr>
          <w:p w14:paraId="4D661116"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Model</w:t>
            </w:r>
          </w:p>
        </w:tc>
        <w:tc>
          <w:tcPr>
            <w:tcW w:w="1316" w:type="dxa"/>
            <w:tcBorders>
              <w:top w:val="single" w:sz="4" w:space="0" w:color="auto"/>
              <w:bottom w:val="single" w:sz="4" w:space="0" w:color="auto"/>
            </w:tcBorders>
          </w:tcPr>
          <w:p w14:paraId="5FAA639D"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 xml:space="preserve">Variance components </w:t>
            </w:r>
          </w:p>
        </w:tc>
        <w:tc>
          <w:tcPr>
            <w:tcW w:w="1314" w:type="dxa"/>
            <w:tcBorders>
              <w:top w:val="single" w:sz="4" w:space="0" w:color="auto"/>
              <w:bottom w:val="single" w:sz="4" w:space="0" w:color="auto"/>
            </w:tcBorders>
          </w:tcPr>
          <w:p w14:paraId="26BC6A15"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EF04E7">
              <w:rPr>
                <w:rFonts w:ascii="Times New Roman" w:hAnsi="Times New Roman" w:cs="Times New Roman"/>
                <w:color w:val="000000" w:themeColor="text1"/>
                <w:sz w:val="20"/>
                <w:szCs w:val="20"/>
              </w:rPr>
              <w:t>GRM</w:t>
            </w:r>
            <w:r w:rsidRPr="00EF04E7">
              <w:rPr>
                <w:rFonts w:ascii="Times New Roman" w:hAnsi="Times New Roman" w:cs="Times New Roman"/>
                <w:color w:val="000000" w:themeColor="text1"/>
                <w:sz w:val="20"/>
                <w:szCs w:val="20"/>
                <w:vertAlign w:val="subscript"/>
              </w:rPr>
              <w:t>g</w:t>
            </w:r>
          </w:p>
          <w:p w14:paraId="253E7E9F"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h</w:t>
            </w:r>
            <w:r w:rsidRPr="00EF04E7">
              <w:rPr>
                <w:rFonts w:ascii="Times New Roman" w:hAnsi="Times New Roman" w:cs="Times New Roman"/>
                <w:color w:val="000000" w:themeColor="text1"/>
                <w:sz w:val="20"/>
                <w:szCs w:val="20"/>
                <w:vertAlign w:val="superscript"/>
              </w:rPr>
              <w:t xml:space="preserve">2 </w:t>
            </w:r>
            <w:r w:rsidRPr="00EF04E7">
              <w:rPr>
                <w:rFonts w:ascii="Times New Roman" w:hAnsi="Times New Roman" w:cs="Times New Roman"/>
                <w:color w:val="000000" w:themeColor="text1"/>
                <w:sz w:val="20"/>
                <w:szCs w:val="20"/>
                <w:vertAlign w:val="subscript"/>
              </w:rPr>
              <w:t xml:space="preserve">g </w:t>
            </w:r>
            <w:r w:rsidRPr="00EF04E7">
              <w:rPr>
                <w:rFonts w:ascii="Times New Roman" w:hAnsi="Times New Roman" w:cs="Times New Roman"/>
                <w:color w:val="000000" w:themeColor="text1"/>
                <w:sz w:val="20"/>
                <w:szCs w:val="20"/>
              </w:rPr>
              <w:t>%(S.E)</w:t>
            </w:r>
          </w:p>
        </w:tc>
        <w:tc>
          <w:tcPr>
            <w:tcW w:w="1313" w:type="dxa"/>
            <w:tcBorders>
              <w:top w:val="single" w:sz="4" w:space="0" w:color="auto"/>
              <w:bottom w:val="single" w:sz="4" w:space="0" w:color="auto"/>
            </w:tcBorders>
          </w:tcPr>
          <w:p w14:paraId="698C6F2E"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lang w:val="de-DE"/>
              </w:rPr>
            </w:pPr>
            <w:r w:rsidRPr="00EF04E7">
              <w:rPr>
                <w:rFonts w:ascii="Times New Roman" w:hAnsi="Times New Roman" w:cs="Times New Roman"/>
                <w:color w:val="000000" w:themeColor="text1"/>
                <w:sz w:val="20"/>
                <w:szCs w:val="20"/>
                <w:lang w:val="de-DE"/>
              </w:rPr>
              <w:t>GRM</w:t>
            </w:r>
            <w:r w:rsidRPr="00EF04E7">
              <w:rPr>
                <w:rFonts w:ascii="Times New Roman" w:hAnsi="Times New Roman" w:cs="Times New Roman"/>
                <w:color w:val="000000" w:themeColor="text1"/>
                <w:sz w:val="20"/>
                <w:szCs w:val="20"/>
                <w:vertAlign w:val="subscript"/>
                <w:lang w:val="de-DE"/>
              </w:rPr>
              <w:t>kin</w:t>
            </w:r>
          </w:p>
          <w:p w14:paraId="4B92143F"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lang w:val="de-DE"/>
              </w:rPr>
            </w:pPr>
            <w:r w:rsidRPr="00EF04E7">
              <w:rPr>
                <w:rFonts w:ascii="Times New Roman" w:hAnsi="Times New Roman" w:cs="Times New Roman"/>
                <w:color w:val="000000" w:themeColor="text1"/>
                <w:sz w:val="20"/>
                <w:szCs w:val="20"/>
                <w:lang w:val="de-DE"/>
              </w:rPr>
              <w:t>h</w:t>
            </w:r>
            <w:r w:rsidRPr="00EF04E7">
              <w:rPr>
                <w:rFonts w:ascii="Times New Roman" w:hAnsi="Times New Roman" w:cs="Times New Roman"/>
                <w:color w:val="000000" w:themeColor="text1"/>
                <w:sz w:val="20"/>
                <w:szCs w:val="20"/>
                <w:vertAlign w:val="superscript"/>
                <w:lang w:val="de-DE"/>
              </w:rPr>
              <w:t xml:space="preserve">2 </w:t>
            </w:r>
            <w:r w:rsidRPr="00EF04E7">
              <w:rPr>
                <w:rFonts w:ascii="Times New Roman" w:hAnsi="Times New Roman" w:cs="Times New Roman"/>
                <w:color w:val="000000" w:themeColor="text1"/>
                <w:sz w:val="20"/>
                <w:szCs w:val="20"/>
                <w:vertAlign w:val="subscript"/>
                <w:lang w:val="de-DE"/>
              </w:rPr>
              <w:t xml:space="preserve">kin </w:t>
            </w:r>
            <w:r w:rsidRPr="00EF04E7">
              <w:rPr>
                <w:rFonts w:ascii="Times New Roman" w:hAnsi="Times New Roman" w:cs="Times New Roman"/>
                <w:color w:val="000000" w:themeColor="text1"/>
                <w:sz w:val="20"/>
                <w:szCs w:val="20"/>
                <w:lang w:val="de-DE"/>
              </w:rPr>
              <w:t>% (S.E)</w:t>
            </w:r>
          </w:p>
        </w:tc>
        <w:tc>
          <w:tcPr>
            <w:tcW w:w="1445" w:type="dxa"/>
            <w:tcBorders>
              <w:top w:val="single" w:sz="4" w:space="0" w:color="auto"/>
              <w:bottom w:val="single" w:sz="4" w:space="0" w:color="auto"/>
            </w:tcBorders>
          </w:tcPr>
          <w:p w14:paraId="3E1F9B3D" w14:textId="6FC8DFEF" w:rsidR="00C32BDE" w:rsidRPr="00EF04E7" w:rsidRDefault="00C75B7C"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Pr>
                <w:rFonts w:ascii="Times New Roman" w:hAnsi="Times New Roman" w:cs="Times New Roman"/>
                <w:color w:val="000000" w:themeColor="text1"/>
                <w:sz w:val="20"/>
                <w:szCs w:val="20"/>
              </w:rPr>
              <w:t>S</w:t>
            </w:r>
            <w:r w:rsidRPr="00EF04E7">
              <w:rPr>
                <w:rFonts w:ascii="Times New Roman" w:hAnsi="Times New Roman" w:cs="Times New Roman"/>
                <w:color w:val="000000" w:themeColor="text1"/>
                <w:sz w:val="20"/>
                <w:szCs w:val="20"/>
              </w:rPr>
              <w:t>RM</w:t>
            </w:r>
            <w:r w:rsidRPr="00EF04E7">
              <w:rPr>
                <w:rFonts w:ascii="Times New Roman" w:hAnsi="Times New Roman" w:cs="Times New Roman"/>
                <w:color w:val="000000" w:themeColor="text1"/>
                <w:sz w:val="20"/>
                <w:szCs w:val="20"/>
                <w:vertAlign w:val="subscript"/>
              </w:rPr>
              <w:t>Family</w:t>
            </w:r>
          </w:p>
          <w:p w14:paraId="5D9351A5"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EF04E7">
              <w:rPr>
                <w:rFonts w:ascii="Times New Roman" w:hAnsi="Times New Roman" w:cs="Times New Roman"/>
                <w:color w:val="000000" w:themeColor="text1"/>
                <w:sz w:val="20"/>
                <w:szCs w:val="20"/>
              </w:rPr>
              <w:t>e</w:t>
            </w:r>
            <w:r w:rsidRPr="00EF04E7">
              <w:rPr>
                <w:rFonts w:ascii="Times New Roman" w:hAnsi="Times New Roman" w:cs="Times New Roman"/>
                <w:color w:val="000000" w:themeColor="text1"/>
                <w:sz w:val="20"/>
                <w:szCs w:val="20"/>
                <w:vertAlign w:val="subscript"/>
              </w:rPr>
              <w:t>f</w:t>
            </w:r>
            <w:r w:rsidRPr="00EF04E7">
              <w:rPr>
                <w:rFonts w:ascii="Times New Roman" w:hAnsi="Times New Roman" w:cs="Times New Roman"/>
                <w:color w:val="000000" w:themeColor="text1"/>
                <w:sz w:val="20"/>
                <w:szCs w:val="20"/>
                <w:vertAlign w:val="superscript"/>
              </w:rPr>
              <w:t xml:space="preserve">2 </w:t>
            </w:r>
            <w:r w:rsidRPr="00EF04E7">
              <w:rPr>
                <w:rFonts w:ascii="Times New Roman" w:hAnsi="Times New Roman" w:cs="Times New Roman"/>
                <w:color w:val="000000" w:themeColor="text1"/>
                <w:sz w:val="20"/>
                <w:szCs w:val="20"/>
              </w:rPr>
              <w:t>% (S.E)</w:t>
            </w:r>
          </w:p>
        </w:tc>
        <w:tc>
          <w:tcPr>
            <w:tcW w:w="1438" w:type="dxa"/>
            <w:tcBorders>
              <w:top w:val="single" w:sz="4" w:space="0" w:color="auto"/>
              <w:bottom w:val="single" w:sz="4" w:space="0" w:color="auto"/>
            </w:tcBorders>
          </w:tcPr>
          <w:p w14:paraId="77B002A7" w14:textId="2A69A20D" w:rsidR="00C32BDE" w:rsidRPr="00EF04E7" w:rsidRDefault="00C75B7C"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Pr>
                <w:rFonts w:ascii="Times New Roman" w:hAnsi="Times New Roman" w:cs="Times New Roman"/>
                <w:color w:val="000000" w:themeColor="text1"/>
                <w:sz w:val="20"/>
                <w:szCs w:val="20"/>
              </w:rPr>
              <w:t>S</w:t>
            </w:r>
            <w:r w:rsidRPr="00EF04E7">
              <w:rPr>
                <w:rFonts w:ascii="Times New Roman" w:hAnsi="Times New Roman" w:cs="Times New Roman"/>
                <w:color w:val="000000" w:themeColor="text1"/>
                <w:sz w:val="20"/>
                <w:szCs w:val="20"/>
              </w:rPr>
              <w:t>RM</w:t>
            </w:r>
            <w:r w:rsidRPr="00EF04E7">
              <w:rPr>
                <w:rFonts w:ascii="Times New Roman" w:hAnsi="Times New Roman" w:cs="Times New Roman"/>
                <w:color w:val="000000" w:themeColor="text1"/>
                <w:sz w:val="20"/>
                <w:szCs w:val="20"/>
                <w:vertAlign w:val="subscript"/>
              </w:rPr>
              <w:t>Sibling</w:t>
            </w:r>
          </w:p>
          <w:p w14:paraId="3662A719"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EF04E7">
              <w:rPr>
                <w:rFonts w:ascii="Times New Roman" w:hAnsi="Times New Roman" w:cs="Times New Roman"/>
                <w:color w:val="000000" w:themeColor="text1"/>
                <w:sz w:val="20"/>
                <w:szCs w:val="20"/>
              </w:rPr>
              <w:t>e</w:t>
            </w:r>
            <w:r w:rsidRPr="00EF04E7">
              <w:rPr>
                <w:rFonts w:ascii="Times New Roman" w:hAnsi="Times New Roman" w:cs="Times New Roman"/>
                <w:color w:val="000000" w:themeColor="text1"/>
                <w:sz w:val="20"/>
                <w:szCs w:val="20"/>
                <w:vertAlign w:val="subscript"/>
              </w:rPr>
              <w:t>s</w:t>
            </w:r>
            <w:r w:rsidRPr="00EF04E7">
              <w:rPr>
                <w:rFonts w:ascii="Times New Roman" w:hAnsi="Times New Roman" w:cs="Times New Roman"/>
                <w:color w:val="000000" w:themeColor="text1"/>
                <w:sz w:val="20"/>
                <w:szCs w:val="20"/>
                <w:vertAlign w:val="superscript"/>
              </w:rPr>
              <w:t xml:space="preserve">2 </w:t>
            </w:r>
            <w:r w:rsidRPr="00EF04E7">
              <w:rPr>
                <w:rFonts w:ascii="Times New Roman" w:hAnsi="Times New Roman" w:cs="Times New Roman"/>
                <w:color w:val="000000" w:themeColor="text1"/>
                <w:sz w:val="20"/>
                <w:szCs w:val="20"/>
              </w:rPr>
              <w:t>% (S.E)</w:t>
            </w:r>
          </w:p>
        </w:tc>
        <w:tc>
          <w:tcPr>
            <w:tcW w:w="1417" w:type="dxa"/>
            <w:tcBorders>
              <w:top w:val="single" w:sz="4" w:space="0" w:color="auto"/>
              <w:bottom w:val="single" w:sz="4" w:space="0" w:color="auto"/>
            </w:tcBorders>
          </w:tcPr>
          <w:p w14:paraId="01B12940" w14:textId="476EE9D7" w:rsidR="00C32BDE" w:rsidRPr="00EF04E7" w:rsidRDefault="00C75B7C"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Pr>
                <w:rFonts w:ascii="Times New Roman" w:hAnsi="Times New Roman" w:cs="Times New Roman"/>
                <w:color w:val="000000" w:themeColor="text1"/>
                <w:sz w:val="20"/>
                <w:szCs w:val="20"/>
              </w:rPr>
              <w:t>S</w:t>
            </w:r>
            <w:r w:rsidRPr="00EF04E7">
              <w:rPr>
                <w:rFonts w:ascii="Times New Roman" w:hAnsi="Times New Roman" w:cs="Times New Roman"/>
                <w:color w:val="000000" w:themeColor="text1"/>
                <w:sz w:val="20"/>
                <w:szCs w:val="20"/>
              </w:rPr>
              <w:t>RM</w:t>
            </w:r>
            <w:r w:rsidRPr="00EF04E7">
              <w:rPr>
                <w:rFonts w:ascii="Times New Roman" w:hAnsi="Times New Roman" w:cs="Times New Roman"/>
                <w:color w:val="000000" w:themeColor="text1"/>
                <w:sz w:val="20"/>
                <w:szCs w:val="20"/>
                <w:vertAlign w:val="subscript"/>
              </w:rPr>
              <w:t>Couple</w:t>
            </w:r>
          </w:p>
          <w:p w14:paraId="04883473" w14:textId="77777777" w:rsidR="00C32BDE" w:rsidRPr="00EF04E7" w:rsidRDefault="00C32BDE" w:rsidP="00C32B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EF04E7">
              <w:rPr>
                <w:rFonts w:ascii="Times New Roman" w:hAnsi="Times New Roman" w:cs="Times New Roman"/>
                <w:color w:val="000000" w:themeColor="text1"/>
                <w:sz w:val="20"/>
                <w:szCs w:val="20"/>
              </w:rPr>
              <w:t>e</w:t>
            </w:r>
            <w:r w:rsidRPr="00EF04E7">
              <w:rPr>
                <w:rFonts w:ascii="Times New Roman" w:hAnsi="Times New Roman" w:cs="Times New Roman"/>
                <w:color w:val="000000" w:themeColor="text1"/>
                <w:sz w:val="20"/>
                <w:szCs w:val="20"/>
                <w:vertAlign w:val="subscript"/>
              </w:rPr>
              <w:t>c</w:t>
            </w:r>
            <w:r w:rsidRPr="00EF04E7">
              <w:rPr>
                <w:rFonts w:ascii="Times New Roman" w:hAnsi="Times New Roman" w:cs="Times New Roman"/>
                <w:color w:val="000000" w:themeColor="text1"/>
                <w:sz w:val="20"/>
                <w:szCs w:val="20"/>
                <w:vertAlign w:val="superscript"/>
              </w:rPr>
              <w:t xml:space="preserve">2 </w:t>
            </w:r>
            <w:r w:rsidRPr="00EF04E7">
              <w:rPr>
                <w:rFonts w:ascii="Times New Roman" w:hAnsi="Times New Roman" w:cs="Times New Roman"/>
                <w:color w:val="000000" w:themeColor="text1"/>
                <w:sz w:val="20"/>
                <w:szCs w:val="20"/>
              </w:rPr>
              <w:t>% (S.E)</w:t>
            </w:r>
          </w:p>
        </w:tc>
      </w:tr>
      <w:tr w:rsidR="00C32BDE" w:rsidRPr="00EF04E7" w14:paraId="7D754A2A" w14:textId="77777777" w:rsidTr="00D40AF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Borders>
              <w:top w:val="single" w:sz="4" w:space="0" w:color="auto"/>
              <w:bottom w:val="single" w:sz="4" w:space="0" w:color="auto"/>
            </w:tcBorders>
          </w:tcPr>
          <w:p w14:paraId="51187E04" w14:textId="77777777" w:rsidR="00C32BDE" w:rsidRPr="00EF04E7" w:rsidRDefault="00C32BDE" w:rsidP="00C32BDE">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Cognitive</w:t>
            </w:r>
          </w:p>
        </w:tc>
        <w:tc>
          <w:tcPr>
            <w:tcW w:w="850" w:type="dxa"/>
            <w:tcBorders>
              <w:top w:val="single" w:sz="4" w:space="0" w:color="auto"/>
            </w:tcBorders>
          </w:tcPr>
          <w:p w14:paraId="33A7535E"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Borders>
              <w:top w:val="single" w:sz="4" w:space="0" w:color="auto"/>
            </w:tcBorders>
          </w:tcPr>
          <w:p w14:paraId="353616EA"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6" w:type="dxa"/>
            <w:tcBorders>
              <w:top w:val="single" w:sz="4" w:space="0" w:color="auto"/>
            </w:tcBorders>
          </w:tcPr>
          <w:p w14:paraId="7719D9B5"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4" w:type="dxa"/>
            <w:tcBorders>
              <w:top w:val="single" w:sz="4" w:space="0" w:color="auto"/>
            </w:tcBorders>
          </w:tcPr>
          <w:p w14:paraId="35C1F8A1"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3" w:type="dxa"/>
            <w:tcBorders>
              <w:top w:val="single" w:sz="4" w:space="0" w:color="auto"/>
            </w:tcBorders>
          </w:tcPr>
          <w:p w14:paraId="6D6C0656"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Borders>
              <w:top w:val="single" w:sz="4" w:space="0" w:color="auto"/>
            </w:tcBorders>
          </w:tcPr>
          <w:p w14:paraId="643C06E1"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Borders>
              <w:top w:val="single" w:sz="4" w:space="0" w:color="auto"/>
            </w:tcBorders>
          </w:tcPr>
          <w:p w14:paraId="6DE0C678"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Borders>
              <w:top w:val="single" w:sz="4" w:space="0" w:color="auto"/>
            </w:tcBorders>
          </w:tcPr>
          <w:p w14:paraId="632AD68A"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r w:rsidR="00C32BDE" w:rsidRPr="00EF04E7" w14:paraId="28A249B4" w14:textId="77777777" w:rsidTr="00D40AFC">
        <w:trPr>
          <w:trHeight w:val="234"/>
        </w:trPr>
        <w:tc>
          <w:tcPr>
            <w:cnfStyle w:val="001000000000" w:firstRow="0" w:lastRow="0" w:firstColumn="1" w:lastColumn="0" w:oddVBand="0" w:evenVBand="0" w:oddHBand="0" w:evenHBand="0" w:firstRowFirstColumn="0" w:firstRowLastColumn="0" w:lastRowFirstColumn="0" w:lastRowLastColumn="0"/>
            <w:tcW w:w="1419" w:type="dxa"/>
            <w:tcBorders>
              <w:top w:val="single" w:sz="4" w:space="0" w:color="auto"/>
            </w:tcBorders>
          </w:tcPr>
          <w:p w14:paraId="17AB2BE4" w14:textId="77777777" w:rsidR="00C32BDE" w:rsidRPr="00AC5520" w:rsidRDefault="00C32BDE" w:rsidP="00C32BDE">
            <w:pPr>
              <w:rPr>
                <w:rFonts w:ascii="Times New Roman" w:hAnsi="Times New Roman" w:cs="Times New Roman"/>
                <w:color w:val="000000" w:themeColor="text1"/>
                <w:sz w:val="20"/>
                <w:szCs w:val="20"/>
              </w:rPr>
            </w:pPr>
            <w:r w:rsidRPr="00C47697">
              <w:rPr>
                <w:rFonts w:ascii="Times New Roman" w:hAnsi="Times New Roman" w:cs="Times New Roman"/>
                <w:color w:val="000000" w:themeColor="text1"/>
                <w:sz w:val="20"/>
                <w:szCs w:val="20"/>
              </w:rPr>
              <w:t>g</w:t>
            </w:r>
          </w:p>
        </w:tc>
        <w:tc>
          <w:tcPr>
            <w:tcW w:w="850" w:type="dxa"/>
          </w:tcPr>
          <w:p w14:paraId="1CBF7C68" w14:textId="2BF3D091" w:rsidR="00C32BDE" w:rsidRPr="00EF04E7" w:rsidRDefault="00C32BDE" w:rsidP="00CE677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sidR="00CE6771">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036</w:t>
            </w:r>
          </w:p>
        </w:tc>
        <w:tc>
          <w:tcPr>
            <w:tcW w:w="992" w:type="dxa"/>
          </w:tcPr>
          <w:p w14:paraId="79146C8E"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Full</w:t>
            </w:r>
          </w:p>
        </w:tc>
        <w:tc>
          <w:tcPr>
            <w:tcW w:w="1316" w:type="dxa"/>
          </w:tcPr>
          <w:p w14:paraId="1F958E6E"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GKFSC</w:t>
            </w:r>
          </w:p>
        </w:tc>
        <w:tc>
          <w:tcPr>
            <w:tcW w:w="1314" w:type="dxa"/>
          </w:tcPr>
          <w:p w14:paraId="4785DBC4"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21.1 (2.0)</w:t>
            </w:r>
          </w:p>
        </w:tc>
        <w:tc>
          <w:tcPr>
            <w:tcW w:w="1313" w:type="dxa"/>
          </w:tcPr>
          <w:p w14:paraId="754CC4D1"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41.5 (4.8)</w:t>
            </w:r>
          </w:p>
        </w:tc>
        <w:tc>
          <w:tcPr>
            <w:tcW w:w="1445" w:type="dxa"/>
          </w:tcPr>
          <w:p w14:paraId="1D27853B"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(2.2)</w:t>
            </w:r>
          </w:p>
        </w:tc>
        <w:tc>
          <w:tcPr>
            <w:tcW w:w="1438" w:type="dxa"/>
          </w:tcPr>
          <w:p w14:paraId="102EF34A"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8.9 (1.3)</w:t>
            </w:r>
          </w:p>
        </w:tc>
        <w:tc>
          <w:tcPr>
            <w:tcW w:w="1417" w:type="dxa"/>
          </w:tcPr>
          <w:p w14:paraId="743822F7"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26.4 (2.6)</w:t>
            </w:r>
          </w:p>
        </w:tc>
      </w:tr>
      <w:tr w:rsidR="00C32BDE" w:rsidRPr="00EF04E7" w14:paraId="11019BAF" w14:textId="77777777" w:rsidTr="00D40AF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Pr>
          <w:p w14:paraId="74F24E7C" w14:textId="77777777" w:rsidR="00C32BDE" w:rsidRPr="00EF04E7" w:rsidRDefault="00C32BDE" w:rsidP="00C32BDE">
            <w:pPr>
              <w:rPr>
                <w:rFonts w:ascii="Times New Roman" w:hAnsi="Times New Roman" w:cs="Times New Roman"/>
                <w:i w:val="0"/>
                <w:color w:val="000000" w:themeColor="text1"/>
                <w:sz w:val="20"/>
                <w:szCs w:val="20"/>
              </w:rPr>
            </w:pPr>
          </w:p>
        </w:tc>
        <w:tc>
          <w:tcPr>
            <w:tcW w:w="850" w:type="dxa"/>
          </w:tcPr>
          <w:p w14:paraId="0EB9F1EC" w14:textId="439512D5" w:rsidR="00C32BDE" w:rsidRPr="00EF04E7" w:rsidRDefault="00C32BDE" w:rsidP="00CE677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sidR="00CE6771">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036</w:t>
            </w:r>
          </w:p>
        </w:tc>
        <w:tc>
          <w:tcPr>
            <w:tcW w:w="992" w:type="dxa"/>
          </w:tcPr>
          <w:p w14:paraId="0E829C6A"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Selected</w:t>
            </w:r>
          </w:p>
        </w:tc>
        <w:tc>
          <w:tcPr>
            <w:tcW w:w="1316" w:type="dxa"/>
          </w:tcPr>
          <w:p w14:paraId="43B75265"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GKSC</w:t>
            </w:r>
          </w:p>
        </w:tc>
        <w:tc>
          <w:tcPr>
            <w:tcW w:w="1314" w:type="dxa"/>
          </w:tcPr>
          <w:p w14:paraId="6AE0B5E5"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22.7 (2.1)</w:t>
            </w:r>
          </w:p>
        </w:tc>
        <w:tc>
          <w:tcPr>
            <w:tcW w:w="1313" w:type="dxa"/>
          </w:tcPr>
          <w:p w14:paraId="49AEFDCA"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31.3 (2.9)</w:t>
            </w:r>
          </w:p>
        </w:tc>
        <w:tc>
          <w:tcPr>
            <w:tcW w:w="1445" w:type="dxa"/>
          </w:tcPr>
          <w:p w14:paraId="594B01ED"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14:paraId="2D95CF3E"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9.2 (1.3)</w:t>
            </w:r>
          </w:p>
        </w:tc>
        <w:tc>
          <w:tcPr>
            <w:tcW w:w="1417" w:type="dxa"/>
          </w:tcPr>
          <w:p w14:paraId="673C57CF"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22.1 (2.0)</w:t>
            </w:r>
          </w:p>
        </w:tc>
      </w:tr>
      <w:tr w:rsidR="00C32BDE" w:rsidRPr="00EF04E7" w14:paraId="065B97EB" w14:textId="77777777" w:rsidTr="00D40AFC">
        <w:trPr>
          <w:trHeight w:val="234"/>
        </w:trPr>
        <w:tc>
          <w:tcPr>
            <w:cnfStyle w:val="001000000000" w:firstRow="0" w:lastRow="0" w:firstColumn="1" w:lastColumn="0" w:oddVBand="0" w:evenVBand="0" w:oddHBand="0" w:evenHBand="0" w:firstRowFirstColumn="0" w:firstRowLastColumn="0" w:lastRowFirstColumn="0" w:lastRowLastColumn="0"/>
            <w:tcW w:w="1419" w:type="dxa"/>
          </w:tcPr>
          <w:p w14:paraId="6A058B10" w14:textId="77777777" w:rsidR="00C32BDE" w:rsidRPr="00EF04E7" w:rsidRDefault="00C32BDE" w:rsidP="00C32BDE">
            <w:pPr>
              <w:rPr>
                <w:rFonts w:ascii="Times New Roman" w:hAnsi="Times New Roman" w:cs="Times New Roman"/>
                <w:i w:val="0"/>
                <w:color w:val="000000" w:themeColor="text1"/>
                <w:sz w:val="20"/>
                <w:szCs w:val="20"/>
              </w:rPr>
            </w:pPr>
          </w:p>
        </w:tc>
        <w:tc>
          <w:tcPr>
            <w:tcW w:w="850" w:type="dxa"/>
          </w:tcPr>
          <w:p w14:paraId="71B4C611"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Pr>
          <w:p w14:paraId="3F1F7189"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6" w:type="dxa"/>
          </w:tcPr>
          <w:p w14:paraId="34537C3F"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4" w:type="dxa"/>
          </w:tcPr>
          <w:p w14:paraId="01D250CF"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3" w:type="dxa"/>
          </w:tcPr>
          <w:p w14:paraId="7C72D975"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Pr>
          <w:p w14:paraId="5D0D498D"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14:paraId="61CB944A"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Pr>
          <w:p w14:paraId="5A04D491"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C32BDE" w:rsidRPr="00EF04E7" w14:paraId="34A1CC59" w14:textId="77777777" w:rsidTr="00D40AF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Pr>
          <w:p w14:paraId="02DFD2AA" w14:textId="77777777" w:rsidR="00C32BDE" w:rsidRPr="00EF04E7" w:rsidRDefault="00C32BDE" w:rsidP="00C32BDE">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Education</w:t>
            </w:r>
          </w:p>
        </w:tc>
        <w:tc>
          <w:tcPr>
            <w:tcW w:w="850" w:type="dxa"/>
          </w:tcPr>
          <w:p w14:paraId="5FA17163" w14:textId="49004C25" w:rsidR="00C32BDE" w:rsidRPr="00EF04E7" w:rsidRDefault="00C32BDE" w:rsidP="00CE677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18</w:t>
            </w:r>
            <w:r w:rsidR="00CE6771">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528</w:t>
            </w:r>
          </w:p>
        </w:tc>
        <w:tc>
          <w:tcPr>
            <w:tcW w:w="992" w:type="dxa"/>
          </w:tcPr>
          <w:p w14:paraId="4F87D48F"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Full</w:t>
            </w:r>
          </w:p>
        </w:tc>
        <w:tc>
          <w:tcPr>
            <w:tcW w:w="1316" w:type="dxa"/>
          </w:tcPr>
          <w:p w14:paraId="28F24A84"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GKFSC</w:t>
            </w:r>
          </w:p>
        </w:tc>
        <w:tc>
          <w:tcPr>
            <w:tcW w:w="1314" w:type="dxa"/>
          </w:tcPr>
          <w:p w14:paraId="72217840"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13.3 (2.0)</w:t>
            </w:r>
          </w:p>
        </w:tc>
        <w:tc>
          <w:tcPr>
            <w:tcW w:w="1313" w:type="dxa"/>
          </w:tcPr>
          <w:p w14:paraId="090F2856"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39.4 (5.1)</w:t>
            </w:r>
          </w:p>
        </w:tc>
        <w:tc>
          <w:tcPr>
            <w:tcW w:w="1445" w:type="dxa"/>
          </w:tcPr>
          <w:p w14:paraId="258B331A"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(2.4)</w:t>
            </w:r>
          </w:p>
        </w:tc>
        <w:tc>
          <w:tcPr>
            <w:tcW w:w="1438" w:type="dxa"/>
          </w:tcPr>
          <w:p w14:paraId="68342756"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10.9 (1.4)</w:t>
            </w:r>
          </w:p>
        </w:tc>
        <w:tc>
          <w:tcPr>
            <w:tcW w:w="1417" w:type="dxa"/>
          </w:tcPr>
          <w:p w14:paraId="33D6059B"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36.1 (2.7)</w:t>
            </w:r>
          </w:p>
        </w:tc>
      </w:tr>
      <w:tr w:rsidR="00C32BDE" w:rsidRPr="00EF04E7" w14:paraId="2F5A1BC3" w14:textId="77777777" w:rsidTr="00D40AFC">
        <w:trPr>
          <w:trHeight w:val="234"/>
        </w:trPr>
        <w:tc>
          <w:tcPr>
            <w:cnfStyle w:val="001000000000" w:firstRow="0" w:lastRow="0" w:firstColumn="1" w:lastColumn="0" w:oddVBand="0" w:evenVBand="0" w:oddHBand="0" w:evenHBand="0" w:firstRowFirstColumn="0" w:firstRowLastColumn="0" w:lastRowFirstColumn="0" w:lastRowLastColumn="0"/>
            <w:tcW w:w="1419" w:type="dxa"/>
          </w:tcPr>
          <w:p w14:paraId="3E293F49" w14:textId="77777777" w:rsidR="00C32BDE" w:rsidRPr="00EF04E7" w:rsidRDefault="00C32BDE" w:rsidP="00C32BDE">
            <w:pPr>
              <w:rPr>
                <w:rFonts w:ascii="Times New Roman" w:hAnsi="Times New Roman" w:cs="Times New Roman"/>
                <w:i w:val="0"/>
                <w:color w:val="000000" w:themeColor="text1"/>
                <w:sz w:val="20"/>
                <w:szCs w:val="20"/>
              </w:rPr>
            </w:pPr>
          </w:p>
        </w:tc>
        <w:tc>
          <w:tcPr>
            <w:tcW w:w="850" w:type="dxa"/>
          </w:tcPr>
          <w:p w14:paraId="4F6D9BE6" w14:textId="2B760E52" w:rsidR="00C32BDE" w:rsidRPr="00EF04E7" w:rsidRDefault="00C32BDE" w:rsidP="00CE677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18</w:t>
            </w:r>
            <w:r w:rsidR="00CE6771">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528</w:t>
            </w:r>
          </w:p>
        </w:tc>
        <w:tc>
          <w:tcPr>
            <w:tcW w:w="992" w:type="dxa"/>
          </w:tcPr>
          <w:p w14:paraId="3B02B23A"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Selected</w:t>
            </w:r>
          </w:p>
        </w:tc>
        <w:tc>
          <w:tcPr>
            <w:tcW w:w="1316" w:type="dxa"/>
          </w:tcPr>
          <w:p w14:paraId="717C3595"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GKSC</w:t>
            </w:r>
          </w:p>
        </w:tc>
        <w:tc>
          <w:tcPr>
            <w:tcW w:w="1314" w:type="dxa"/>
          </w:tcPr>
          <w:p w14:paraId="45207F27"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15.6 (2.1)</w:t>
            </w:r>
          </w:p>
        </w:tc>
        <w:tc>
          <w:tcPr>
            <w:tcW w:w="1313" w:type="dxa"/>
          </w:tcPr>
          <w:p w14:paraId="0ABAD5E9"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28.1 (3.0)</w:t>
            </w:r>
          </w:p>
        </w:tc>
        <w:tc>
          <w:tcPr>
            <w:tcW w:w="1445" w:type="dxa"/>
          </w:tcPr>
          <w:p w14:paraId="3CACFDD9"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14:paraId="53933C22"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11.4 (1.4)</w:t>
            </w:r>
          </w:p>
        </w:tc>
        <w:tc>
          <w:tcPr>
            <w:tcW w:w="1417" w:type="dxa"/>
          </w:tcPr>
          <w:p w14:paraId="5276B712"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31.3 (2.8)</w:t>
            </w:r>
          </w:p>
        </w:tc>
      </w:tr>
      <w:tr w:rsidR="00C32BDE" w:rsidRPr="00EF04E7" w14:paraId="1CBAD62A" w14:textId="77777777" w:rsidTr="00D40AF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Pr>
          <w:p w14:paraId="2EE7C2BC" w14:textId="77777777" w:rsidR="00C32BDE" w:rsidRPr="00EF04E7" w:rsidRDefault="00C32BDE" w:rsidP="00C32BDE">
            <w:pPr>
              <w:rPr>
                <w:rFonts w:ascii="Times New Roman" w:hAnsi="Times New Roman" w:cs="Times New Roman"/>
                <w:i w:val="0"/>
                <w:color w:val="000000" w:themeColor="text1"/>
                <w:sz w:val="20"/>
                <w:szCs w:val="20"/>
              </w:rPr>
            </w:pPr>
          </w:p>
        </w:tc>
        <w:tc>
          <w:tcPr>
            <w:tcW w:w="850" w:type="dxa"/>
          </w:tcPr>
          <w:p w14:paraId="0C26774C"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Pr>
          <w:p w14:paraId="3ABB5FA6"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6" w:type="dxa"/>
          </w:tcPr>
          <w:p w14:paraId="41513042"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4" w:type="dxa"/>
          </w:tcPr>
          <w:p w14:paraId="62B51C5B"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3" w:type="dxa"/>
          </w:tcPr>
          <w:p w14:paraId="590DBABB"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Pr>
          <w:p w14:paraId="7EC17272"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14:paraId="5E506970"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Pr>
          <w:p w14:paraId="4DE9C86D"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r w:rsidR="00C32BDE" w:rsidRPr="00EF04E7" w14:paraId="2C8FCD98" w14:textId="77777777" w:rsidTr="00D40AFC">
        <w:trPr>
          <w:trHeight w:val="234"/>
        </w:trPr>
        <w:tc>
          <w:tcPr>
            <w:cnfStyle w:val="001000000000" w:firstRow="0" w:lastRow="0" w:firstColumn="1" w:lastColumn="0" w:oddVBand="0" w:evenVBand="0" w:oddHBand="0" w:evenHBand="0" w:firstRowFirstColumn="0" w:firstRowLastColumn="0" w:lastRowFirstColumn="0" w:lastRowLastColumn="0"/>
            <w:tcW w:w="1419" w:type="dxa"/>
            <w:tcBorders>
              <w:top w:val="nil"/>
              <w:bottom w:val="single" w:sz="4" w:space="0" w:color="auto"/>
            </w:tcBorders>
          </w:tcPr>
          <w:p w14:paraId="06B6F5C5" w14:textId="77777777" w:rsidR="00C32BDE" w:rsidRPr="00EF04E7" w:rsidRDefault="00C32BDE" w:rsidP="00C32BDE">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Personality</w:t>
            </w:r>
          </w:p>
        </w:tc>
        <w:tc>
          <w:tcPr>
            <w:tcW w:w="850" w:type="dxa"/>
          </w:tcPr>
          <w:p w14:paraId="33FF407D"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Pr>
          <w:p w14:paraId="6259BE8B"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6" w:type="dxa"/>
          </w:tcPr>
          <w:p w14:paraId="27EFD11C"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4" w:type="dxa"/>
          </w:tcPr>
          <w:p w14:paraId="3635E741"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3" w:type="dxa"/>
          </w:tcPr>
          <w:p w14:paraId="4CF57869"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Pr>
          <w:p w14:paraId="00193F25"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14:paraId="6398309A"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Pr>
          <w:p w14:paraId="608D6CB2"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C32BDE" w:rsidRPr="00EF04E7" w14:paraId="5E9742ED" w14:textId="77777777" w:rsidTr="00D40AF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Borders>
              <w:top w:val="single" w:sz="4" w:space="0" w:color="auto"/>
            </w:tcBorders>
          </w:tcPr>
          <w:p w14:paraId="23CF0D66" w14:textId="77777777" w:rsidR="00C32BDE" w:rsidRPr="00EF04E7" w:rsidRDefault="00C32BDE" w:rsidP="00C32BDE">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 xml:space="preserve">Neuroticism </w:t>
            </w:r>
          </w:p>
        </w:tc>
        <w:tc>
          <w:tcPr>
            <w:tcW w:w="850" w:type="dxa"/>
          </w:tcPr>
          <w:p w14:paraId="5941B8FA" w14:textId="5E117B35" w:rsidR="00C32BDE" w:rsidRPr="00EF04E7" w:rsidRDefault="00C32BDE" w:rsidP="00CE677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sidR="00CE6771">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494</w:t>
            </w:r>
          </w:p>
        </w:tc>
        <w:tc>
          <w:tcPr>
            <w:tcW w:w="992" w:type="dxa"/>
          </w:tcPr>
          <w:p w14:paraId="49622E21"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Full</w:t>
            </w:r>
          </w:p>
        </w:tc>
        <w:tc>
          <w:tcPr>
            <w:tcW w:w="1316" w:type="dxa"/>
          </w:tcPr>
          <w:p w14:paraId="569083A0"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GKFSC</w:t>
            </w:r>
          </w:p>
        </w:tc>
        <w:tc>
          <w:tcPr>
            <w:tcW w:w="1314" w:type="dxa"/>
          </w:tcPr>
          <w:p w14:paraId="01167096"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10.7 (2.0)</w:t>
            </w:r>
          </w:p>
        </w:tc>
        <w:tc>
          <w:tcPr>
            <w:tcW w:w="1313" w:type="dxa"/>
          </w:tcPr>
          <w:p w14:paraId="54E9EDB4"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14.9 (5.1)</w:t>
            </w:r>
          </w:p>
        </w:tc>
        <w:tc>
          <w:tcPr>
            <w:tcW w:w="1445" w:type="dxa"/>
          </w:tcPr>
          <w:p w14:paraId="2D50E99C"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2.3 (2.5)</w:t>
            </w:r>
          </w:p>
        </w:tc>
        <w:tc>
          <w:tcPr>
            <w:tcW w:w="1438" w:type="dxa"/>
          </w:tcPr>
          <w:p w14:paraId="141ED519"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(1.4)</w:t>
            </w:r>
          </w:p>
        </w:tc>
        <w:tc>
          <w:tcPr>
            <w:tcW w:w="1417" w:type="dxa"/>
          </w:tcPr>
          <w:p w14:paraId="7DE1E83C"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(3.4)</w:t>
            </w:r>
          </w:p>
        </w:tc>
      </w:tr>
      <w:tr w:rsidR="00C32BDE" w:rsidRPr="00EF04E7" w14:paraId="70ABD9F3" w14:textId="77777777" w:rsidTr="00D40AFC">
        <w:trPr>
          <w:trHeight w:val="234"/>
        </w:trPr>
        <w:tc>
          <w:tcPr>
            <w:cnfStyle w:val="001000000000" w:firstRow="0" w:lastRow="0" w:firstColumn="1" w:lastColumn="0" w:oddVBand="0" w:evenVBand="0" w:oddHBand="0" w:evenHBand="0" w:firstRowFirstColumn="0" w:firstRowLastColumn="0" w:lastRowFirstColumn="0" w:lastRowLastColumn="0"/>
            <w:tcW w:w="1419" w:type="dxa"/>
          </w:tcPr>
          <w:p w14:paraId="6BEF651F" w14:textId="77777777" w:rsidR="00C32BDE" w:rsidRPr="00EF04E7" w:rsidRDefault="00C32BDE" w:rsidP="00C32BDE">
            <w:pPr>
              <w:rPr>
                <w:rFonts w:ascii="Times New Roman" w:hAnsi="Times New Roman" w:cs="Times New Roman"/>
                <w:color w:val="000000" w:themeColor="text1"/>
                <w:sz w:val="20"/>
                <w:szCs w:val="20"/>
              </w:rPr>
            </w:pPr>
          </w:p>
        </w:tc>
        <w:tc>
          <w:tcPr>
            <w:tcW w:w="850" w:type="dxa"/>
          </w:tcPr>
          <w:p w14:paraId="5A074D19"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Pr>
          <w:p w14:paraId="65259537"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Selected</w:t>
            </w:r>
          </w:p>
        </w:tc>
        <w:tc>
          <w:tcPr>
            <w:tcW w:w="1316" w:type="dxa"/>
          </w:tcPr>
          <w:p w14:paraId="6DDA56B7"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w:t>
            </w:r>
          </w:p>
        </w:tc>
        <w:tc>
          <w:tcPr>
            <w:tcW w:w="1314" w:type="dxa"/>
          </w:tcPr>
          <w:p w14:paraId="6C3D8E5C"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10.8 (2.0)</w:t>
            </w:r>
          </w:p>
        </w:tc>
        <w:tc>
          <w:tcPr>
            <w:tcW w:w="1313" w:type="dxa"/>
          </w:tcPr>
          <w:p w14:paraId="108B3E36"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19.2 (2.5)</w:t>
            </w:r>
          </w:p>
        </w:tc>
        <w:tc>
          <w:tcPr>
            <w:tcW w:w="1445" w:type="dxa"/>
          </w:tcPr>
          <w:p w14:paraId="48DE488D"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14:paraId="12922623"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Pr>
          <w:p w14:paraId="0BCDC92F"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C32BDE" w:rsidRPr="00EF04E7" w14:paraId="65C3314D" w14:textId="77777777" w:rsidTr="00D40AF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Pr>
          <w:p w14:paraId="0BD5433B" w14:textId="77777777" w:rsidR="00C32BDE" w:rsidRPr="00EF04E7" w:rsidRDefault="00C32BDE" w:rsidP="00C32BDE">
            <w:pPr>
              <w:rPr>
                <w:rFonts w:ascii="Times New Roman" w:hAnsi="Times New Roman" w:cs="Times New Roman"/>
                <w:color w:val="000000" w:themeColor="text1"/>
                <w:sz w:val="20"/>
                <w:szCs w:val="20"/>
              </w:rPr>
            </w:pPr>
          </w:p>
        </w:tc>
        <w:tc>
          <w:tcPr>
            <w:tcW w:w="850" w:type="dxa"/>
          </w:tcPr>
          <w:p w14:paraId="0F80DCF8"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Pr>
          <w:p w14:paraId="5DA9C1DA"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6" w:type="dxa"/>
          </w:tcPr>
          <w:p w14:paraId="547EA508"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4" w:type="dxa"/>
          </w:tcPr>
          <w:p w14:paraId="198DFFC5"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3" w:type="dxa"/>
          </w:tcPr>
          <w:p w14:paraId="7799F690"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Pr>
          <w:p w14:paraId="6894F5E2"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14:paraId="35A9DDCE"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Pr>
          <w:p w14:paraId="50AF0798"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r w:rsidR="00C32BDE" w:rsidRPr="00EF04E7" w14:paraId="79C1409E" w14:textId="77777777" w:rsidTr="00D40AFC">
        <w:trPr>
          <w:trHeight w:val="234"/>
        </w:trPr>
        <w:tc>
          <w:tcPr>
            <w:cnfStyle w:val="001000000000" w:firstRow="0" w:lastRow="0" w:firstColumn="1" w:lastColumn="0" w:oddVBand="0" w:evenVBand="0" w:oddHBand="0" w:evenHBand="0" w:firstRowFirstColumn="0" w:firstRowLastColumn="0" w:lastRowFirstColumn="0" w:lastRowLastColumn="0"/>
            <w:tcW w:w="1419" w:type="dxa"/>
          </w:tcPr>
          <w:p w14:paraId="0C474412" w14:textId="77777777" w:rsidR="00C32BDE" w:rsidRPr="00EF04E7" w:rsidRDefault="00C32BDE" w:rsidP="00C32BDE">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Extraversion</w:t>
            </w:r>
          </w:p>
        </w:tc>
        <w:tc>
          <w:tcPr>
            <w:tcW w:w="850" w:type="dxa"/>
          </w:tcPr>
          <w:p w14:paraId="250B2C00" w14:textId="5FB0918B" w:rsidR="00C32BDE" w:rsidRPr="00EF04E7" w:rsidRDefault="00C32BDE" w:rsidP="00CE677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sidR="00CE6771">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487</w:t>
            </w:r>
          </w:p>
        </w:tc>
        <w:tc>
          <w:tcPr>
            <w:tcW w:w="992" w:type="dxa"/>
          </w:tcPr>
          <w:p w14:paraId="38A3BE16"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Full</w:t>
            </w:r>
          </w:p>
        </w:tc>
        <w:tc>
          <w:tcPr>
            <w:tcW w:w="1316" w:type="dxa"/>
          </w:tcPr>
          <w:p w14:paraId="7CC033C5"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GKFSC</w:t>
            </w:r>
          </w:p>
        </w:tc>
        <w:tc>
          <w:tcPr>
            <w:tcW w:w="1314" w:type="dxa"/>
          </w:tcPr>
          <w:p w14:paraId="748F0E57" w14:textId="0F53D345"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11.3 (</w:t>
            </w:r>
            <w:r w:rsidR="00810DC9">
              <w:rPr>
                <w:rFonts w:ascii="Times New Roman" w:hAnsi="Times New Roman" w:cs="Times New Roman"/>
                <w:color w:val="000000" w:themeColor="text1"/>
                <w:sz w:val="20"/>
                <w:szCs w:val="20"/>
              </w:rPr>
              <w:t>2.0</w:t>
            </w:r>
            <w:r w:rsidRPr="00EF04E7">
              <w:rPr>
                <w:rFonts w:ascii="Times New Roman" w:hAnsi="Times New Roman" w:cs="Times New Roman"/>
                <w:color w:val="000000" w:themeColor="text1"/>
                <w:sz w:val="20"/>
                <w:szCs w:val="20"/>
              </w:rPr>
              <w:t>)</w:t>
            </w:r>
          </w:p>
        </w:tc>
        <w:tc>
          <w:tcPr>
            <w:tcW w:w="1313" w:type="dxa"/>
          </w:tcPr>
          <w:p w14:paraId="2F261086"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4.9 (5.1)</w:t>
            </w:r>
          </w:p>
        </w:tc>
        <w:tc>
          <w:tcPr>
            <w:tcW w:w="1445" w:type="dxa"/>
          </w:tcPr>
          <w:p w14:paraId="6254B454"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7.3 (2.5)</w:t>
            </w:r>
          </w:p>
        </w:tc>
        <w:tc>
          <w:tcPr>
            <w:tcW w:w="1438" w:type="dxa"/>
          </w:tcPr>
          <w:p w14:paraId="6696D793"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(1.4)</w:t>
            </w:r>
          </w:p>
        </w:tc>
        <w:tc>
          <w:tcPr>
            <w:tcW w:w="1417" w:type="dxa"/>
          </w:tcPr>
          <w:p w14:paraId="43D9132B" w14:textId="77777777" w:rsidR="00C32BDE" w:rsidRPr="00EF04E7" w:rsidRDefault="00C32BDE" w:rsidP="00C32B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(3.3)</w:t>
            </w:r>
          </w:p>
        </w:tc>
      </w:tr>
      <w:tr w:rsidR="00C32BDE" w:rsidRPr="00EF04E7" w14:paraId="7F461B80" w14:textId="77777777" w:rsidTr="00D40AF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Pr>
          <w:p w14:paraId="05D8F21A" w14:textId="77777777" w:rsidR="00C32BDE" w:rsidRPr="00EF04E7" w:rsidRDefault="00C32BDE" w:rsidP="00C32BDE">
            <w:pPr>
              <w:rPr>
                <w:rFonts w:ascii="Times New Roman" w:hAnsi="Times New Roman" w:cs="Times New Roman"/>
                <w:color w:val="000000" w:themeColor="text1"/>
                <w:sz w:val="20"/>
                <w:szCs w:val="20"/>
              </w:rPr>
            </w:pPr>
          </w:p>
        </w:tc>
        <w:tc>
          <w:tcPr>
            <w:tcW w:w="850" w:type="dxa"/>
          </w:tcPr>
          <w:p w14:paraId="6ECC76EE" w14:textId="13CC73EA" w:rsidR="00C32BDE" w:rsidRPr="00EF04E7" w:rsidRDefault="00C32BDE" w:rsidP="00CE677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sidR="00CE6771">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487</w:t>
            </w:r>
          </w:p>
        </w:tc>
        <w:tc>
          <w:tcPr>
            <w:tcW w:w="992" w:type="dxa"/>
          </w:tcPr>
          <w:p w14:paraId="34FB7E19"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Selected</w:t>
            </w:r>
          </w:p>
        </w:tc>
        <w:tc>
          <w:tcPr>
            <w:tcW w:w="1316" w:type="dxa"/>
          </w:tcPr>
          <w:p w14:paraId="2F2165D1"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GF</w:t>
            </w:r>
          </w:p>
        </w:tc>
        <w:tc>
          <w:tcPr>
            <w:tcW w:w="1314" w:type="dxa"/>
          </w:tcPr>
          <w:p w14:paraId="2F4BC982"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13.0 (1.7)</w:t>
            </w:r>
          </w:p>
        </w:tc>
        <w:tc>
          <w:tcPr>
            <w:tcW w:w="1313" w:type="dxa"/>
          </w:tcPr>
          <w:p w14:paraId="097E5E1E"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Pr>
          <w:p w14:paraId="4FED48DD"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9.0 (1.1)</w:t>
            </w:r>
          </w:p>
        </w:tc>
        <w:tc>
          <w:tcPr>
            <w:tcW w:w="1438" w:type="dxa"/>
          </w:tcPr>
          <w:p w14:paraId="5D112751"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Pr>
          <w:p w14:paraId="761E30E1" w14:textId="77777777" w:rsidR="00C32BDE" w:rsidRPr="00EF04E7" w:rsidRDefault="00C32BDE" w:rsidP="00C32BD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bl>
    <w:p w14:paraId="192823E7" w14:textId="77777777" w:rsidR="00F70C16" w:rsidRPr="00EF04E7" w:rsidRDefault="00F70C16">
      <w:pPr>
        <w:rPr>
          <w:rFonts w:ascii="Times New Roman" w:hAnsi="Times New Roman" w:cs="Times New Roman"/>
          <w:color w:val="000000" w:themeColor="text1"/>
          <w:sz w:val="20"/>
          <w:szCs w:val="20"/>
        </w:rPr>
      </w:pPr>
    </w:p>
    <w:p w14:paraId="15C5837D" w14:textId="2C19BCC7" w:rsidR="002D40F4" w:rsidRPr="00EF04E7" w:rsidRDefault="002D40F4">
      <w:pPr>
        <w:rPr>
          <w:color w:val="000000" w:themeColor="text1"/>
        </w:rPr>
      </w:pPr>
    </w:p>
    <w:p w14:paraId="55521E3D" w14:textId="77777777" w:rsidR="000505A2" w:rsidRPr="00EF04E7" w:rsidRDefault="000505A2">
      <w:pPr>
        <w:rPr>
          <w:color w:val="000000" w:themeColor="text1"/>
        </w:rPr>
      </w:pPr>
    </w:p>
    <w:p w14:paraId="4A5EDD1B" w14:textId="77777777" w:rsidR="000505A2" w:rsidRPr="00EF04E7" w:rsidRDefault="000505A2">
      <w:pPr>
        <w:rPr>
          <w:color w:val="000000" w:themeColor="text1"/>
        </w:rPr>
      </w:pPr>
    </w:p>
    <w:p w14:paraId="333983CE" w14:textId="77777777" w:rsidR="005D1126" w:rsidRPr="00EF04E7" w:rsidRDefault="005D1126">
      <w:pPr>
        <w:rPr>
          <w:color w:val="000000" w:themeColor="text1"/>
        </w:rPr>
      </w:pPr>
    </w:p>
    <w:p w14:paraId="34553192" w14:textId="77777777" w:rsidR="000505A2" w:rsidRPr="00EF04E7" w:rsidRDefault="000505A2">
      <w:pPr>
        <w:rPr>
          <w:color w:val="000000" w:themeColor="text1"/>
        </w:rPr>
      </w:pPr>
    </w:p>
    <w:p w14:paraId="1338AC0A" w14:textId="77777777" w:rsidR="00C32BDE" w:rsidRPr="00EF04E7" w:rsidRDefault="00C32BDE">
      <w:pPr>
        <w:rPr>
          <w:color w:val="000000" w:themeColor="text1"/>
        </w:rPr>
      </w:pPr>
    </w:p>
    <w:p w14:paraId="002CC332" w14:textId="77777777" w:rsidR="00C32BDE" w:rsidRPr="00EF04E7" w:rsidRDefault="00C32BDE">
      <w:pPr>
        <w:rPr>
          <w:color w:val="000000" w:themeColor="text1"/>
        </w:rPr>
      </w:pPr>
    </w:p>
    <w:p w14:paraId="5048F42F" w14:textId="77777777" w:rsidR="00C32BDE" w:rsidRPr="00EF04E7" w:rsidRDefault="00C32BDE">
      <w:pPr>
        <w:rPr>
          <w:color w:val="000000" w:themeColor="text1"/>
        </w:rPr>
      </w:pPr>
    </w:p>
    <w:p w14:paraId="19CC908F" w14:textId="77777777" w:rsidR="00C32BDE" w:rsidRPr="00EF04E7" w:rsidRDefault="00C32BDE">
      <w:pPr>
        <w:rPr>
          <w:color w:val="000000" w:themeColor="text1"/>
        </w:rPr>
      </w:pPr>
    </w:p>
    <w:p w14:paraId="57D28BE0" w14:textId="77777777" w:rsidR="00C32BDE" w:rsidRPr="00EF04E7" w:rsidRDefault="00C32BDE">
      <w:pPr>
        <w:rPr>
          <w:color w:val="000000" w:themeColor="text1"/>
        </w:rPr>
      </w:pPr>
    </w:p>
    <w:p w14:paraId="434CE69E" w14:textId="77777777" w:rsidR="00C32BDE" w:rsidRPr="00EF04E7" w:rsidRDefault="00C32BDE">
      <w:pPr>
        <w:rPr>
          <w:color w:val="000000" w:themeColor="text1"/>
        </w:rPr>
      </w:pPr>
    </w:p>
    <w:p w14:paraId="783817DB" w14:textId="77777777" w:rsidR="00C32BDE" w:rsidRPr="00EF04E7" w:rsidRDefault="00C32BDE">
      <w:pPr>
        <w:rPr>
          <w:color w:val="000000" w:themeColor="text1"/>
        </w:rPr>
      </w:pPr>
    </w:p>
    <w:p w14:paraId="1AF8324F" w14:textId="77777777" w:rsidR="00C32BDE" w:rsidRPr="00EF04E7" w:rsidRDefault="00C32BDE">
      <w:pPr>
        <w:rPr>
          <w:color w:val="000000" w:themeColor="text1"/>
        </w:rPr>
      </w:pPr>
    </w:p>
    <w:p w14:paraId="3EAEBD04" w14:textId="77777777" w:rsidR="00C32BDE" w:rsidRPr="00EF04E7" w:rsidRDefault="00C32BDE">
      <w:pPr>
        <w:rPr>
          <w:color w:val="000000" w:themeColor="text1"/>
        </w:rPr>
      </w:pPr>
    </w:p>
    <w:p w14:paraId="509624C2" w14:textId="77777777" w:rsidR="00C32BDE" w:rsidRPr="00EF04E7" w:rsidRDefault="00C32BDE">
      <w:pPr>
        <w:rPr>
          <w:color w:val="000000" w:themeColor="text1"/>
        </w:rPr>
      </w:pPr>
    </w:p>
    <w:p w14:paraId="6144E8CB" w14:textId="77777777" w:rsidR="0057051B" w:rsidRDefault="0057051B">
      <w:pPr>
        <w:rPr>
          <w:color w:val="000000" w:themeColor="text1"/>
        </w:rPr>
        <w:sectPr w:rsidR="0057051B" w:rsidSect="00C32BDE">
          <w:footerReference w:type="default" r:id="rId11"/>
          <w:pgSz w:w="16838" w:h="11906" w:orient="landscape"/>
          <w:pgMar w:top="1440" w:right="1440" w:bottom="1440" w:left="1440" w:header="708" w:footer="708" w:gutter="0"/>
          <w:cols w:space="708"/>
          <w:docGrid w:linePitch="360"/>
        </w:sectPr>
      </w:pPr>
    </w:p>
    <w:tbl>
      <w:tblPr>
        <w:tblStyle w:val="PlainTable5"/>
        <w:tblpPr w:leftFromText="180" w:rightFromText="180" w:vertAnchor="text" w:horzAnchor="margin" w:tblpY="1118"/>
        <w:tblW w:w="0" w:type="auto"/>
        <w:tblLayout w:type="fixed"/>
        <w:tblLook w:val="04A0" w:firstRow="1" w:lastRow="0" w:firstColumn="1" w:lastColumn="0" w:noHBand="0" w:noVBand="1"/>
      </w:tblPr>
      <w:tblGrid>
        <w:gridCol w:w="1650"/>
        <w:gridCol w:w="1694"/>
        <w:gridCol w:w="236"/>
        <w:gridCol w:w="1351"/>
        <w:gridCol w:w="1351"/>
        <w:gridCol w:w="1351"/>
        <w:gridCol w:w="1016"/>
        <w:gridCol w:w="1000"/>
        <w:gridCol w:w="1047"/>
        <w:gridCol w:w="236"/>
        <w:gridCol w:w="2193"/>
      </w:tblGrid>
      <w:tr w:rsidR="004C4BCF" w:rsidRPr="00EF04E7" w14:paraId="57318A04" w14:textId="77777777" w:rsidTr="00FA327F">
        <w:trPr>
          <w:cnfStyle w:val="100000000000" w:firstRow="1" w:lastRow="0" w:firstColumn="0" w:lastColumn="0" w:oddVBand="0" w:evenVBand="0" w:oddHBand="0" w:evenHBand="0" w:firstRowFirstColumn="0" w:firstRowLastColumn="0" w:lastRowFirstColumn="0" w:lastRowLastColumn="0"/>
          <w:trHeight w:val="56"/>
        </w:trPr>
        <w:tc>
          <w:tcPr>
            <w:cnfStyle w:val="001000000100" w:firstRow="0" w:lastRow="0" w:firstColumn="1" w:lastColumn="0" w:oddVBand="0" w:evenVBand="0" w:oddHBand="0" w:evenHBand="0" w:firstRowFirstColumn="1" w:firstRowLastColumn="0" w:lastRowFirstColumn="0" w:lastRowLastColumn="0"/>
            <w:tcW w:w="1650" w:type="dxa"/>
            <w:tcBorders>
              <w:top w:val="single" w:sz="4" w:space="0" w:color="auto"/>
              <w:bottom w:val="single" w:sz="4" w:space="0" w:color="auto"/>
              <w:right w:val="none" w:sz="0" w:space="0" w:color="auto"/>
            </w:tcBorders>
          </w:tcPr>
          <w:p w14:paraId="5499EDAB" w14:textId="77777777" w:rsidR="004C4BCF" w:rsidRPr="00834BF2" w:rsidRDefault="004C4BCF" w:rsidP="00516EEE">
            <w:pPr>
              <w:rPr>
                <w:rFonts w:ascii="Times New Roman" w:hAnsi="Times New Roman" w:cs="Times New Roman"/>
                <w:color w:val="000000" w:themeColor="text1"/>
                <w:sz w:val="20"/>
                <w:szCs w:val="20"/>
              </w:rPr>
            </w:pPr>
          </w:p>
        </w:tc>
        <w:tc>
          <w:tcPr>
            <w:tcW w:w="1694" w:type="dxa"/>
            <w:tcBorders>
              <w:top w:val="single" w:sz="4" w:space="0" w:color="auto"/>
              <w:bottom w:val="single" w:sz="4" w:space="0" w:color="auto"/>
            </w:tcBorders>
          </w:tcPr>
          <w:p w14:paraId="303FA791" w14:textId="77777777" w:rsidR="004C4BCF" w:rsidRPr="00834BF2" w:rsidRDefault="004C4BCF" w:rsidP="00516EE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color w:val="000000" w:themeColor="text1"/>
                <w:sz w:val="20"/>
                <w:szCs w:val="20"/>
              </w:rPr>
            </w:pPr>
          </w:p>
        </w:tc>
        <w:tc>
          <w:tcPr>
            <w:tcW w:w="236" w:type="dxa"/>
            <w:tcBorders>
              <w:top w:val="single" w:sz="4" w:space="0" w:color="auto"/>
              <w:bottom w:val="none" w:sz="0" w:space="0" w:color="auto"/>
            </w:tcBorders>
          </w:tcPr>
          <w:p w14:paraId="150C357A" w14:textId="77777777" w:rsidR="004C4BCF" w:rsidRPr="00834BF2" w:rsidRDefault="004C4BCF" w:rsidP="00516EE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7116" w:type="dxa"/>
            <w:gridSpan w:val="6"/>
            <w:tcBorders>
              <w:top w:val="single" w:sz="4" w:space="0" w:color="auto"/>
              <w:bottom w:val="single" w:sz="4" w:space="0" w:color="auto"/>
            </w:tcBorders>
          </w:tcPr>
          <w:p w14:paraId="106C4DF5" w14:textId="77777777" w:rsidR="004C4BCF" w:rsidRPr="00834BF2" w:rsidRDefault="004C4BCF" w:rsidP="00516EEE">
            <w:pPr>
              <w:tabs>
                <w:tab w:val="left" w:pos="2062"/>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b/>
            </w:r>
            <w:r w:rsidRPr="00592907">
              <w:rPr>
                <w:rFonts w:ascii="Times New Roman" w:hAnsi="Times New Roman" w:cs="Times New Roman"/>
                <w:color w:val="000000" w:themeColor="text1"/>
                <w:sz w:val="20"/>
                <w:szCs w:val="20"/>
              </w:rPr>
              <w:t xml:space="preserve"> Minor allele frequency</w:t>
            </w:r>
            <w:r>
              <w:rPr>
                <w:rFonts w:ascii="Times New Roman" w:hAnsi="Times New Roman" w:cs="Times New Roman"/>
                <w:color w:val="000000" w:themeColor="text1"/>
                <w:sz w:val="20"/>
                <w:szCs w:val="20"/>
              </w:rPr>
              <w:t xml:space="preserve"> </w:t>
            </w:r>
            <w:r w:rsidRPr="00592907">
              <w:rPr>
                <w:rFonts w:ascii="Times New Roman" w:hAnsi="Times New Roman" w:cs="Times New Roman"/>
                <w:color w:val="000000" w:themeColor="text1"/>
                <w:sz w:val="20"/>
                <w:szCs w:val="20"/>
              </w:rPr>
              <w:t>(MAF)</w:t>
            </w:r>
          </w:p>
        </w:tc>
        <w:tc>
          <w:tcPr>
            <w:tcW w:w="236" w:type="dxa"/>
            <w:tcBorders>
              <w:top w:val="single" w:sz="4" w:space="0" w:color="auto"/>
              <w:bottom w:val="none" w:sz="0" w:space="0" w:color="auto"/>
            </w:tcBorders>
          </w:tcPr>
          <w:p w14:paraId="25F7722B" w14:textId="77777777" w:rsidR="004C4BCF" w:rsidRPr="00834BF2" w:rsidRDefault="004C4BCF" w:rsidP="00516EE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top w:val="single" w:sz="4" w:space="0" w:color="auto"/>
              <w:bottom w:val="single" w:sz="4" w:space="0" w:color="auto"/>
            </w:tcBorders>
          </w:tcPr>
          <w:p w14:paraId="20E39E03" w14:textId="77777777" w:rsidR="004C4BCF" w:rsidRPr="00834BF2" w:rsidRDefault="004C4BCF" w:rsidP="00516EE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566F91" w:rsidRPr="00EF04E7" w14:paraId="5B64659F" w14:textId="77777777" w:rsidTr="00FA327F">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1650" w:type="dxa"/>
            <w:tcBorders>
              <w:top w:val="single" w:sz="4" w:space="0" w:color="auto"/>
              <w:bottom w:val="single" w:sz="4" w:space="0" w:color="auto"/>
              <w:right w:val="single" w:sz="4" w:space="0" w:color="auto"/>
            </w:tcBorders>
          </w:tcPr>
          <w:p w14:paraId="2288ACBF" w14:textId="77777777" w:rsidR="004C4BCF" w:rsidRPr="00834BF2" w:rsidRDefault="004C4BCF" w:rsidP="00516EEE">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Phenotype</w:t>
            </w:r>
          </w:p>
        </w:tc>
        <w:tc>
          <w:tcPr>
            <w:tcW w:w="1694" w:type="dxa"/>
            <w:tcBorders>
              <w:top w:val="single" w:sz="4" w:space="0" w:color="auto"/>
              <w:left w:val="single" w:sz="4" w:space="0" w:color="auto"/>
              <w:bottom w:val="single" w:sz="4" w:space="0" w:color="auto"/>
            </w:tcBorders>
          </w:tcPr>
          <w:p w14:paraId="7057E770"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000000" w:themeColor="text1"/>
                <w:sz w:val="20"/>
                <w:szCs w:val="20"/>
              </w:rPr>
            </w:pPr>
            <w:r w:rsidRPr="00834BF2">
              <w:rPr>
                <w:rFonts w:ascii="Times New Roman" w:hAnsi="Times New Roman" w:cs="Times New Roman"/>
                <w:i/>
                <w:color w:val="000000" w:themeColor="text1"/>
                <w:sz w:val="20"/>
                <w:szCs w:val="20"/>
              </w:rPr>
              <w:t>N</w:t>
            </w:r>
          </w:p>
        </w:tc>
        <w:tc>
          <w:tcPr>
            <w:tcW w:w="236" w:type="dxa"/>
          </w:tcPr>
          <w:p w14:paraId="77569B89"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bottom w:val="single" w:sz="4" w:space="0" w:color="auto"/>
            </w:tcBorders>
          </w:tcPr>
          <w:p w14:paraId="5099CDAE" w14:textId="70A2B7B2"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 xml:space="preserve">0.001-0.01 </w:t>
            </w:r>
          </w:p>
          <w:p w14:paraId="3774703E"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351" w:type="dxa"/>
            <w:tcBorders>
              <w:top w:val="single" w:sz="4" w:space="0" w:color="auto"/>
              <w:bottom w:val="single" w:sz="4" w:space="0" w:color="auto"/>
            </w:tcBorders>
          </w:tcPr>
          <w:p w14:paraId="0902C0CF" w14:textId="0592E117" w:rsidR="004C4BCF" w:rsidRPr="00B17459" w:rsidRDefault="00B17459" w:rsidP="00B17459">
            <w:pP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0"/>
                <w:szCs w:val="20"/>
              </w:rPr>
            </w:pPr>
            <w:r>
              <w:rPr>
                <w:rFonts w:ascii="Times New Roman" w:hAnsi="Times New Roman"/>
                <w:color w:val="000000" w:themeColor="text1"/>
                <w:sz w:val="20"/>
                <w:szCs w:val="20"/>
              </w:rPr>
              <w:t xml:space="preserve">&gt; </w:t>
            </w:r>
            <w:r w:rsidR="004C4BCF" w:rsidRPr="00B17459">
              <w:rPr>
                <w:rFonts w:ascii="Times New Roman" w:hAnsi="Times New Roman"/>
                <w:color w:val="000000" w:themeColor="text1"/>
                <w:sz w:val="20"/>
                <w:szCs w:val="20"/>
              </w:rPr>
              <w:t xml:space="preserve">0.01-0.1 </w:t>
            </w:r>
          </w:p>
          <w:p w14:paraId="49AB8736"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351" w:type="dxa"/>
            <w:tcBorders>
              <w:top w:val="single" w:sz="4" w:space="0" w:color="auto"/>
              <w:bottom w:val="single" w:sz="4" w:space="0" w:color="auto"/>
            </w:tcBorders>
          </w:tcPr>
          <w:p w14:paraId="546EFD6E" w14:textId="312B3F06" w:rsidR="004C4BCF" w:rsidRPr="00834BF2" w:rsidRDefault="00B17459"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olor w:val="000000" w:themeColor="text1"/>
                <w:sz w:val="20"/>
                <w:szCs w:val="20"/>
              </w:rPr>
              <w:t xml:space="preserve">&gt; </w:t>
            </w:r>
            <w:r w:rsidR="004C4BCF" w:rsidRPr="00834BF2">
              <w:rPr>
                <w:rFonts w:ascii="Times New Roman" w:hAnsi="Times New Roman" w:cs="Times New Roman"/>
                <w:color w:val="000000" w:themeColor="text1"/>
                <w:sz w:val="20"/>
                <w:szCs w:val="20"/>
              </w:rPr>
              <w:t xml:space="preserve">0.1-0.02 </w:t>
            </w:r>
          </w:p>
          <w:p w14:paraId="40FD447F"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016" w:type="dxa"/>
            <w:tcBorders>
              <w:top w:val="single" w:sz="4" w:space="0" w:color="auto"/>
              <w:bottom w:val="single" w:sz="4" w:space="0" w:color="auto"/>
            </w:tcBorders>
          </w:tcPr>
          <w:p w14:paraId="4F398651" w14:textId="631DA21E" w:rsidR="004C4BCF" w:rsidRPr="00834BF2" w:rsidRDefault="00B17459"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olor w:val="000000" w:themeColor="text1"/>
                <w:sz w:val="20"/>
                <w:szCs w:val="20"/>
              </w:rPr>
              <w:t xml:space="preserve">&gt; </w:t>
            </w:r>
            <w:r w:rsidR="004C4BCF" w:rsidRPr="00834BF2">
              <w:rPr>
                <w:rFonts w:ascii="Times New Roman" w:hAnsi="Times New Roman" w:cs="Times New Roman"/>
                <w:color w:val="000000" w:themeColor="text1"/>
                <w:sz w:val="20"/>
                <w:szCs w:val="20"/>
              </w:rPr>
              <w:t>0.2-0.3</w:t>
            </w:r>
          </w:p>
          <w:p w14:paraId="6CE2A485"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vertAlign w:val="subscript"/>
                <w:lang w:val="de-DE"/>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000" w:type="dxa"/>
            <w:tcBorders>
              <w:top w:val="single" w:sz="4" w:space="0" w:color="auto"/>
              <w:bottom w:val="single" w:sz="4" w:space="0" w:color="auto"/>
            </w:tcBorders>
          </w:tcPr>
          <w:p w14:paraId="4DCE6D04" w14:textId="02E14A0B" w:rsidR="004C4BCF" w:rsidRPr="00834BF2" w:rsidRDefault="00B17459"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olor w:val="000000" w:themeColor="text1"/>
                <w:sz w:val="20"/>
                <w:szCs w:val="20"/>
              </w:rPr>
              <w:t xml:space="preserve">&gt; </w:t>
            </w:r>
            <w:r w:rsidR="004C4BCF" w:rsidRPr="00834BF2">
              <w:rPr>
                <w:rFonts w:ascii="Times New Roman" w:hAnsi="Times New Roman" w:cs="Times New Roman"/>
                <w:color w:val="000000" w:themeColor="text1"/>
                <w:sz w:val="20"/>
                <w:szCs w:val="20"/>
              </w:rPr>
              <w:t>0.3-0.4</w:t>
            </w:r>
          </w:p>
          <w:p w14:paraId="0338FF1C"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047" w:type="dxa"/>
            <w:tcBorders>
              <w:top w:val="single" w:sz="4" w:space="0" w:color="auto"/>
              <w:bottom w:val="single" w:sz="4" w:space="0" w:color="auto"/>
            </w:tcBorders>
          </w:tcPr>
          <w:p w14:paraId="3C9F81AE" w14:textId="17E2461D" w:rsidR="004C4BCF" w:rsidRPr="00834BF2" w:rsidRDefault="00B17459"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olor w:val="000000" w:themeColor="text1"/>
                <w:sz w:val="20"/>
                <w:szCs w:val="20"/>
              </w:rPr>
              <w:t xml:space="preserve">&gt; </w:t>
            </w:r>
            <w:r w:rsidR="004C4BCF" w:rsidRPr="00834BF2">
              <w:rPr>
                <w:rFonts w:ascii="Times New Roman" w:hAnsi="Times New Roman" w:cs="Times New Roman"/>
                <w:color w:val="000000" w:themeColor="text1"/>
                <w:sz w:val="20"/>
                <w:szCs w:val="20"/>
              </w:rPr>
              <w:t>0.4-0.5</w:t>
            </w:r>
          </w:p>
          <w:p w14:paraId="4E3EC601"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834BF2">
              <w:rPr>
                <w:rFonts w:ascii="Times New Roman" w:hAnsi="Times New Roman" w:cs="Times New Roman"/>
                <w:color w:val="000000" w:themeColor="text1"/>
                <w:sz w:val="20"/>
                <w:szCs w:val="20"/>
              </w:rPr>
              <w:t xml:space="preserve"> 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236" w:type="dxa"/>
          </w:tcPr>
          <w:p w14:paraId="593F0461"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top w:val="single" w:sz="4" w:space="0" w:color="auto"/>
              <w:bottom w:val="single" w:sz="4" w:space="0" w:color="auto"/>
            </w:tcBorders>
          </w:tcPr>
          <w:p w14:paraId="6197EC48"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Total variance explained</w:t>
            </w:r>
          </w:p>
          <w:p w14:paraId="1C506757"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834BF2">
              <w:rPr>
                <w:rFonts w:ascii="Times New Roman" w:hAnsi="Times New Roman" w:cs="Times New Roman"/>
                <w:color w:val="000000" w:themeColor="text1"/>
                <w:sz w:val="20"/>
                <w:szCs w:val="20"/>
              </w:rPr>
              <w:t xml:space="preserve"> 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r>
      <w:tr w:rsidR="00566F91" w:rsidRPr="00EF04E7" w14:paraId="293C1CCB" w14:textId="77777777" w:rsidTr="00FA327F">
        <w:trPr>
          <w:trHeight w:val="469"/>
        </w:trPr>
        <w:tc>
          <w:tcPr>
            <w:cnfStyle w:val="001000000000" w:firstRow="0" w:lastRow="0" w:firstColumn="1" w:lastColumn="0" w:oddVBand="0" w:evenVBand="0" w:oddHBand="0" w:evenHBand="0" w:firstRowFirstColumn="0" w:firstRowLastColumn="0" w:lastRowFirstColumn="0" w:lastRowLastColumn="0"/>
            <w:tcW w:w="1650" w:type="dxa"/>
            <w:tcBorders>
              <w:top w:val="single" w:sz="4" w:space="0" w:color="auto"/>
              <w:bottom w:val="single" w:sz="4" w:space="0" w:color="auto"/>
              <w:right w:val="single" w:sz="4" w:space="0" w:color="auto"/>
            </w:tcBorders>
          </w:tcPr>
          <w:p w14:paraId="3FB39F73" w14:textId="6BAFCBEA" w:rsidR="00B357DC" w:rsidRPr="00834BF2" w:rsidRDefault="00B357DC" w:rsidP="00516EE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Number of SNPs</w:t>
            </w:r>
          </w:p>
        </w:tc>
        <w:tc>
          <w:tcPr>
            <w:tcW w:w="1694" w:type="dxa"/>
            <w:tcBorders>
              <w:top w:val="single" w:sz="4" w:space="0" w:color="auto"/>
              <w:left w:val="single" w:sz="4" w:space="0" w:color="auto"/>
              <w:bottom w:val="single" w:sz="4" w:space="0" w:color="auto"/>
            </w:tcBorders>
          </w:tcPr>
          <w:p w14:paraId="68F8E221" w14:textId="77777777"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color w:val="000000" w:themeColor="text1"/>
                <w:sz w:val="20"/>
                <w:szCs w:val="20"/>
              </w:rPr>
            </w:pPr>
          </w:p>
        </w:tc>
        <w:tc>
          <w:tcPr>
            <w:tcW w:w="236" w:type="dxa"/>
          </w:tcPr>
          <w:p w14:paraId="2F0806A6" w14:textId="77777777"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bottom w:val="single" w:sz="4" w:space="0" w:color="auto"/>
            </w:tcBorders>
          </w:tcPr>
          <w:p w14:paraId="61F3CF0A" w14:textId="7830FD8D"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3 898 626</w:t>
            </w:r>
          </w:p>
        </w:tc>
        <w:tc>
          <w:tcPr>
            <w:tcW w:w="1351" w:type="dxa"/>
            <w:tcBorders>
              <w:top w:val="single" w:sz="4" w:space="0" w:color="auto"/>
              <w:bottom w:val="single" w:sz="4" w:space="0" w:color="auto"/>
            </w:tcBorders>
          </w:tcPr>
          <w:p w14:paraId="615AB070" w14:textId="75E820CD"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3 320 146</w:t>
            </w:r>
          </w:p>
        </w:tc>
        <w:tc>
          <w:tcPr>
            <w:tcW w:w="1351" w:type="dxa"/>
            <w:tcBorders>
              <w:top w:val="single" w:sz="4" w:space="0" w:color="auto"/>
              <w:bottom w:val="single" w:sz="4" w:space="0" w:color="auto"/>
            </w:tcBorders>
          </w:tcPr>
          <w:p w14:paraId="6F2F918D" w14:textId="2E115C3E"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1 413 929</w:t>
            </w:r>
          </w:p>
        </w:tc>
        <w:tc>
          <w:tcPr>
            <w:tcW w:w="1016" w:type="dxa"/>
            <w:tcBorders>
              <w:top w:val="single" w:sz="4" w:space="0" w:color="auto"/>
              <w:bottom w:val="single" w:sz="4" w:space="0" w:color="auto"/>
            </w:tcBorders>
          </w:tcPr>
          <w:p w14:paraId="0EEFB866" w14:textId="7AEFCB97"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1 061 603</w:t>
            </w:r>
          </w:p>
        </w:tc>
        <w:tc>
          <w:tcPr>
            <w:tcW w:w="1000" w:type="dxa"/>
            <w:tcBorders>
              <w:top w:val="single" w:sz="4" w:space="0" w:color="auto"/>
              <w:bottom w:val="single" w:sz="4" w:space="0" w:color="auto"/>
            </w:tcBorders>
          </w:tcPr>
          <w:p w14:paraId="1D81E35E" w14:textId="75B526EC"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930 841</w:t>
            </w:r>
          </w:p>
        </w:tc>
        <w:tc>
          <w:tcPr>
            <w:tcW w:w="1047" w:type="dxa"/>
            <w:tcBorders>
              <w:top w:val="single" w:sz="4" w:space="0" w:color="auto"/>
              <w:bottom w:val="single" w:sz="4" w:space="0" w:color="auto"/>
            </w:tcBorders>
          </w:tcPr>
          <w:p w14:paraId="1AFC5D79" w14:textId="2E3032E1"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872 346</w:t>
            </w:r>
          </w:p>
        </w:tc>
        <w:tc>
          <w:tcPr>
            <w:tcW w:w="236" w:type="dxa"/>
          </w:tcPr>
          <w:p w14:paraId="5E9ABA01" w14:textId="77777777"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top w:val="single" w:sz="4" w:space="0" w:color="auto"/>
              <w:bottom w:val="single" w:sz="4" w:space="0" w:color="auto"/>
            </w:tcBorders>
          </w:tcPr>
          <w:p w14:paraId="70DEAA67" w14:textId="47FA8F3E" w:rsidR="00B357DC" w:rsidRPr="00834BF2" w:rsidRDefault="00B357DC"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11 497 491</w:t>
            </w:r>
          </w:p>
        </w:tc>
      </w:tr>
      <w:tr w:rsidR="00566F91" w:rsidRPr="00EF04E7" w14:paraId="653B7AB2" w14:textId="77777777" w:rsidTr="00FA327F">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top w:val="single" w:sz="4" w:space="0" w:color="auto"/>
              <w:bottom w:val="single" w:sz="4" w:space="0" w:color="auto"/>
              <w:right w:val="single" w:sz="4" w:space="0" w:color="auto"/>
            </w:tcBorders>
          </w:tcPr>
          <w:p w14:paraId="3904B860" w14:textId="77777777" w:rsidR="004C4BCF" w:rsidRPr="00834BF2" w:rsidRDefault="004C4BCF" w:rsidP="00516EEE">
            <w:pPr>
              <w:jc w:val="cente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Cognitive</w:t>
            </w:r>
          </w:p>
        </w:tc>
        <w:tc>
          <w:tcPr>
            <w:tcW w:w="1694" w:type="dxa"/>
            <w:tcBorders>
              <w:top w:val="single" w:sz="4" w:space="0" w:color="auto"/>
              <w:left w:val="single" w:sz="4" w:space="0" w:color="auto"/>
            </w:tcBorders>
          </w:tcPr>
          <w:p w14:paraId="05220775"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0584B90C"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tcBorders>
          </w:tcPr>
          <w:p w14:paraId="4FBBB4E9"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tcBorders>
          </w:tcPr>
          <w:p w14:paraId="6F182748"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tcBorders>
          </w:tcPr>
          <w:p w14:paraId="0CA7F0CB"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Borders>
              <w:top w:val="single" w:sz="4" w:space="0" w:color="auto"/>
            </w:tcBorders>
          </w:tcPr>
          <w:p w14:paraId="21CD4422"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Borders>
              <w:top w:val="single" w:sz="4" w:space="0" w:color="auto"/>
            </w:tcBorders>
          </w:tcPr>
          <w:p w14:paraId="5ABBA285"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Borders>
              <w:top w:val="single" w:sz="4" w:space="0" w:color="auto"/>
            </w:tcBorders>
          </w:tcPr>
          <w:p w14:paraId="6B569DCF"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74F0F1B3"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top w:val="single" w:sz="4" w:space="0" w:color="auto"/>
            </w:tcBorders>
          </w:tcPr>
          <w:p w14:paraId="5A75689F"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r w:rsidR="004C4BCF" w:rsidRPr="00EF04E7" w14:paraId="11C3290D" w14:textId="77777777" w:rsidTr="00FA327F">
        <w:trPr>
          <w:trHeight w:val="234"/>
        </w:trPr>
        <w:tc>
          <w:tcPr>
            <w:cnfStyle w:val="001000000000" w:firstRow="0" w:lastRow="0" w:firstColumn="1" w:lastColumn="0" w:oddVBand="0" w:evenVBand="0" w:oddHBand="0" w:evenHBand="0" w:firstRowFirstColumn="0" w:firstRowLastColumn="0" w:lastRowFirstColumn="0" w:lastRowLastColumn="0"/>
            <w:tcW w:w="1650" w:type="dxa"/>
            <w:tcBorders>
              <w:top w:val="single" w:sz="4" w:space="0" w:color="auto"/>
              <w:right w:val="single" w:sz="4" w:space="0" w:color="auto"/>
            </w:tcBorders>
          </w:tcPr>
          <w:p w14:paraId="35DEDDD3" w14:textId="77777777" w:rsidR="004C4BCF" w:rsidRPr="00834BF2" w:rsidRDefault="004C4BCF" w:rsidP="00516EEE">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g</w:t>
            </w:r>
          </w:p>
        </w:tc>
        <w:tc>
          <w:tcPr>
            <w:tcW w:w="1694" w:type="dxa"/>
            <w:tcBorders>
              <w:left w:val="single" w:sz="4" w:space="0" w:color="auto"/>
            </w:tcBorders>
          </w:tcPr>
          <w:p w14:paraId="41F0B55A" w14:textId="64583A5E" w:rsidR="004C4BCF" w:rsidRPr="00834BF2" w:rsidRDefault="00AA78A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7 019</w:t>
            </w:r>
          </w:p>
        </w:tc>
        <w:tc>
          <w:tcPr>
            <w:tcW w:w="236" w:type="dxa"/>
          </w:tcPr>
          <w:p w14:paraId="4A6A2565"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351" w:type="dxa"/>
          </w:tcPr>
          <w:p w14:paraId="039AB238" w14:textId="0BD8BC50"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22.6 (9.</w:t>
            </w:r>
            <w:r w:rsidR="00E13F1F">
              <w:rPr>
                <w:rFonts w:ascii="Times New Roman" w:hAnsi="Times New Roman" w:cs="Times New Roman"/>
                <w:color w:val="000000"/>
                <w:sz w:val="20"/>
                <w:szCs w:val="20"/>
              </w:rPr>
              <w:t>5)</w:t>
            </w:r>
          </w:p>
        </w:tc>
        <w:tc>
          <w:tcPr>
            <w:tcW w:w="1351" w:type="dxa"/>
          </w:tcPr>
          <w:p w14:paraId="684547CF" w14:textId="337B716C" w:rsidR="004C4BCF" w:rsidRPr="00AC5520"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5.6 (5.3</w:t>
            </w:r>
            <w:r w:rsidR="00E13F1F">
              <w:rPr>
                <w:rFonts w:ascii="Times New Roman" w:hAnsi="Times New Roman" w:cs="Times New Roman"/>
                <w:color w:val="000000"/>
                <w:sz w:val="20"/>
                <w:szCs w:val="20"/>
              </w:rPr>
              <w:t>)</w:t>
            </w:r>
          </w:p>
        </w:tc>
        <w:tc>
          <w:tcPr>
            <w:tcW w:w="1351" w:type="dxa"/>
          </w:tcPr>
          <w:p w14:paraId="44E0B487"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3.5</w:t>
            </w:r>
            <w:r w:rsidRPr="00834BF2">
              <w:rPr>
                <w:rFonts w:ascii="Times New Roman" w:hAnsi="Times New Roman" w:cs="Times New Roman"/>
                <w:color w:val="000000" w:themeColor="text1"/>
                <w:sz w:val="20"/>
                <w:szCs w:val="20"/>
              </w:rPr>
              <w:t>)</w:t>
            </w:r>
          </w:p>
        </w:tc>
        <w:tc>
          <w:tcPr>
            <w:tcW w:w="1016" w:type="dxa"/>
          </w:tcPr>
          <w:p w14:paraId="7B7A8132"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5.9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3.4</w:t>
            </w:r>
            <w:r w:rsidRPr="00834BF2">
              <w:rPr>
                <w:rFonts w:ascii="Times New Roman" w:hAnsi="Times New Roman" w:cs="Times New Roman"/>
                <w:color w:val="000000" w:themeColor="text1"/>
                <w:sz w:val="20"/>
                <w:szCs w:val="20"/>
              </w:rPr>
              <w:t>)</w:t>
            </w:r>
          </w:p>
        </w:tc>
        <w:tc>
          <w:tcPr>
            <w:tcW w:w="1000" w:type="dxa"/>
          </w:tcPr>
          <w:p w14:paraId="25BB596C"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7.5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3.3</w:t>
            </w:r>
            <w:r w:rsidRPr="00834BF2">
              <w:rPr>
                <w:rFonts w:ascii="Times New Roman" w:hAnsi="Times New Roman" w:cs="Times New Roman"/>
                <w:color w:val="000000" w:themeColor="text1"/>
                <w:sz w:val="20"/>
                <w:szCs w:val="20"/>
              </w:rPr>
              <w:t>)</w:t>
            </w:r>
          </w:p>
        </w:tc>
        <w:tc>
          <w:tcPr>
            <w:tcW w:w="1047" w:type="dxa"/>
          </w:tcPr>
          <w:p w14:paraId="1F623A43"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 xml:space="preserve"> 7.7 (2.9)</w:t>
            </w:r>
          </w:p>
        </w:tc>
        <w:tc>
          <w:tcPr>
            <w:tcW w:w="236" w:type="dxa"/>
          </w:tcPr>
          <w:p w14:paraId="1661CE65"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14:paraId="4137B90E"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50.4 (9.9)</w:t>
            </w:r>
          </w:p>
        </w:tc>
      </w:tr>
      <w:tr w:rsidR="00B100F8" w:rsidRPr="00EF04E7" w14:paraId="49DB43D9" w14:textId="77777777" w:rsidTr="00FA327F">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14:paraId="070A9ED5" w14:textId="77777777" w:rsidR="004C4BCF" w:rsidRPr="00834BF2" w:rsidRDefault="004C4BCF" w:rsidP="00516EEE">
            <w:pPr>
              <w:rPr>
                <w:rFonts w:ascii="Times New Roman" w:hAnsi="Times New Roman" w:cs="Times New Roman"/>
                <w:i w:val="0"/>
                <w:color w:val="000000" w:themeColor="text1"/>
                <w:sz w:val="20"/>
                <w:szCs w:val="20"/>
              </w:rPr>
            </w:pPr>
          </w:p>
        </w:tc>
        <w:tc>
          <w:tcPr>
            <w:tcW w:w="1694" w:type="dxa"/>
            <w:tcBorders>
              <w:left w:val="single" w:sz="4" w:space="0" w:color="auto"/>
            </w:tcBorders>
          </w:tcPr>
          <w:p w14:paraId="3D7C1351"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5BFDDE45"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3544E0B9"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2E6DE303"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48AAC0B5"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Pr>
          <w:p w14:paraId="59AFB8B1"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Pr>
          <w:p w14:paraId="454D4F71"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Pr>
          <w:p w14:paraId="41ED8688"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504ED923"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14:paraId="7BECE35C"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r w:rsidR="004C4BCF" w:rsidRPr="00EF04E7" w14:paraId="7FEB73A2" w14:textId="77777777" w:rsidTr="00FA327F">
        <w:trPr>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14:paraId="7BC6A662" w14:textId="77777777" w:rsidR="004C4BCF" w:rsidRPr="00834BF2" w:rsidRDefault="004C4BCF" w:rsidP="00516EEE">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Education</w:t>
            </w:r>
          </w:p>
        </w:tc>
        <w:tc>
          <w:tcPr>
            <w:tcW w:w="1694" w:type="dxa"/>
            <w:tcBorders>
              <w:left w:val="single" w:sz="4" w:space="0" w:color="auto"/>
            </w:tcBorders>
          </w:tcPr>
          <w:p w14:paraId="0EE9F38B" w14:textId="27C40A3B" w:rsidR="004C4BCF" w:rsidRPr="00834BF2" w:rsidRDefault="00AA78A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6 860</w:t>
            </w:r>
          </w:p>
        </w:tc>
        <w:tc>
          <w:tcPr>
            <w:tcW w:w="236" w:type="dxa"/>
          </w:tcPr>
          <w:p w14:paraId="4030CB60"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351" w:type="dxa"/>
          </w:tcPr>
          <w:p w14:paraId="2AF6FE57"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12.1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9.6</w:t>
            </w:r>
            <w:r w:rsidRPr="00834BF2">
              <w:rPr>
                <w:rFonts w:ascii="Times New Roman" w:hAnsi="Times New Roman" w:cs="Times New Roman"/>
                <w:color w:val="000000" w:themeColor="text1"/>
                <w:sz w:val="20"/>
                <w:szCs w:val="20"/>
              </w:rPr>
              <w:t>)</w:t>
            </w:r>
          </w:p>
        </w:tc>
        <w:tc>
          <w:tcPr>
            <w:tcW w:w="1351" w:type="dxa"/>
          </w:tcPr>
          <w:p w14:paraId="5DBFC4BB" w14:textId="31962046" w:rsidR="004C4BCF" w:rsidRPr="00AC5520"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1.5 (5.</w:t>
            </w:r>
            <w:r w:rsidR="00E13F1F">
              <w:rPr>
                <w:rFonts w:ascii="Times New Roman" w:hAnsi="Times New Roman" w:cs="Times New Roman"/>
                <w:color w:val="000000"/>
                <w:sz w:val="20"/>
                <w:szCs w:val="20"/>
              </w:rPr>
              <w:t>2)</w:t>
            </w:r>
          </w:p>
        </w:tc>
        <w:tc>
          <w:tcPr>
            <w:tcW w:w="1351" w:type="dxa"/>
          </w:tcPr>
          <w:p w14:paraId="20EB1546"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4.0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3.6</w:t>
            </w:r>
            <w:r w:rsidRPr="00834BF2">
              <w:rPr>
                <w:rFonts w:ascii="Times New Roman" w:hAnsi="Times New Roman" w:cs="Times New Roman"/>
                <w:color w:val="000000" w:themeColor="text1"/>
                <w:sz w:val="20"/>
                <w:szCs w:val="20"/>
              </w:rPr>
              <w:t>)</w:t>
            </w:r>
          </w:p>
        </w:tc>
        <w:tc>
          <w:tcPr>
            <w:tcW w:w="1016" w:type="dxa"/>
          </w:tcPr>
          <w:p w14:paraId="759BE203"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9.3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3.6</w:t>
            </w:r>
            <w:r w:rsidRPr="00834BF2">
              <w:rPr>
                <w:rFonts w:ascii="Times New Roman" w:hAnsi="Times New Roman" w:cs="Times New Roman"/>
                <w:color w:val="000000" w:themeColor="text1"/>
                <w:sz w:val="20"/>
                <w:szCs w:val="20"/>
              </w:rPr>
              <w:t>)</w:t>
            </w:r>
          </w:p>
        </w:tc>
        <w:tc>
          <w:tcPr>
            <w:tcW w:w="1000" w:type="dxa"/>
          </w:tcPr>
          <w:p w14:paraId="783A8725"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9.0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3.4</w:t>
            </w:r>
            <w:r w:rsidRPr="00834BF2">
              <w:rPr>
                <w:rFonts w:ascii="Times New Roman" w:hAnsi="Times New Roman" w:cs="Times New Roman"/>
                <w:color w:val="000000" w:themeColor="text1"/>
                <w:sz w:val="20"/>
                <w:szCs w:val="20"/>
              </w:rPr>
              <w:t>)</w:t>
            </w:r>
          </w:p>
        </w:tc>
        <w:tc>
          <w:tcPr>
            <w:tcW w:w="1047" w:type="dxa"/>
          </w:tcPr>
          <w:p w14:paraId="785F9298"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1.3 2.8</w:t>
            </w:r>
            <w:r w:rsidRPr="00834BF2">
              <w:rPr>
                <w:rFonts w:ascii="Times New Roman" w:hAnsi="Times New Roman" w:cs="Times New Roman"/>
                <w:color w:val="000000" w:themeColor="text1"/>
                <w:sz w:val="20"/>
                <w:szCs w:val="20"/>
              </w:rPr>
              <w:t>)</w:t>
            </w:r>
          </w:p>
        </w:tc>
        <w:tc>
          <w:tcPr>
            <w:tcW w:w="236" w:type="dxa"/>
          </w:tcPr>
          <w:p w14:paraId="0587D0AD"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14:paraId="465D2F46"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37.2 (9.9)</w:t>
            </w:r>
          </w:p>
        </w:tc>
      </w:tr>
      <w:tr w:rsidR="00B100F8" w:rsidRPr="00EF04E7" w14:paraId="65B274CD" w14:textId="77777777" w:rsidTr="00FA327F">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14:paraId="5491E20F" w14:textId="77777777" w:rsidR="004C4BCF" w:rsidRPr="00834BF2" w:rsidRDefault="004C4BCF" w:rsidP="00516EEE">
            <w:pPr>
              <w:rPr>
                <w:rFonts w:ascii="Times New Roman" w:hAnsi="Times New Roman" w:cs="Times New Roman"/>
                <w:color w:val="000000" w:themeColor="text1"/>
                <w:sz w:val="20"/>
                <w:szCs w:val="20"/>
              </w:rPr>
            </w:pPr>
          </w:p>
        </w:tc>
        <w:tc>
          <w:tcPr>
            <w:tcW w:w="1694" w:type="dxa"/>
            <w:tcBorders>
              <w:left w:val="single" w:sz="4" w:space="0" w:color="auto"/>
            </w:tcBorders>
          </w:tcPr>
          <w:p w14:paraId="7B9A3708"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663E2916"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79BB2281"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1B27B630"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5D8504B6"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Pr>
          <w:p w14:paraId="53129993"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Pr>
          <w:p w14:paraId="0B9A85FB"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Pr>
          <w:p w14:paraId="42129F09"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5F6C0697"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14:paraId="4E45C564"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r w:rsidR="004C4BCF" w:rsidRPr="00EF04E7" w14:paraId="644F9607" w14:textId="77777777" w:rsidTr="00FA327F">
        <w:trPr>
          <w:trHeight w:val="234"/>
        </w:trPr>
        <w:tc>
          <w:tcPr>
            <w:cnfStyle w:val="001000000000" w:firstRow="0" w:lastRow="0" w:firstColumn="1" w:lastColumn="0" w:oddVBand="0" w:evenVBand="0" w:oddHBand="0" w:evenHBand="0" w:firstRowFirstColumn="0" w:firstRowLastColumn="0" w:lastRowFirstColumn="0" w:lastRowLastColumn="0"/>
            <w:tcW w:w="1650" w:type="dxa"/>
            <w:tcBorders>
              <w:bottom w:val="single" w:sz="4" w:space="0" w:color="auto"/>
              <w:right w:val="single" w:sz="4" w:space="0" w:color="auto"/>
            </w:tcBorders>
          </w:tcPr>
          <w:p w14:paraId="0A37D6C2" w14:textId="77777777" w:rsidR="004C4BCF" w:rsidRPr="00834BF2" w:rsidRDefault="004C4BCF" w:rsidP="00516EEE">
            <w:pPr>
              <w:jc w:val="cente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Personality</w:t>
            </w:r>
          </w:p>
        </w:tc>
        <w:tc>
          <w:tcPr>
            <w:tcW w:w="1694" w:type="dxa"/>
            <w:tcBorders>
              <w:left w:val="single" w:sz="4" w:space="0" w:color="auto"/>
            </w:tcBorders>
          </w:tcPr>
          <w:p w14:paraId="1B3694BD"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17F4DC59"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27B5F2F6"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0A369CCA"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6C29A78E"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Pr>
          <w:p w14:paraId="150DD8F1"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Pr>
          <w:p w14:paraId="4F484DD2"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Pr>
          <w:p w14:paraId="23DE5AF1"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24538760"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14:paraId="337D2DB7"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566F91" w:rsidRPr="00EF04E7" w14:paraId="57391D58" w14:textId="77777777" w:rsidTr="00FA327F">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top w:val="single" w:sz="4" w:space="0" w:color="auto"/>
              <w:right w:val="single" w:sz="4" w:space="0" w:color="auto"/>
            </w:tcBorders>
          </w:tcPr>
          <w:p w14:paraId="5C3B6E7F" w14:textId="77777777" w:rsidR="004C4BCF" w:rsidRPr="00834BF2" w:rsidRDefault="004C4BCF" w:rsidP="00516EEE">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 xml:space="preserve">Neuroticism </w:t>
            </w:r>
          </w:p>
        </w:tc>
        <w:tc>
          <w:tcPr>
            <w:tcW w:w="1694" w:type="dxa"/>
            <w:tcBorders>
              <w:left w:val="single" w:sz="4" w:space="0" w:color="auto"/>
            </w:tcBorders>
          </w:tcPr>
          <w:p w14:paraId="6F0AE3D0" w14:textId="522E57EF" w:rsidR="004C4BCF" w:rsidRPr="00834BF2" w:rsidRDefault="00FB65E0"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7 195</w:t>
            </w:r>
          </w:p>
        </w:tc>
        <w:tc>
          <w:tcPr>
            <w:tcW w:w="236" w:type="dxa"/>
          </w:tcPr>
          <w:p w14:paraId="0FD28F10"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p>
        </w:tc>
        <w:tc>
          <w:tcPr>
            <w:tcW w:w="1351" w:type="dxa"/>
          </w:tcPr>
          <w:p w14:paraId="1BC70CE4"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1.0×10</w:t>
            </w:r>
            <w:r w:rsidRPr="00834BF2">
              <w:rPr>
                <w:rFonts w:ascii="Times New Roman" w:hAnsi="Times New Roman" w:cs="Times New Roman"/>
                <w:color w:val="000000"/>
                <w:sz w:val="20"/>
                <w:szCs w:val="20"/>
                <w:vertAlign w:val="superscript"/>
              </w:rPr>
              <w:t>−4</w:t>
            </w:r>
            <w:r w:rsidRPr="00834BF2">
              <w:rPr>
                <w:rFonts w:ascii="Times New Roman" w:hAnsi="Times New Roman" w:cs="Times New Roman"/>
                <w:color w:val="000000"/>
                <w:sz w:val="20"/>
                <w:szCs w:val="20"/>
              </w:rPr>
              <w:t xml:space="preserve">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8.8</w:t>
            </w:r>
            <w:r w:rsidRPr="00834BF2">
              <w:rPr>
                <w:rFonts w:ascii="Times New Roman" w:hAnsi="Times New Roman" w:cs="Times New Roman"/>
                <w:color w:val="000000" w:themeColor="text1"/>
                <w:sz w:val="20"/>
                <w:szCs w:val="20"/>
              </w:rPr>
              <w:t>)</w:t>
            </w:r>
          </w:p>
        </w:tc>
        <w:tc>
          <w:tcPr>
            <w:tcW w:w="1351" w:type="dxa"/>
          </w:tcPr>
          <w:p w14:paraId="3E464385"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3.6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5.0</w:t>
            </w:r>
            <w:r w:rsidRPr="00834BF2">
              <w:rPr>
                <w:rFonts w:ascii="Times New Roman" w:hAnsi="Times New Roman" w:cs="Times New Roman"/>
                <w:color w:val="000000" w:themeColor="text1"/>
                <w:sz w:val="20"/>
                <w:szCs w:val="20"/>
              </w:rPr>
              <w:t>)</w:t>
            </w:r>
          </w:p>
        </w:tc>
        <w:tc>
          <w:tcPr>
            <w:tcW w:w="1351" w:type="dxa"/>
          </w:tcPr>
          <w:p w14:paraId="2899241A"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1.0×10</w:t>
            </w:r>
            <w:r w:rsidRPr="00834BF2">
              <w:rPr>
                <w:rFonts w:ascii="Times New Roman" w:hAnsi="Times New Roman" w:cs="Times New Roman"/>
                <w:color w:val="000000"/>
                <w:sz w:val="20"/>
                <w:szCs w:val="20"/>
                <w:vertAlign w:val="superscript"/>
              </w:rPr>
              <w:t>−4</w:t>
            </w:r>
            <w:r w:rsidRPr="00834BF2">
              <w:rPr>
                <w:rFonts w:ascii="Times New Roman" w:hAnsi="Times New Roman" w:cs="Times New Roman"/>
                <w:color w:val="000000"/>
                <w:sz w:val="20"/>
                <w:szCs w:val="20"/>
              </w:rPr>
              <w:t xml:space="preserve">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3.2</w:t>
            </w:r>
            <w:r w:rsidRPr="00834BF2">
              <w:rPr>
                <w:rFonts w:ascii="Times New Roman" w:hAnsi="Times New Roman" w:cs="Times New Roman"/>
                <w:color w:val="000000" w:themeColor="text1"/>
                <w:sz w:val="20"/>
                <w:szCs w:val="20"/>
              </w:rPr>
              <w:t>)</w:t>
            </w:r>
          </w:p>
        </w:tc>
        <w:tc>
          <w:tcPr>
            <w:tcW w:w="1016" w:type="dxa"/>
          </w:tcPr>
          <w:p w14:paraId="160ACAAC"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2.3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2.9</w:t>
            </w:r>
            <w:r w:rsidRPr="00834BF2">
              <w:rPr>
                <w:rFonts w:ascii="Times New Roman" w:hAnsi="Times New Roman" w:cs="Times New Roman"/>
                <w:color w:val="000000" w:themeColor="text1"/>
                <w:sz w:val="20"/>
                <w:szCs w:val="20"/>
              </w:rPr>
              <w:t>)</w:t>
            </w:r>
          </w:p>
        </w:tc>
        <w:tc>
          <w:tcPr>
            <w:tcW w:w="1000" w:type="dxa"/>
          </w:tcPr>
          <w:p w14:paraId="370DD811"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0.9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2.9</w:t>
            </w:r>
            <w:r w:rsidRPr="00834BF2">
              <w:rPr>
                <w:rFonts w:ascii="Times New Roman" w:hAnsi="Times New Roman" w:cs="Times New Roman"/>
                <w:color w:val="000000" w:themeColor="text1"/>
                <w:sz w:val="20"/>
                <w:szCs w:val="20"/>
              </w:rPr>
              <w:t>)</w:t>
            </w:r>
          </w:p>
        </w:tc>
        <w:tc>
          <w:tcPr>
            <w:tcW w:w="1047" w:type="dxa"/>
          </w:tcPr>
          <w:p w14:paraId="2926C4C4"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4.7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2.6</w:t>
            </w:r>
            <w:r w:rsidRPr="00834BF2">
              <w:rPr>
                <w:rFonts w:ascii="Times New Roman" w:hAnsi="Times New Roman" w:cs="Times New Roman"/>
                <w:color w:val="000000" w:themeColor="text1"/>
                <w:sz w:val="20"/>
                <w:szCs w:val="20"/>
              </w:rPr>
              <w:t>)</w:t>
            </w:r>
          </w:p>
        </w:tc>
        <w:tc>
          <w:tcPr>
            <w:tcW w:w="236" w:type="dxa"/>
          </w:tcPr>
          <w:p w14:paraId="4F575CB5"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14:paraId="658C6CDC"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11.4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9.4</w:t>
            </w:r>
            <w:r w:rsidRPr="00834BF2">
              <w:rPr>
                <w:rFonts w:ascii="Times New Roman" w:hAnsi="Times New Roman" w:cs="Times New Roman"/>
                <w:color w:val="000000" w:themeColor="text1"/>
                <w:sz w:val="20"/>
                <w:szCs w:val="20"/>
              </w:rPr>
              <w:t>)</w:t>
            </w:r>
          </w:p>
        </w:tc>
      </w:tr>
      <w:tr w:rsidR="004C4BCF" w:rsidRPr="00EF04E7" w14:paraId="12B5A799" w14:textId="77777777" w:rsidTr="00FA327F">
        <w:trPr>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14:paraId="4527A89D" w14:textId="77777777" w:rsidR="004C4BCF" w:rsidRPr="00834BF2" w:rsidRDefault="004C4BCF" w:rsidP="00516EEE">
            <w:pPr>
              <w:rPr>
                <w:rFonts w:ascii="Times New Roman" w:hAnsi="Times New Roman" w:cs="Times New Roman"/>
                <w:color w:val="000000" w:themeColor="text1"/>
                <w:sz w:val="20"/>
                <w:szCs w:val="20"/>
              </w:rPr>
            </w:pPr>
          </w:p>
        </w:tc>
        <w:tc>
          <w:tcPr>
            <w:tcW w:w="1694" w:type="dxa"/>
            <w:tcBorders>
              <w:left w:val="single" w:sz="4" w:space="0" w:color="auto"/>
            </w:tcBorders>
          </w:tcPr>
          <w:p w14:paraId="1D7C5B3D"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46C50296"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0F00FCA7"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33E94313"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14:paraId="16BEF06B"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Pr>
          <w:p w14:paraId="3619FB69"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Pr>
          <w:p w14:paraId="1DCEAA03"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Pr>
          <w:p w14:paraId="1C5CF7C7"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14:paraId="359A5A18"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14:paraId="7D7F2B86" w14:textId="77777777" w:rsidR="004C4BCF" w:rsidRPr="00834BF2" w:rsidRDefault="004C4BCF" w:rsidP="00516E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566F91" w:rsidRPr="00EF04E7" w14:paraId="30CEFE85" w14:textId="77777777" w:rsidTr="00FA327F">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bottom w:val="single" w:sz="4" w:space="0" w:color="auto"/>
              <w:right w:val="single" w:sz="4" w:space="0" w:color="auto"/>
            </w:tcBorders>
          </w:tcPr>
          <w:p w14:paraId="5DEB4C0E" w14:textId="77777777" w:rsidR="004C4BCF" w:rsidRPr="00834BF2" w:rsidRDefault="004C4BCF" w:rsidP="00516EEE">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Extraversion</w:t>
            </w:r>
          </w:p>
        </w:tc>
        <w:tc>
          <w:tcPr>
            <w:tcW w:w="1694" w:type="dxa"/>
            <w:tcBorders>
              <w:left w:val="single" w:sz="4" w:space="0" w:color="auto"/>
              <w:bottom w:val="single" w:sz="4" w:space="0" w:color="auto"/>
            </w:tcBorders>
          </w:tcPr>
          <w:p w14:paraId="26D1AD1F" w14:textId="5DDDB7B3" w:rsidR="004C4BCF" w:rsidRPr="00834BF2" w:rsidRDefault="00FB65E0"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7 188</w:t>
            </w:r>
          </w:p>
        </w:tc>
        <w:tc>
          <w:tcPr>
            <w:tcW w:w="236" w:type="dxa"/>
            <w:tcBorders>
              <w:bottom w:val="single" w:sz="4" w:space="0" w:color="auto"/>
            </w:tcBorders>
          </w:tcPr>
          <w:p w14:paraId="54EB57A6"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p>
        </w:tc>
        <w:tc>
          <w:tcPr>
            <w:tcW w:w="1351" w:type="dxa"/>
            <w:tcBorders>
              <w:bottom w:val="single" w:sz="4" w:space="0" w:color="auto"/>
            </w:tcBorders>
          </w:tcPr>
          <w:p w14:paraId="638E6FE4"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17.0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9.2</w:t>
            </w:r>
            <w:r w:rsidRPr="00834BF2">
              <w:rPr>
                <w:rFonts w:ascii="Times New Roman" w:hAnsi="Times New Roman" w:cs="Times New Roman"/>
                <w:color w:val="000000" w:themeColor="text1"/>
                <w:sz w:val="20"/>
                <w:szCs w:val="20"/>
              </w:rPr>
              <w:t>)</w:t>
            </w:r>
          </w:p>
        </w:tc>
        <w:tc>
          <w:tcPr>
            <w:tcW w:w="1351" w:type="dxa"/>
            <w:tcBorders>
              <w:bottom w:val="single" w:sz="4" w:space="0" w:color="auto"/>
            </w:tcBorders>
          </w:tcPr>
          <w:p w14:paraId="6A676FF1"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1.0</w:t>
            </w:r>
            <w:r w:rsidRPr="00592907">
              <w:rPr>
                <w:rFonts w:ascii="Times New Roman" w:hAnsi="Times New Roman" w:cs="Times New Roman"/>
                <w:color w:val="000000"/>
                <w:sz w:val="20"/>
                <w:szCs w:val="20"/>
              </w:rPr>
              <w:t>×10</w:t>
            </w:r>
            <w:r w:rsidRPr="00592907">
              <w:rPr>
                <w:rFonts w:ascii="Times New Roman" w:hAnsi="Times New Roman" w:cs="Times New Roman"/>
                <w:color w:val="000000"/>
                <w:sz w:val="20"/>
                <w:szCs w:val="20"/>
                <w:vertAlign w:val="superscript"/>
              </w:rPr>
              <w:t>−4</w:t>
            </w:r>
            <w:r w:rsidRPr="00592907">
              <w:rPr>
                <w:rFonts w:ascii="Times New Roman" w:hAnsi="Times New Roman" w:cs="Times New Roman"/>
                <w:color w:val="000000"/>
                <w:sz w:val="20"/>
                <w:szCs w:val="20"/>
              </w:rPr>
              <w:t xml:space="preserve">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4.7</w:t>
            </w:r>
            <w:r w:rsidRPr="00834BF2">
              <w:rPr>
                <w:rFonts w:ascii="Times New Roman" w:hAnsi="Times New Roman" w:cs="Times New Roman"/>
                <w:color w:val="000000" w:themeColor="text1"/>
                <w:sz w:val="20"/>
                <w:szCs w:val="20"/>
              </w:rPr>
              <w:t>)</w:t>
            </w:r>
          </w:p>
        </w:tc>
        <w:tc>
          <w:tcPr>
            <w:tcW w:w="1351" w:type="dxa"/>
            <w:tcBorders>
              <w:bottom w:val="single" w:sz="4" w:space="0" w:color="auto"/>
            </w:tcBorders>
          </w:tcPr>
          <w:p w14:paraId="1D3E62E5"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1.0</w:t>
            </w:r>
            <w:r w:rsidRPr="00592907">
              <w:rPr>
                <w:rFonts w:ascii="Times New Roman" w:hAnsi="Times New Roman" w:cs="Times New Roman"/>
                <w:color w:val="000000"/>
                <w:sz w:val="20"/>
                <w:szCs w:val="20"/>
              </w:rPr>
              <w:t>×10</w:t>
            </w:r>
            <w:r w:rsidRPr="00592907">
              <w:rPr>
                <w:rFonts w:ascii="Times New Roman" w:hAnsi="Times New Roman" w:cs="Times New Roman"/>
                <w:color w:val="000000"/>
                <w:sz w:val="20"/>
                <w:szCs w:val="20"/>
                <w:vertAlign w:val="superscript"/>
              </w:rPr>
              <w:t>−4</w:t>
            </w:r>
            <w:r w:rsidRPr="00592907">
              <w:rPr>
                <w:rFonts w:ascii="Times New Roman" w:hAnsi="Times New Roman" w:cs="Times New Roman"/>
                <w:color w:val="000000"/>
                <w:sz w:val="20"/>
                <w:szCs w:val="20"/>
              </w:rPr>
              <w:t xml:space="preserve">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3.2</w:t>
            </w:r>
            <w:r w:rsidRPr="00834BF2">
              <w:rPr>
                <w:rFonts w:ascii="Times New Roman" w:hAnsi="Times New Roman" w:cs="Times New Roman"/>
                <w:color w:val="000000" w:themeColor="text1"/>
                <w:sz w:val="20"/>
                <w:szCs w:val="20"/>
              </w:rPr>
              <w:t>)</w:t>
            </w:r>
          </w:p>
        </w:tc>
        <w:tc>
          <w:tcPr>
            <w:tcW w:w="1016" w:type="dxa"/>
            <w:tcBorders>
              <w:bottom w:val="single" w:sz="4" w:space="0" w:color="auto"/>
            </w:tcBorders>
          </w:tcPr>
          <w:p w14:paraId="7D64A5B5"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3.1</w:t>
            </w:r>
            <w:r w:rsidRPr="00834BF2">
              <w:rPr>
                <w:rFonts w:ascii="Times New Roman" w:hAnsi="Times New Roman" w:cs="Times New Roman"/>
                <w:color w:val="000000" w:themeColor="text1"/>
                <w:sz w:val="20"/>
                <w:szCs w:val="20"/>
              </w:rPr>
              <w:t>)</w:t>
            </w:r>
          </w:p>
        </w:tc>
        <w:tc>
          <w:tcPr>
            <w:tcW w:w="1000" w:type="dxa"/>
            <w:tcBorders>
              <w:bottom w:val="single" w:sz="4" w:space="0" w:color="auto"/>
            </w:tcBorders>
          </w:tcPr>
          <w:p w14:paraId="19360BA4"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3.0</w:t>
            </w:r>
            <w:r w:rsidRPr="00834BF2">
              <w:rPr>
                <w:rFonts w:ascii="Times New Roman" w:hAnsi="Times New Roman" w:cs="Times New Roman"/>
                <w:color w:val="000000" w:themeColor="text1"/>
                <w:sz w:val="20"/>
                <w:szCs w:val="20"/>
              </w:rPr>
              <w:t>)</w:t>
            </w:r>
          </w:p>
        </w:tc>
        <w:tc>
          <w:tcPr>
            <w:tcW w:w="1047" w:type="dxa"/>
            <w:tcBorders>
              <w:bottom w:val="single" w:sz="4" w:space="0" w:color="auto"/>
            </w:tcBorders>
          </w:tcPr>
          <w:p w14:paraId="496941DC"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1.8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2.5</w:t>
            </w:r>
            <w:r w:rsidRPr="00834BF2">
              <w:rPr>
                <w:rFonts w:ascii="Times New Roman" w:hAnsi="Times New Roman" w:cs="Times New Roman"/>
                <w:color w:val="000000" w:themeColor="text1"/>
                <w:sz w:val="20"/>
                <w:szCs w:val="20"/>
              </w:rPr>
              <w:t>)</w:t>
            </w:r>
          </w:p>
        </w:tc>
        <w:tc>
          <w:tcPr>
            <w:tcW w:w="236" w:type="dxa"/>
            <w:tcBorders>
              <w:bottom w:val="single" w:sz="4" w:space="0" w:color="auto"/>
            </w:tcBorders>
          </w:tcPr>
          <w:p w14:paraId="66105FFF"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bottom w:val="single" w:sz="4" w:space="0" w:color="auto"/>
            </w:tcBorders>
          </w:tcPr>
          <w:p w14:paraId="1D3FB9FE" w14:textId="77777777" w:rsidR="004C4BCF" w:rsidRPr="00834BF2" w:rsidRDefault="004C4BCF" w:rsidP="00516E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20.9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9.6</w:t>
            </w:r>
            <w:r w:rsidRPr="00834BF2">
              <w:rPr>
                <w:rFonts w:ascii="Times New Roman" w:hAnsi="Times New Roman" w:cs="Times New Roman"/>
                <w:color w:val="000000" w:themeColor="text1"/>
                <w:sz w:val="20"/>
                <w:szCs w:val="20"/>
              </w:rPr>
              <w:t>)</w:t>
            </w:r>
          </w:p>
        </w:tc>
      </w:tr>
    </w:tbl>
    <w:p w14:paraId="53FA7278" w14:textId="2FD57387" w:rsidR="00516EEE" w:rsidRPr="00EF04E7" w:rsidRDefault="004C4BCF" w:rsidP="00516EEE">
      <w:pPr>
        <w:outlineLvl w:val="0"/>
        <w:rPr>
          <w:rFonts w:ascii="Times New Roman" w:hAnsi="Times New Roman" w:cs="Times New Roman"/>
          <w:color w:val="000000" w:themeColor="text1"/>
        </w:rPr>
      </w:pPr>
      <w:r w:rsidRPr="00592907">
        <w:rPr>
          <w:rFonts w:ascii="Times New Roman" w:hAnsi="Times New Roman" w:cs="Times New Roman"/>
          <w:color w:val="000000" w:themeColor="text1"/>
          <w:sz w:val="20"/>
          <w:szCs w:val="20"/>
        </w:rPr>
        <w:t xml:space="preserve"> </w:t>
      </w:r>
      <w:r w:rsidR="00516EEE" w:rsidRPr="00EF04E7">
        <w:rPr>
          <w:rFonts w:ascii="Times New Roman" w:hAnsi="Times New Roman" w:cs="Times New Roman"/>
          <w:color w:val="000000" w:themeColor="text1"/>
        </w:rPr>
        <w:t xml:space="preserve">Table </w:t>
      </w:r>
      <w:r w:rsidR="00516EEE">
        <w:rPr>
          <w:rFonts w:ascii="Times New Roman" w:hAnsi="Times New Roman" w:cs="Times New Roman"/>
          <w:color w:val="000000" w:themeColor="text1"/>
        </w:rPr>
        <w:t>3</w:t>
      </w:r>
      <w:r w:rsidR="00516EEE" w:rsidRPr="00EF04E7">
        <w:rPr>
          <w:rFonts w:ascii="Times New Roman" w:hAnsi="Times New Roman" w:cs="Times New Roman"/>
          <w:color w:val="000000" w:themeColor="text1"/>
        </w:rPr>
        <w:t xml:space="preserve"> </w:t>
      </w:r>
    </w:p>
    <w:p w14:paraId="4A063AF0" w14:textId="451B471C" w:rsidR="00516EEE" w:rsidRPr="00EF04E7" w:rsidRDefault="00516EEE" w:rsidP="00516EEE">
      <w:pPr>
        <w:rPr>
          <w:rFonts w:ascii="Times New Roman" w:hAnsi="Times New Roman" w:cs="Times New Roman"/>
          <w:color w:val="000000" w:themeColor="text1"/>
        </w:rPr>
      </w:pPr>
      <w:r w:rsidRPr="00EF04E7">
        <w:rPr>
          <w:rFonts w:ascii="Times New Roman" w:hAnsi="Times New Roman" w:cs="Times New Roman"/>
          <w:color w:val="000000" w:themeColor="text1"/>
        </w:rPr>
        <w:t xml:space="preserve">Results of </w:t>
      </w:r>
      <w:r>
        <w:rPr>
          <w:rFonts w:ascii="Times New Roman" w:hAnsi="Times New Roman" w:cs="Times New Roman"/>
          <w:color w:val="000000" w:themeColor="text1"/>
        </w:rPr>
        <w:t xml:space="preserve">GREML-MS </w:t>
      </w:r>
      <w:r w:rsidRPr="00EF04E7">
        <w:rPr>
          <w:rFonts w:ascii="Times New Roman" w:hAnsi="Times New Roman" w:cs="Times New Roman"/>
          <w:color w:val="000000" w:themeColor="text1"/>
        </w:rPr>
        <w:t>variance components analys</w:t>
      </w:r>
      <w:r w:rsidR="00174A0F">
        <w:rPr>
          <w:rFonts w:ascii="Times New Roman" w:hAnsi="Times New Roman" w:cs="Times New Roman"/>
          <w:color w:val="000000" w:themeColor="text1"/>
        </w:rPr>
        <w:t>e</w:t>
      </w:r>
      <w:r w:rsidRPr="00EF04E7">
        <w:rPr>
          <w:rFonts w:ascii="Times New Roman" w:hAnsi="Times New Roman" w:cs="Times New Roman"/>
          <w:color w:val="000000" w:themeColor="text1"/>
        </w:rPr>
        <w:t xml:space="preserve">s for cognitive abilities </w:t>
      </w:r>
      <w:r>
        <w:rPr>
          <w:rFonts w:ascii="Times New Roman" w:hAnsi="Times New Roman" w:cs="Times New Roman"/>
          <w:color w:val="000000" w:themeColor="text1"/>
        </w:rPr>
        <w:t xml:space="preserve">and personality </w:t>
      </w:r>
      <w:r w:rsidR="00ED49F9">
        <w:rPr>
          <w:rFonts w:ascii="Times New Roman" w:hAnsi="Times New Roman" w:cs="Times New Roman"/>
          <w:color w:val="000000" w:themeColor="text1"/>
        </w:rPr>
        <w:t xml:space="preserve">using six </w:t>
      </w:r>
      <w:r w:rsidR="003E30DC">
        <w:rPr>
          <w:rFonts w:ascii="Times New Roman" w:hAnsi="Times New Roman" w:cs="Times New Roman"/>
          <w:color w:val="000000" w:themeColor="text1"/>
        </w:rPr>
        <w:t xml:space="preserve">Minor Allele Frequency </w:t>
      </w:r>
      <w:r w:rsidR="00ED49F9">
        <w:rPr>
          <w:rFonts w:ascii="Times New Roman" w:hAnsi="Times New Roman" w:cs="Times New Roman"/>
          <w:color w:val="000000" w:themeColor="text1"/>
        </w:rPr>
        <w:t>cut offs</w:t>
      </w:r>
      <w:r w:rsidRPr="00EF04E7">
        <w:rPr>
          <w:rFonts w:ascii="Times New Roman" w:hAnsi="Times New Roman" w:cs="Times New Roman"/>
          <w:color w:val="000000" w:themeColor="text1"/>
        </w:rPr>
        <w:t>.</w:t>
      </w:r>
    </w:p>
    <w:p w14:paraId="7241E138" w14:textId="7C0011D0" w:rsidR="00C32BDE" w:rsidRPr="00EF04E7" w:rsidRDefault="00C32BDE">
      <w:pPr>
        <w:rPr>
          <w:color w:val="000000" w:themeColor="text1"/>
        </w:rPr>
        <w:sectPr w:rsidR="00C32BDE" w:rsidRPr="00EF04E7" w:rsidSect="00C32BDE">
          <w:pgSz w:w="16838" w:h="11906" w:orient="landscape"/>
          <w:pgMar w:top="1440" w:right="1440" w:bottom="1440" w:left="1440" w:header="708" w:footer="708" w:gutter="0"/>
          <w:cols w:space="708"/>
          <w:docGrid w:linePitch="360"/>
        </w:sectPr>
      </w:pPr>
    </w:p>
    <w:p w14:paraId="5EDBF830" w14:textId="646A061F" w:rsidR="005D1126" w:rsidRPr="00EF04E7" w:rsidRDefault="005D1126" w:rsidP="00A8504A">
      <w:pPr>
        <w:outlineLvl w:val="0"/>
        <w:rPr>
          <w:rFonts w:ascii="Times New Roman" w:hAnsi="Times New Roman" w:cs="Times New Roman"/>
          <w:noProof/>
          <w:color w:val="000000" w:themeColor="text1"/>
          <w:lang w:eastAsia="en-GB"/>
        </w:rPr>
      </w:pPr>
      <w:r w:rsidRPr="00EF04E7">
        <w:rPr>
          <w:rFonts w:ascii="Times New Roman" w:hAnsi="Times New Roman" w:cs="Times New Roman"/>
          <w:noProof/>
          <w:color w:val="000000" w:themeColor="text1"/>
          <w:lang w:eastAsia="en-GB"/>
        </w:rPr>
        <w:t xml:space="preserve">Figure legends </w:t>
      </w:r>
    </w:p>
    <w:p w14:paraId="59E4FD9C" w14:textId="050DBC6B" w:rsidR="000505A2" w:rsidRPr="00EF04E7" w:rsidRDefault="00544581">
      <w:pPr>
        <w:rPr>
          <w:rFonts w:ascii="Times New Roman" w:hAnsi="Times New Roman" w:cs="Times New Roman"/>
          <w:color w:val="000000" w:themeColor="text1"/>
        </w:rPr>
      </w:pPr>
      <w:r w:rsidRPr="00EF04E7">
        <w:rPr>
          <w:rFonts w:ascii="Times New Roman" w:hAnsi="Times New Roman" w:cs="Times New Roman"/>
          <w:noProof/>
          <w:color w:val="000000" w:themeColor="text1"/>
          <w:lang w:eastAsia="en-GB"/>
        </w:rPr>
        <w:tab/>
      </w:r>
      <w:r w:rsidR="005159F6" w:rsidRPr="00EF04E7">
        <w:rPr>
          <w:rFonts w:ascii="Times New Roman" w:hAnsi="Times New Roman" w:cs="Times New Roman"/>
          <w:color w:val="000000" w:themeColor="text1"/>
        </w:rPr>
        <w:t xml:space="preserve">Figure 1. </w:t>
      </w:r>
      <w:r w:rsidR="00C75B7C">
        <w:rPr>
          <w:rFonts w:ascii="Times New Roman" w:hAnsi="Times New Roman" w:cs="Times New Roman"/>
          <w:color w:val="000000" w:themeColor="text1"/>
        </w:rPr>
        <w:t>Genetic contribution to each phenotype using the s</w:t>
      </w:r>
      <w:r w:rsidR="00C75B7C" w:rsidRPr="00EF04E7">
        <w:rPr>
          <w:rFonts w:ascii="Times New Roman" w:hAnsi="Times New Roman" w:cs="Times New Roman"/>
          <w:color w:val="000000" w:themeColor="text1"/>
        </w:rPr>
        <w:t xml:space="preserve">elected </w:t>
      </w:r>
      <w:r w:rsidR="005159F6" w:rsidRPr="00EF04E7">
        <w:rPr>
          <w:rFonts w:ascii="Times New Roman" w:hAnsi="Times New Roman" w:cs="Times New Roman"/>
          <w:color w:val="000000" w:themeColor="text1"/>
        </w:rPr>
        <w:t>models plotted for each of the phenotypes.</w:t>
      </w:r>
      <w:r w:rsidR="003E30DC">
        <w:rPr>
          <w:rFonts w:ascii="Times New Roman" w:hAnsi="Times New Roman" w:cs="Times New Roman"/>
          <w:color w:val="000000" w:themeColor="text1"/>
        </w:rPr>
        <w:t xml:space="preserve"> </w:t>
      </w:r>
      <w:r w:rsidR="005159F6" w:rsidRPr="00EF04E7">
        <w:rPr>
          <w:rFonts w:ascii="Times New Roman" w:hAnsi="Times New Roman" w:cs="Times New Roman"/>
          <w:color w:val="000000" w:themeColor="text1"/>
        </w:rPr>
        <w:t>Each component from the selected model</w:t>
      </w:r>
      <w:r w:rsidR="003E30DC">
        <w:rPr>
          <w:rFonts w:ascii="Times New Roman" w:hAnsi="Times New Roman" w:cs="Times New Roman"/>
          <w:color w:val="000000" w:themeColor="text1"/>
        </w:rPr>
        <w:t>s</w:t>
      </w:r>
      <w:r w:rsidR="005159F6" w:rsidRPr="00EF04E7">
        <w:rPr>
          <w:rFonts w:ascii="Times New Roman" w:hAnsi="Times New Roman" w:cs="Times New Roman"/>
          <w:color w:val="000000" w:themeColor="text1"/>
        </w:rPr>
        <w:t xml:space="preserve"> is plotted individually, with the stacked bar plot </w:t>
      </w:r>
      <w:r w:rsidR="00904AA4" w:rsidRPr="00EF04E7">
        <w:rPr>
          <w:rFonts w:ascii="Times New Roman" w:hAnsi="Times New Roman" w:cs="Times New Roman"/>
          <w:color w:val="000000" w:themeColor="text1"/>
        </w:rPr>
        <w:t xml:space="preserve">showing </w:t>
      </w:r>
      <w:r w:rsidR="005159F6" w:rsidRPr="00EF04E7">
        <w:rPr>
          <w:rFonts w:ascii="Times New Roman" w:hAnsi="Times New Roman" w:cs="Times New Roman"/>
          <w:color w:val="000000" w:themeColor="text1"/>
        </w:rPr>
        <w:t xml:space="preserve">the total proportion of the variance explained by </w:t>
      </w:r>
      <w:r w:rsidR="008B6A52">
        <w:rPr>
          <w:rFonts w:ascii="Times New Roman" w:hAnsi="Times New Roman" w:cs="Times New Roman"/>
          <w:color w:val="000000" w:themeColor="text1"/>
        </w:rPr>
        <w:t xml:space="preserve">genetic factors in </w:t>
      </w:r>
      <w:r w:rsidR="005159F6" w:rsidRPr="00EF04E7">
        <w:rPr>
          <w:rFonts w:ascii="Times New Roman" w:hAnsi="Times New Roman" w:cs="Times New Roman"/>
          <w:color w:val="000000" w:themeColor="text1"/>
        </w:rPr>
        <w:t>the selected models. Error bars indicate standard error</w:t>
      </w:r>
      <w:r w:rsidR="003E30DC">
        <w:rPr>
          <w:rFonts w:ascii="Times New Roman" w:hAnsi="Times New Roman" w:cs="Times New Roman"/>
          <w:color w:val="000000" w:themeColor="text1"/>
        </w:rPr>
        <w:t>s</w:t>
      </w:r>
      <w:r w:rsidR="005159F6" w:rsidRPr="00EF04E7">
        <w:rPr>
          <w:rFonts w:ascii="Times New Roman" w:hAnsi="Times New Roman" w:cs="Times New Roman"/>
          <w:color w:val="000000" w:themeColor="text1"/>
        </w:rPr>
        <w:t xml:space="preserve">.  </w:t>
      </w:r>
    </w:p>
    <w:p w14:paraId="40E23E09" w14:textId="7FFE1CE6" w:rsidR="000505A2" w:rsidRPr="00EF04E7" w:rsidRDefault="000505A2">
      <w:pPr>
        <w:rPr>
          <w:color w:val="000000" w:themeColor="text1"/>
        </w:rPr>
      </w:pPr>
    </w:p>
    <w:p w14:paraId="3A715B6D" w14:textId="620EF7B8" w:rsidR="005D1126" w:rsidRPr="00EF04E7" w:rsidRDefault="005D1126" w:rsidP="005D1126">
      <w:pPr>
        <w:ind w:firstLine="720"/>
        <w:rPr>
          <w:rFonts w:ascii="Times New Roman" w:hAnsi="Times New Roman" w:cs="Times New Roman"/>
          <w:color w:val="000000" w:themeColor="text1"/>
        </w:rPr>
      </w:pPr>
      <w:r w:rsidRPr="00EF04E7">
        <w:rPr>
          <w:rFonts w:ascii="Times New Roman" w:hAnsi="Times New Roman" w:cs="Times New Roman"/>
          <w:color w:val="000000" w:themeColor="text1"/>
        </w:rPr>
        <w:t xml:space="preserve">Figure 2. </w:t>
      </w:r>
      <w:r w:rsidR="00EE16ED" w:rsidRPr="00EF04E7">
        <w:rPr>
          <w:rFonts w:ascii="Times New Roman" w:hAnsi="Times New Roman" w:cs="Times New Roman"/>
          <w:color w:val="000000" w:themeColor="text1"/>
        </w:rPr>
        <w:t>Bar plots showing the proportion of variance explained using family based methods and using molecular genetic data</w:t>
      </w:r>
      <w:r w:rsidR="00EE16ED">
        <w:rPr>
          <w:rFonts w:ascii="Times New Roman" w:hAnsi="Times New Roman" w:cs="Times New Roman"/>
          <w:color w:val="000000" w:themeColor="text1"/>
        </w:rPr>
        <w:t xml:space="preserve"> </w:t>
      </w:r>
      <w:r w:rsidR="007C17EF">
        <w:rPr>
          <w:rFonts w:ascii="Times New Roman" w:hAnsi="Times New Roman" w:cs="Times New Roman"/>
          <w:color w:val="000000" w:themeColor="text1"/>
        </w:rPr>
        <w:t>in</w:t>
      </w:r>
      <w:r w:rsidR="00EE16ED">
        <w:rPr>
          <w:rFonts w:ascii="Times New Roman" w:hAnsi="Times New Roman" w:cs="Times New Roman"/>
          <w:color w:val="000000" w:themeColor="text1"/>
        </w:rPr>
        <w:t xml:space="preserve"> related and unrelated samples</w:t>
      </w:r>
      <w:r w:rsidR="00EE16ED" w:rsidRPr="00EF04E7">
        <w:rPr>
          <w:rFonts w:ascii="Times New Roman" w:hAnsi="Times New Roman" w:cs="Times New Roman"/>
          <w:color w:val="000000" w:themeColor="text1"/>
        </w:rPr>
        <w:t xml:space="preserve">. </w:t>
      </w:r>
      <w:r w:rsidR="00EE16ED">
        <w:rPr>
          <w:rFonts w:ascii="Times New Roman" w:hAnsi="Times New Roman" w:cs="Times New Roman"/>
          <w:color w:val="000000" w:themeColor="text1"/>
        </w:rPr>
        <w:t>All</w:t>
      </w:r>
      <w:r w:rsidR="00EE16ED" w:rsidRPr="00EF04E7">
        <w:rPr>
          <w:rFonts w:ascii="Times New Roman" w:hAnsi="Times New Roman" w:cs="Times New Roman"/>
          <w:color w:val="000000" w:themeColor="text1"/>
        </w:rPr>
        <w:t xml:space="preserve"> of these analyses were performed using the </w:t>
      </w:r>
      <w:r w:rsidR="00EE16ED">
        <w:rPr>
          <w:rFonts w:ascii="Times New Roman" w:hAnsi="Times New Roman" w:cs="Times New Roman"/>
          <w:color w:val="000000" w:themeColor="text1"/>
        </w:rPr>
        <w:t xml:space="preserve">same </w:t>
      </w:r>
      <w:r w:rsidR="00EE16ED" w:rsidRPr="00EF04E7">
        <w:rPr>
          <w:rFonts w:ascii="Times New Roman" w:hAnsi="Times New Roman" w:cs="Times New Roman"/>
          <w:color w:val="000000" w:themeColor="text1"/>
        </w:rPr>
        <w:t xml:space="preserve">GS:SFHS data </w:t>
      </w:r>
      <w:r w:rsidR="00EE16ED" w:rsidRPr="008B7301">
        <w:rPr>
          <w:rFonts w:ascii="Times New Roman" w:hAnsi="Times New Roman" w:cs="Times New Roman"/>
          <w:color w:val="000000" w:themeColor="text1"/>
        </w:rPr>
        <w:t>(</w:t>
      </w:r>
      <w:r w:rsidR="00EE16ED" w:rsidRPr="008B7301">
        <w:rPr>
          <w:rFonts w:ascii="Times New Roman" w:hAnsi="Times New Roman" w:cs="Times New Roman"/>
          <w:i/>
          <w:color w:val="000000" w:themeColor="text1"/>
        </w:rPr>
        <w:t>n</w:t>
      </w:r>
      <w:r w:rsidR="00EE16ED">
        <w:rPr>
          <w:rFonts w:ascii="Times New Roman" w:hAnsi="Times New Roman" w:cs="Times New Roman"/>
          <w:color w:val="000000" w:themeColor="text1"/>
        </w:rPr>
        <w:t xml:space="preserve"> </w:t>
      </w:r>
      <w:r w:rsidR="00EE16ED" w:rsidRPr="00EF04E7">
        <w:rPr>
          <w:rFonts w:ascii="Times New Roman" w:hAnsi="Times New Roman" w:cs="Times New Roman"/>
          <w:color w:val="000000" w:themeColor="text1"/>
        </w:rPr>
        <w:t>= 20</w:t>
      </w:r>
      <w:r w:rsidR="00EE16ED">
        <w:rPr>
          <w:rFonts w:ascii="Times New Roman" w:hAnsi="Times New Roman" w:cs="Times New Roman"/>
          <w:color w:val="000000" w:themeColor="text1"/>
        </w:rPr>
        <w:t xml:space="preserve"> </w:t>
      </w:r>
      <w:r w:rsidR="00EE16ED" w:rsidRPr="00EF04E7">
        <w:rPr>
          <w:rFonts w:ascii="Times New Roman" w:hAnsi="Times New Roman" w:cs="Times New Roman"/>
          <w:color w:val="000000" w:themeColor="text1"/>
        </w:rPr>
        <w:t xml:space="preserve">522, Education </w:t>
      </w:r>
      <w:r w:rsidR="00EE16ED" w:rsidRPr="00B102DA">
        <w:rPr>
          <w:rFonts w:ascii="Times New Roman" w:hAnsi="Times New Roman" w:cs="Times New Roman"/>
          <w:i/>
          <w:color w:val="000000" w:themeColor="text1"/>
        </w:rPr>
        <w:t>n</w:t>
      </w:r>
      <w:r w:rsidR="00EE16ED" w:rsidRPr="00EF04E7">
        <w:rPr>
          <w:rFonts w:ascii="Times New Roman" w:hAnsi="Times New Roman" w:cs="Times New Roman"/>
          <w:color w:val="000000" w:themeColor="text1"/>
        </w:rPr>
        <w:t xml:space="preserve"> = 22</w:t>
      </w:r>
      <w:r w:rsidR="00EE16ED">
        <w:rPr>
          <w:rFonts w:ascii="Times New Roman" w:hAnsi="Times New Roman" w:cs="Times New Roman"/>
          <w:color w:val="000000" w:themeColor="text1"/>
        </w:rPr>
        <w:t xml:space="preserve"> </w:t>
      </w:r>
      <w:r w:rsidR="00EE16ED" w:rsidRPr="00EF04E7">
        <w:rPr>
          <w:rFonts w:ascii="Times New Roman" w:hAnsi="Times New Roman" w:cs="Times New Roman"/>
          <w:color w:val="000000" w:themeColor="text1"/>
        </w:rPr>
        <w:t>406</w:t>
      </w:r>
      <w:r w:rsidR="00133D7D">
        <w:rPr>
          <w:rFonts w:ascii="Times New Roman" w:hAnsi="Times New Roman" w:cs="Times New Roman"/>
          <w:color w:val="000000" w:themeColor="text1"/>
        </w:rPr>
        <w:t>).</w:t>
      </w:r>
      <w:r w:rsidR="00EE16ED" w:rsidRPr="00EF04E7">
        <w:rPr>
          <w:rFonts w:ascii="Times New Roman" w:hAnsi="Times New Roman" w:cs="Times New Roman"/>
          <w:color w:val="000000" w:themeColor="text1"/>
        </w:rPr>
        <w:t xml:space="preserve"> </w:t>
      </w:r>
      <w:r w:rsidR="00133D7D">
        <w:rPr>
          <w:rFonts w:ascii="Times New Roman" w:hAnsi="Times New Roman" w:cs="Times New Roman"/>
          <w:color w:val="000000" w:themeColor="text1"/>
        </w:rPr>
        <w:t>Using related individuals and GREML-KIN,</w:t>
      </w:r>
      <w:r w:rsidR="00EE16ED" w:rsidRPr="00EF04E7">
        <w:rPr>
          <w:rFonts w:ascii="Times New Roman" w:hAnsi="Times New Roman" w:cs="Times New Roman"/>
          <w:color w:val="000000" w:themeColor="text1"/>
        </w:rPr>
        <w:t xml:space="preserve"> </w:t>
      </w:r>
      <w:r w:rsidR="00133D7D">
        <w:rPr>
          <w:rFonts w:ascii="Times New Roman" w:hAnsi="Times New Roman" w:cs="Times New Roman"/>
          <w:color w:val="000000" w:themeColor="text1"/>
        </w:rPr>
        <w:t xml:space="preserve">a sample size of </w:t>
      </w:r>
      <w:r w:rsidR="00133D7D" w:rsidRPr="00EF04E7">
        <w:rPr>
          <w:rFonts w:ascii="Times New Roman" w:hAnsi="Times New Roman" w:cs="Times New Roman"/>
          <w:color w:val="000000" w:themeColor="text1"/>
        </w:rPr>
        <w:t>19</w:t>
      </w:r>
      <w:r w:rsidR="00133D7D">
        <w:rPr>
          <w:rFonts w:ascii="Times New Roman" w:hAnsi="Times New Roman" w:cs="Times New Roman"/>
          <w:color w:val="000000" w:themeColor="text1"/>
        </w:rPr>
        <w:t xml:space="preserve"> </w:t>
      </w:r>
      <w:r w:rsidR="00133D7D" w:rsidRPr="00EF04E7">
        <w:rPr>
          <w:rFonts w:ascii="Times New Roman" w:hAnsi="Times New Roman" w:cs="Times New Roman"/>
          <w:color w:val="000000" w:themeColor="text1"/>
        </w:rPr>
        <w:t>036</w:t>
      </w:r>
      <w:r w:rsidR="00133D7D">
        <w:rPr>
          <w:rFonts w:ascii="Times New Roman" w:hAnsi="Times New Roman" w:cs="Times New Roman"/>
          <w:color w:val="000000" w:themeColor="text1"/>
        </w:rPr>
        <w:t xml:space="preserve"> was available for general intelligence, and </w:t>
      </w:r>
      <w:r w:rsidR="00133D7D" w:rsidRPr="00EF04E7">
        <w:rPr>
          <w:rFonts w:ascii="Times New Roman" w:hAnsi="Times New Roman" w:cs="Times New Roman"/>
          <w:color w:val="000000" w:themeColor="text1"/>
        </w:rPr>
        <w:t>18</w:t>
      </w:r>
      <w:r w:rsidR="00133D7D">
        <w:rPr>
          <w:rFonts w:ascii="Times New Roman" w:hAnsi="Times New Roman" w:cs="Times New Roman"/>
          <w:color w:val="000000" w:themeColor="text1"/>
        </w:rPr>
        <w:t xml:space="preserve"> </w:t>
      </w:r>
      <w:r w:rsidR="00133D7D" w:rsidRPr="00EF04E7">
        <w:rPr>
          <w:rFonts w:ascii="Times New Roman" w:hAnsi="Times New Roman" w:cs="Times New Roman"/>
          <w:color w:val="000000" w:themeColor="text1"/>
        </w:rPr>
        <w:t>5</w:t>
      </w:r>
      <w:r w:rsidR="00C173C6">
        <w:rPr>
          <w:rFonts w:ascii="Times New Roman" w:hAnsi="Times New Roman" w:cs="Times New Roman"/>
          <w:color w:val="000000" w:themeColor="text1"/>
        </w:rPr>
        <w:t xml:space="preserve"> </w:t>
      </w:r>
      <w:r w:rsidR="00133D7D" w:rsidRPr="00EF04E7">
        <w:rPr>
          <w:rFonts w:ascii="Times New Roman" w:hAnsi="Times New Roman" w:cs="Times New Roman"/>
          <w:color w:val="000000" w:themeColor="text1"/>
        </w:rPr>
        <w:t>280</w:t>
      </w:r>
      <w:r w:rsidR="00133D7D">
        <w:rPr>
          <w:rFonts w:ascii="Times New Roman" w:hAnsi="Times New Roman" w:cs="Times New Roman"/>
          <w:color w:val="000000" w:themeColor="text1"/>
        </w:rPr>
        <w:t xml:space="preserve"> for education after quality control. GREML-MS was conducted on unrelated individuals using a sample of</w:t>
      </w:r>
      <w:r w:rsidR="00EE16ED" w:rsidRPr="00EF04E7">
        <w:rPr>
          <w:rFonts w:ascii="Times New Roman" w:hAnsi="Times New Roman" w:cs="Times New Roman"/>
          <w:color w:val="000000" w:themeColor="text1"/>
        </w:rPr>
        <w:t xml:space="preserve"> </w:t>
      </w:r>
      <w:r w:rsidR="00EE16ED" w:rsidRPr="00B102DA">
        <w:rPr>
          <w:rFonts w:ascii="Times New Roman" w:hAnsi="Times New Roman" w:cs="Times New Roman"/>
          <w:i/>
          <w:color w:val="000000" w:themeColor="text1"/>
        </w:rPr>
        <w:t>n</w:t>
      </w:r>
      <w:r w:rsidR="00EE16ED">
        <w:rPr>
          <w:rFonts w:ascii="Times New Roman" w:hAnsi="Times New Roman" w:cs="Times New Roman"/>
          <w:color w:val="000000" w:themeColor="text1"/>
        </w:rPr>
        <w:t xml:space="preserve"> </w:t>
      </w:r>
      <w:r w:rsidR="00EE16ED" w:rsidRPr="00EF04E7">
        <w:rPr>
          <w:rFonts w:ascii="Times New Roman" w:hAnsi="Times New Roman" w:cs="Times New Roman"/>
          <w:color w:val="000000" w:themeColor="text1"/>
        </w:rPr>
        <w:t>=</w:t>
      </w:r>
      <w:r w:rsidR="00DE5D24">
        <w:rPr>
          <w:rFonts w:ascii="Times New Roman" w:hAnsi="Times New Roman" w:cs="Times New Roman"/>
          <w:color w:val="000000" w:themeColor="text1"/>
        </w:rPr>
        <w:t xml:space="preserve"> </w:t>
      </w:r>
      <w:r w:rsidR="00AC5520">
        <w:rPr>
          <w:rFonts w:ascii="Times New Roman" w:hAnsi="Times New Roman" w:cs="Times New Roman"/>
          <w:color w:val="000000" w:themeColor="text1"/>
        </w:rPr>
        <w:t>7 019</w:t>
      </w:r>
      <w:r w:rsidR="00133D7D">
        <w:rPr>
          <w:rFonts w:ascii="Times New Roman" w:hAnsi="Times New Roman" w:cs="Times New Roman"/>
          <w:color w:val="000000" w:themeColor="text1"/>
        </w:rPr>
        <w:t xml:space="preserve"> for general intelligence and</w:t>
      </w:r>
      <w:r w:rsidR="00FF390D">
        <w:rPr>
          <w:rFonts w:ascii="Times New Roman" w:hAnsi="Times New Roman" w:cs="Times New Roman"/>
          <w:color w:val="000000" w:themeColor="text1"/>
        </w:rPr>
        <w:t xml:space="preserve"> 6 860</w:t>
      </w:r>
      <w:r w:rsidR="00133D7D">
        <w:rPr>
          <w:rFonts w:ascii="Times New Roman" w:hAnsi="Times New Roman" w:cs="Times New Roman"/>
          <w:color w:val="000000" w:themeColor="text1"/>
        </w:rPr>
        <w:t xml:space="preserve"> for Education</w:t>
      </w:r>
      <w:r w:rsidR="00EE16ED" w:rsidRPr="00EF04E7">
        <w:rPr>
          <w:rFonts w:ascii="Times New Roman" w:hAnsi="Times New Roman" w:cs="Times New Roman"/>
          <w:color w:val="000000" w:themeColor="text1"/>
        </w:rPr>
        <w:t xml:space="preserve">. Estimates </w:t>
      </w:r>
      <w:r w:rsidR="003E30DC">
        <w:rPr>
          <w:rFonts w:ascii="Times New Roman" w:hAnsi="Times New Roman" w:cs="Times New Roman"/>
          <w:color w:val="000000" w:themeColor="text1"/>
        </w:rPr>
        <w:t>depicted</w:t>
      </w:r>
      <w:r w:rsidR="003E30DC" w:rsidRPr="00EF04E7">
        <w:rPr>
          <w:rFonts w:ascii="Times New Roman" w:hAnsi="Times New Roman" w:cs="Times New Roman"/>
          <w:color w:val="000000" w:themeColor="text1"/>
        </w:rPr>
        <w:t xml:space="preserve"> </w:t>
      </w:r>
      <w:r w:rsidR="00EE16ED" w:rsidRPr="00EF04E7">
        <w:rPr>
          <w:rFonts w:ascii="Times New Roman" w:hAnsi="Times New Roman" w:cs="Times New Roman"/>
          <w:color w:val="000000" w:themeColor="text1"/>
        </w:rPr>
        <w:t>in red were derived in the current study using GREML</w:t>
      </w:r>
      <w:r w:rsidR="00681F4A">
        <w:rPr>
          <w:rFonts w:ascii="Times New Roman" w:hAnsi="Times New Roman" w:cs="Times New Roman"/>
          <w:color w:val="000000" w:themeColor="text1"/>
        </w:rPr>
        <w:t>-KIN</w:t>
      </w:r>
      <w:r w:rsidR="00EE16ED" w:rsidRPr="00EF04E7">
        <w:rPr>
          <w:rFonts w:ascii="Times New Roman" w:hAnsi="Times New Roman" w:cs="Times New Roman"/>
          <w:color w:val="000000" w:themeColor="text1"/>
        </w:rPr>
        <w:t xml:space="preserve"> and show two sources of genetic variance. Bright red being common genetic effects captured by the GRM</w:t>
      </w:r>
      <w:r w:rsidR="00EE16ED" w:rsidRPr="00EF04E7">
        <w:rPr>
          <w:rFonts w:ascii="Times New Roman" w:hAnsi="Times New Roman" w:cs="Times New Roman"/>
          <w:color w:val="000000" w:themeColor="text1"/>
          <w:vertAlign w:val="subscript"/>
        </w:rPr>
        <w:t>g</w:t>
      </w:r>
      <w:r w:rsidR="00EE16ED" w:rsidRPr="00EF04E7">
        <w:rPr>
          <w:rFonts w:ascii="Times New Roman" w:hAnsi="Times New Roman" w:cs="Times New Roman"/>
          <w:color w:val="000000" w:themeColor="text1"/>
        </w:rPr>
        <w:t xml:space="preserve"> matrix and dark red </w:t>
      </w:r>
      <w:r w:rsidR="008B7B4E">
        <w:rPr>
          <w:rFonts w:ascii="Times New Roman" w:hAnsi="Times New Roman" w:cs="Times New Roman"/>
          <w:color w:val="000000" w:themeColor="text1"/>
        </w:rPr>
        <w:t>being</w:t>
      </w:r>
      <w:r w:rsidR="00EE16ED" w:rsidRPr="00EF04E7">
        <w:rPr>
          <w:rFonts w:ascii="Times New Roman" w:hAnsi="Times New Roman" w:cs="Times New Roman"/>
          <w:color w:val="000000" w:themeColor="text1"/>
        </w:rPr>
        <w:t xml:space="preserve"> the additional genetic effects captured by exploiting the higher level of linkage disequilibrium between family members using the GRM</w:t>
      </w:r>
      <w:r w:rsidR="00EE16ED" w:rsidRPr="00EF04E7">
        <w:rPr>
          <w:rFonts w:ascii="Times New Roman" w:hAnsi="Times New Roman" w:cs="Times New Roman"/>
          <w:color w:val="000000" w:themeColor="text1"/>
          <w:vertAlign w:val="subscript"/>
        </w:rPr>
        <w:t>kin</w:t>
      </w:r>
      <w:r w:rsidR="00EE16ED" w:rsidRPr="00EF04E7">
        <w:rPr>
          <w:rFonts w:ascii="Times New Roman" w:hAnsi="Times New Roman" w:cs="Times New Roman"/>
          <w:color w:val="000000" w:themeColor="text1"/>
        </w:rPr>
        <w:t xml:space="preserve"> matrix. </w:t>
      </w:r>
      <w:r w:rsidR="00881EEF">
        <w:rPr>
          <w:rFonts w:ascii="Times New Roman" w:hAnsi="Times New Roman" w:cs="Times New Roman"/>
          <w:color w:val="000000" w:themeColor="text1"/>
        </w:rPr>
        <w:t>Estimates shown in shades of blue</w:t>
      </w:r>
      <w:r w:rsidR="00EE16ED">
        <w:rPr>
          <w:rFonts w:ascii="Times New Roman" w:hAnsi="Times New Roman" w:cs="Times New Roman"/>
          <w:color w:val="000000" w:themeColor="text1"/>
        </w:rPr>
        <w:t xml:space="preserve"> </w:t>
      </w:r>
      <w:r w:rsidR="00881EEF">
        <w:rPr>
          <w:rFonts w:ascii="Times New Roman" w:hAnsi="Times New Roman" w:cs="Times New Roman"/>
          <w:color w:val="000000" w:themeColor="text1"/>
        </w:rPr>
        <w:t xml:space="preserve">were derived using GREML-MS and </w:t>
      </w:r>
      <w:r w:rsidR="00EE16ED">
        <w:rPr>
          <w:rFonts w:ascii="Times New Roman" w:hAnsi="Times New Roman" w:cs="Times New Roman"/>
          <w:color w:val="000000" w:themeColor="text1"/>
        </w:rPr>
        <w:t>indicate the variance explained</w:t>
      </w:r>
      <w:r w:rsidR="00881EEF">
        <w:rPr>
          <w:rFonts w:ascii="Times New Roman" w:hAnsi="Times New Roman" w:cs="Times New Roman"/>
          <w:color w:val="000000" w:themeColor="text1"/>
        </w:rPr>
        <w:t xml:space="preserve"> </w:t>
      </w:r>
      <w:r w:rsidR="00EE16ED">
        <w:rPr>
          <w:rFonts w:ascii="Times New Roman" w:hAnsi="Times New Roman" w:cs="Times New Roman"/>
          <w:color w:val="000000" w:themeColor="text1"/>
        </w:rPr>
        <w:t>using</w:t>
      </w:r>
      <w:r w:rsidR="00881EEF">
        <w:rPr>
          <w:rFonts w:ascii="Times New Roman" w:hAnsi="Times New Roman" w:cs="Times New Roman"/>
          <w:color w:val="000000" w:themeColor="text1"/>
        </w:rPr>
        <w:t xml:space="preserve"> </w:t>
      </w:r>
      <w:r w:rsidR="00EE16ED">
        <w:rPr>
          <w:rFonts w:ascii="Times New Roman" w:hAnsi="Times New Roman" w:cs="Times New Roman"/>
          <w:color w:val="000000" w:themeColor="text1"/>
        </w:rPr>
        <w:t xml:space="preserve">unrelated individuals with genotyped data imputed to the HRC reference panel. </w:t>
      </w:r>
      <w:r w:rsidR="00EE16ED" w:rsidRPr="00EF04E7">
        <w:rPr>
          <w:rFonts w:ascii="Times New Roman" w:hAnsi="Times New Roman" w:cs="Times New Roman"/>
          <w:color w:val="000000" w:themeColor="text1"/>
        </w:rPr>
        <w:t xml:space="preserve">The estimates in </w:t>
      </w:r>
      <w:r w:rsidR="00D67A3E">
        <w:rPr>
          <w:rFonts w:ascii="Times New Roman" w:hAnsi="Times New Roman" w:cs="Times New Roman"/>
          <w:color w:val="000000" w:themeColor="text1"/>
        </w:rPr>
        <w:t xml:space="preserve">dark </w:t>
      </w:r>
      <w:r w:rsidR="00DB33DE">
        <w:rPr>
          <w:rFonts w:ascii="Times New Roman" w:hAnsi="Times New Roman" w:cs="Times New Roman"/>
          <w:color w:val="000000" w:themeColor="text1"/>
        </w:rPr>
        <w:t>green</w:t>
      </w:r>
      <w:r w:rsidR="00EE16ED" w:rsidRPr="00EF04E7">
        <w:rPr>
          <w:rFonts w:ascii="Times New Roman" w:hAnsi="Times New Roman" w:cs="Times New Roman"/>
          <w:color w:val="000000" w:themeColor="text1"/>
        </w:rPr>
        <w:t xml:space="preserve"> are taken from Marioni </w:t>
      </w:r>
      <w:r w:rsidR="00BC5170">
        <w:rPr>
          <w:rFonts w:ascii="Times New Roman" w:hAnsi="Times New Roman" w:cs="Times New Roman"/>
          <w:color w:val="000000" w:themeColor="text1"/>
        </w:rPr>
        <w:t>et al.</w:t>
      </w:r>
      <w:hyperlink w:anchor="_ENREF_53" w:tooltip="Marioni, 2014 #244" w:history="1"/>
      <w:hyperlink w:anchor="_ENREF_63" w:tooltip="Marioni, 2014 #244"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&lt;EndNote&gt;&lt;Cite&gt;&lt;Author&gt;Marioni&lt;/Author&gt;&lt;Year&gt;2014&lt;/Year&gt;&lt;RecNum&gt;244&lt;/RecNum&gt;&lt;DisplayText&gt;&lt;style face="superscript"&gt;63&lt;/style&gt;&lt;/DisplayText&gt;&lt;record&gt;&lt;rec-number&gt;244&lt;/rec-number&gt;&lt;foreign-keys&gt;&lt;key app="EN" db-id="5pax9x02le2xpqexx5pvxwxz9rezs0fwfsv2" timestamp="0"&gt;244&lt;/key&gt;&lt;/foreign-keys&gt;&lt;ref-type name="Journal Article"&gt;17&lt;/ref-type&gt;&lt;contributors&gt;&lt;authors&gt;&lt;author&gt;Marioni, R. E. &lt;/author&gt;&lt;author&gt;Davies, G.&lt;/author&gt;&lt;author&gt;Hayward, C.&lt;/author&gt;&lt;author&gt;Liewald, D.&lt;/author&gt;&lt;author&gt;Kerr, S. M.&lt;/author&gt;&lt;author&gt;Campbell, A.&lt;/author&gt;&lt;author&gt;Luciano, M.&lt;/author&gt;&lt;author&gt;Smith, B. H.&lt;/author&gt;&lt;author&gt;Padmanabhan, S.&lt;/author&gt;&lt;author&gt;Hocking, L. J.&lt;/author&gt;&lt;author&gt;Hastie, N. D.&lt;/author&gt;&lt;author&gt;Wright, A. F.&lt;/author&gt;&lt;author&gt;Porteous, D. J.&lt;/author&gt;&lt;author&gt;Visscher, P. M.&lt;/author&gt;&lt;author&gt;Deary, I. J.&lt;/author&gt;&lt;/authors&gt;&lt;/contributors&gt;&lt;titles&gt;&lt;title&gt;Molecular genetic contributions to socioeconomic status and intelligence.&lt;/title&gt;&lt;secondary-title&gt;Intelligence&lt;/secondary-title&gt;&lt;/titles&gt;&lt;periodical&gt;&lt;full-title&gt;Intelligence&lt;/full-title&gt;&lt;/periodical&gt;&lt;pages&gt;26-32&lt;/pages&gt;&lt;volume&gt;44&lt;/volume&gt;&lt;dates&gt;&lt;year&gt;2014&lt;/year&gt;&lt;/dates&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63</w:t>
        </w:r>
        <w:r w:rsidR="00DC22D7">
          <w:rPr>
            <w:rFonts w:ascii="Times New Roman" w:hAnsi="Times New Roman" w:cs="Times New Roman"/>
            <w:color w:val="000000" w:themeColor="text1"/>
          </w:rPr>
          <w:fldChar w:fldCharType="end"/>
        </w:r>
      </w:hyperlink>
      <w:r w:rsidR="00EE16ED" w:rsidRPr="00EF04E7">
        <w:rPr>
          <w:rFonts w:ascii="Times New Roman" w:hAnsi="Times New Roman" w:cs="Times New Roman"/>
          <w:color w:val="000000" w:themeColor="text1"/>
        </w:rPr>
        <w:t xml:space="preserve"> and show the total genetic effects using ASReml-R </w:t>
      </w:r>
      <w:r w:rsidR="00133D7D">
        <w:rPr>
          <w:rFonts w:ascii="Times New Roman" w:hAnsi="Times New Roman" w:cs="Times New Roman"/>
          <w:color w:val="000000" w:themeColor="text1"/>
        </w:rPr>
        <w:t xml:space="preserve">mixed model </w:t>
      </w:r>
      <w:r w:rsidR="00EE16ED" w:rsidRPr="00EF04E7">
        <w:rPr>
          <w:rFonts w:ascii="Times New Roman" w:hAnsi="Times New Roman" w:cs="Times New Roman"/>
          <w:color w:val="000000" w:themeColor="text1"/>
        </w:rPr>
        <w:t>when relatedness is inferred using identity by descent.</w:t>
      </w:r>
    </w:p>
    <w:p w14:paraId="40C1AD4B" w14:textId="77777777" w:rsidR="005D1126" w:rsidRDefault="005D1126" w:rsidP="00DB2341">
      <w:pPr>
        <w:ind w:firstLine="720"/>
        <w:jc w:val="center"/>
        <w:rPr>
          <w:rFonts w:ascii="Times New Roman" w:hAnsi="Times New Roman" w:cs="Times New Roman"/>
          <w:color w:val="000000" w:themeColor="text1"/>
        </w:rPr>
      </w:pPr>
    </w:p>
    <w:p w14:paraId="46591A15" w14:textId="77777777" w:rsidR="00ED49F9" w:rsidRPr="00EF04E7" w:rsidRDefault="00ED49F9" w:rsidP="00DB2341">
      <w:pPr>
        <w:ind w:firstLine="720"/>
        <w:jc w:val="center"/>
        <w:rPr>
          <w:rFonts w:ascii="Times New Roman" w:hAnsi="Times New Roman" w:cs="Times New Roman"/>
          <w:color w:val="000000" w:themeColor="text1"/>
        </w:rPr>
      </w:pPr>
    </w:p>
    <w:p w14:paraId="7FE170D8" w14:textId="1DA12E28" w:rsidR="00ED49F9" w:rsidRPr="007C17EF" w:rsidRDefault="00ED49F9" w:rsidP="00AC5520">
      <w:pPr>
        <w:ind w:firstLine="720"/>
        <w:rPr>
          <w:rFonts w:ascii="Times New Roman" w:hAnsi="Times New Roman" w:cs="Times New Roman"/>
          <w:color w:val="000000" w:themeColor="text1"/>
        </w:rPr>
      </w:pPr>
      <w:r w:rsidRPr="00AC5520">
        <w:rPr>
          <w:rFonts w:ascii="Times New Roman" w:hAnsi="Times New Roman" w:cs="Times New Roman"/>
          <w:color w:val="000000" w:themeColor="text1"/>
        </w:rPr>
        <w:t>Figure 3</w:t>
      </w:r>
      <w:r w:rsidRPr="007C17EF">
        <w:rPr>
          <w:rFonts w:ascii="Times New Roman" w:hAnsi="Times New Roman" w:cs="Times New Roman"/>
          <w:color w:val="000000" w:themeColor="text1"/>
        </w:rPr>
        <w:t xml:space="preserve">. </w:t>
      </w:r>
      <w:r w:rsidR="007C17EF">
        <w:rPr>
          <w:rFonts w:ascii="Times New Roman" w:hAnsi="Times New Roman" w:cs="Times New Roman"/>
          <w:color w:val="000000" w:themeColor="text1"/>
        </w:rPr>
        <w:t xml:space="preserve">Genetic contributions to each of the phenotypes by MAF derived using </w:t>
      </w:r>
      <w:r w:rsidR="00C93183">
        <w:rPr>
          <w:rFonts w:ascii="Times New Roman" w:hAnsi="Times New Roman" w:cs="Times New Roman"/>
          <w:color w:val="000000" w:themeColor="text1"/>
        </w:rPr>
        <w:t xml:space="preserve">unrelated individuals and </w:t>
      </w:r>
      <w:r w:rsidR="007C17EF">
        <w:rPr>
          <w:rFonts w:ascii="Times New Roman" w:hAnsi="Times New Roman" w:cs="Times New Roman"/>
          <w:color w:val="000000" w:themeColor="text1"/>
        </w:rPr>
        <w:t xml:space="preserve">GREML-MS. </w:t>
      </w:r>
      <w:r w:rsidR="007C17EF" w:rsidRPr="00EF04E7">
        <w:rPr>
          <w:rFonts w:ascii="Times New Roman" w:hAnsi="Times New Roman" w:cs="Times New Roman"/>
          <w:color w:val="000000" w:themeColor="text1"/>
        </w:rPr>
        <w:t xml:space="preserve">Each </w:t>
      </w:r>
      <w:r w:rsidR="007C17EF">
        <w:rPr>
          <w:rFonts w:ascii="Times New Roman" w:hAnsi="Times New Roman" w:cs="Times New Roman"/>
          <w:color w:val="000000" w:themeColor="text1"/>
        </w:rPr>
        <w:t>MAF cut off used is plotted separately</w:t>
      </w:r>
      <w:r w:rsidR="007C17EF" w:rsidRPr="00EF04E7">
        <w:rPr>
          <w:rFonts w:ascii="Times New Roman" w:hAnsi="Times New Roman" w:cs="Times New Roman"/>
          <w:color w:val="000000" w:themeColor="text1"/>
        </w:rPr>
        <w:t xml:space="preserve">, with the stacked bar plot showing the total proportion of the variance explained by the </w:t>
      </w:r>
      <w:r w:rsidR="007C17EF">
        <w:rPr>
          <w:rFonts w:ascii="Times New Roman" w:hAnsi="Times New Roman" w:cs="Times New Roman"/>
          <w:color w:val="000000" w:themeColor="text1"/>
        </w:rPr>
        <w:t>each MAF cut off</w:t>
      </w:r>
      <w:r w:rsidR="007C17EF" w:rsidRPr="00EF04E7">
        <w:rPr>
          <w:rFonts w:ascii="Times New Roman" w:hAnsi="Times New Roman" w:cs="Times New Roman"/>
          <w:color w:val="000000" w:themeColor="text1"/>
        </w:rPr>
        <w:t xml:space="preserve">. Error bars indicate standard error.  </w:t>
      </w:r>
    </w:p>
    <w:p w14:paraId="38F617E9" w14:textId="77777777" w:rsidR="00ED49F9" w:rsidRPr="007C17EF" w:rsidRDefault="00ED49F9">
      <w:pPr>
        <w:rPr>
          <w:rFonts w:ascii="Times New Roman" w:hAnsi="Times New Roman" w:cs="Times New Roman"/>
          <w:color w:val="000000" w:themeColor="text1"/>
        </w:rPr>
      </w:pPr>
    </w:p>
    <w:p w14:paraId="3ED62CF0" w14:textId="73CDFF0E" w:rsidR="000505A2" w:rsidRPr="00EF04E7" w:rsidRDefault="00ED49F9" w:rsidP="00AC5520">
      <w:pPr>
        <w:ind w:firstLine="720"/>
        <w:rPr>
          <w:color w:val="000000" w:themeColor="text1"/>
        </w:rPr>
      </w:pPr>
      <w:r w:rsidRPr="007C17EF">
        <w:rPr>
          <w:rFonts w:ascii="Times New Roman" w:hAnsi="Times New Roman" w:cs="Times New Roman"/>
          <w:color w:val="000000" w:themeColor="text1"/>
        </w:rPr>
        <w:t>Figure 4.</w:t>
      </w:r>
      <w:r w:rsidR="00B574A3" w:rsidRPr="00AC5520">
        <w:rPr>
          <w:rFonts w:ascii="Times New Roman" w:hAnsi="Times New Roman" w:cs="Times New Roman"/>
          <w:color w:val="000000" w:themeColor="text1"/>
        </w:rPr>
        <w:t xml:space="preserve"> MAF plotted against the cumulative genetic variance explained. The diagonal grey line indi</w:t>
      </w:r>
      <w:r w:rsidR="00EE76B2" w:rsidRPr="00AC5520">
        <w:rPr>
          <w:rFonts w:ascii="Times New Roman" w:hAnsi="Times New Roman" w:cs="Times New Roman"/>
          <w:color w:val="000000" w:themeColor="text1"/>
        </w:rPr>
        <w:t xml:space="preserve">cates evolutionary neutrality where the proportion of genetic variance is proportional to the MAF. </w:t>
      </w:r>
      <w:r w:rsidR="00C871F0">
        <w:rPr>
          <w:rFonts w:ascii="Times New Roman" w:hAnsi="Times New Roman" w:cs="Times New Roman"/>
          <w:color w:val="000000" w:themeColor="text1"/>
        </w:rPr>
        <w:t>Error b</w:t>
      </w:r>
      <w:r w:rsidR="00EE76B2" w:rsidRPr="00AC5520">
        <w:rPr>
          <w:rFonts w:ascii="Times New Roman" w:hAnsi="Times New Roman" w:cs="Times New Roman"/>
          <w:color w:val="000000" w:themeColor="text1"/>
        </w:rPr>
        <w:t>ars repr</w:t>
      </w:r>
      <w:r w:rsidR="00492744" w:rsidRPr="00AC5520">
        <w:rPr>
          <w:rFonts w:ascii="Times New Roman" w:hAnsi="Times New Roman" w:cs="Times New Roman"/>
          <w:color w:val="000000" w:themeColor="text1"/>
        </w:rPr>
        <w:t xml:space="preserve">esent standard errors </w:t>
      </w:r>
      <w:r w:rsidR="00C871F0">
        <w:rPr>
          <w:rFonts w:ascii="Times New Roman" w:hAnsi="Times New Roman" w:cs="Times New Roman"/>
          <w:color w:val="000000" w:themeColor="text1"/>
        </w:rPr>
        <w:t xml:space="preserve">for the cumulative variance components </w:t>
      </w:r>
      <w:r w:rsidR="00492744" w:rsidRPr="00AC5520">
        <w:rPr>
          <w:rFonts w:ascii="Times New Roman" w:hAnsi="Times New Roman" w:cs="Times New Roman"/>
          <w:color w:val="000000" w:themeColor="text1"/>
        </w:rPr>
        <w:t>derived using the</w:t>
      </w:r>
      <w:r w:rsidR="00C871F0">
        <w:rPr>
          <w:rFonts w:ascii="Times New Roman" w:hAnsi="Times New Roman" w:cs="Times New Roman"/>
          <w:color w:val="000000" w:themeColor="text1"/>
        </w:rPr>
        <w:t xml:space="preserve"> delta</w:t>
      </w:r>
      <w:r w:rsidR="00492744" w:rsidRPr="00AC5520">
        <w:rPr>
          <w:rFonts w:ascii="Times New Roman" w:hAnsi="Times New Roman" w:cs="Times New Roman"/>
          <w:color w:val="000000" w:themeColor="text1"/>
        </w:rPr>
        <w:t xml:space="preserve"> method</w:t>
      </w:r>
      <w:r w:rsidR="00C871F0">
        <w:rPr>
          <w:rFonts w:ascii="Times New Roman" w:hAnsi="Times New Roman" w:cs="Times New Roman"/>
          <w:color w:val="000000" w:themeColor="text1"/>
        </w:rPr>
        <w:t>, they are clipped if they leave the range of 0 to 1.</w:t>
      </w:r>
      <w:hyperlink w:anchor="_ENREF_62" w:tooltip="Yang, 2015 #669" w:history="1">
        <w:r w:rsidR="00DC22D7">
          <w:rPr>
            <w:rFonts w:ascii="Times New Roman" w:hAnsi="Times New Roman" w:cs="Times New Roman"/>
            <w:color w:val="000000" w:themeColor="text1"/>
          </w:rPr>
          <w:fldChar w:fldCharType="begin"/>
        </w:r>
        <w:r w:rsidR="00DC22D7">
          <w:rPr>
            <w:rFonts w:ascii="Times New Roman" w:hAnsi="Times New Roman" w:cs="Times New Roman"/>
            <w:color w:val="000000" w:themeColor="text1"/>
          </w:rPr>
          <w:instrText xml:space="preserve"> ADDIN EN.CITE &lt;EndNote&gt;&lt;Cite&gt;&lt;Author&gt;Yang&lt;/Author&gt;&lt;Year&gt;2015&lt;/Year&gt;&lt;RecNum&gt;669&lt;/RecNum&gt;&lt;DisplayText&gt;&lt;style face="superscript"&gt;62&lt;/style&gt;&lt;/DisplayText&gt;&lt;record&gt;&lt;rec-number&gt;669&lt;/rec-number&gt;&lt;foreign-keys&gt;&lt;key app="EN" db-id="5pax9x02le2xpqexx5pvxwxz9rezs0fwfsv2" timestamp="1479729836"&gt;669&lt;/key&gt;&lt;/foreign-keys&gt;&lt;ref-type name="Journal Article"&gt;17&lt;/ref-type&gt;&lt;contributors&gt;&lt;authors&gt;&lt;author&gt;Yang, Jian&lt;/author&gt;&lt;author&gt;Bakshi, Andrew&lt;/author&gt;&lt;author&gt;Zhu, Zhihong&lt;/author&gt;&lt;author&gt;Hemani, Gibran&lt;/author&gt;&lt;author&gt;Vinkhuyzen, Anna AE&lt;/author&gt;&lt;author&gt;Lee, Sang Hong&lt;/author&gt;&lt;author&gt;Robinson, Matthew R&lt;/author&gt;&lt;author&gt;Perry, John RB&lt;/author&gt;&lt;author&gt;Nolte, Ilja M&lt;/author&gt;&lt;author&gt;van Vliet-Ostaptchouk, Jana V&lt;/author&gt;&lt;author&gt;Snieder, Harold&lt;/author&gt;&lt;author&gt;The  LifeLines Cohort Study,&lt;/author&gt;&lt;author&gt;Esko, Tonu&lt;/author&gt;&lt;author&gt;Milani, Lili&lt;/author&gt;&lt;author&gt;Mägi, Reedik&lt;/author&gt;&lt;author&gt;Metspalu, Andres&lt;/author&gt;&lt;author&gt;Hamsten, Anders&lt;/author&gt;&lt;author&gt;Magnusson, Patrik K E &lt;/author&gt;&lt;author&gt;Pedersen, Nancy L &lt;/author&gt;&lt;author&gt;Ingelsson,Erik &lt;/author&gt;&lt;author&gt;Soranzo, Nicole &lt;/author&gt;&lt;author&gt;Keller, Matthew C&lt;/author&gt;&lt;author&gt;Wray, Naomi R &lt;/author&gt;&lt;author&gt;Goddard, Michael E&lt;/author&gt;&lt;author&gt;Visscher, P. M.&lt;/author&gt;&lt;/authors&gt;&lt;/contributors&gt;&lt;titles&gt;&lt;title&gt;Genetic variance estimation with imputed variants finds negligible missing heritability for human height and body mass index&lt;/title&gt;&lt;secondary-title&gt;Nature genetics&lt;/secondary-title&gt;&lt;/titles&gt;&lt;periodical&gt;&lt;full-title&gt;Nature Genetics&lt;/full-title&gt;&lt;abbr-1&gt;Nat. Genet.&lt;/abbr-1&gt;&lt;abbr-2&gt;Nat Genet&lt;/abbr-2&gt;&lt;/periodical&gt;&lt;pages&gt;1114-1120&lt;/pages&gt;&lt;volume&gt;47&lt;/volume&gt;&lt;number&gt;10&lt;/number&gt;&lt;dates&gt;&lt;year&gt;2015&lt;/year&gt;&lt;/dates&gt;&lt;isbn&gt;1061-4036&lt;/isbn&gt;&lt;urls&gt;&lt;/urls&gt;&lt;/record&gt;&lt;/Cite&gt;&lt;/EndNote&gt;</w:instrText>
        </w:r>
        <w:r w:rsidR="00DC22D7">
          <w:rPr>
            <w:rFonts w:ascii="Times New Roman" w:hAnsi="Times New Roman" w:cs="Times New Roman"/>
            <w:color w:val="000000" w:themeColor="text1"/>
          </w:rPr>
          <w:fldChar w:fldCharType="separate"/>
        </w:r>
        <w:r w:rsidR="00DC22D7" w:rsidRPr="006F035D">
          <w:rPr>
            <w:rFonts w:ascii="Times New Roman" w:hAnsi="Times New Roman" w:cs="Times New Roman"/>
            <w:noProof/>
            <w:color w:val="000000" w:themeColor="text1"/>
            <w:vertAlign w:val="superscript"/>
          </w:rPr>
          <w:t>62</w:t>
        </w:r>
        <w:r w:rsidR="00DC22D7">
          <w:rPr>
            <w:rFonts w:ascii="Times New Roman" w:hAnsi="Times New Roman" w:cs="Times New Roman"/>
            <w:color w:val="000000" w:themeColor="text1"/>
          </w:rPr>
          <w:fldChar w:fldCharType="end"/>
        </w:r>
      </w:hyperlink>
      <w:r w:rsidR="00AC5520" w:rsidDel="00AC5520">
        <w:rPr>
          <w:rFonts w:ascii="Times New Roman" w:hAnsi="Times New Roman" w:cs="Times New Roman"/>
          <w:color w:val="000000" w:themeColor="text1"/>
        </w:rPr>
        <w:t xml:space="preserve"> </w:t>
      </w:r>
    </w:p>
    <w:p w14:paraId="3986D246" w14:textId="0227BFA4" w:rsidR="000505A2" w:rsidRPr="00EF04E7" w:rsidRDefault="000505A2">
      <w:pPr>
        <w:rPr>
          <w:color w:val="000000" w:themeColor="text1"/>
        </w:rPr>
      </w:pPr>
    </w:p>
    <w:p w14:paraId="4883A6B7" w14:textId="34548E60" w:rsidR="000505A2" w:rsidRPr="00EF04E7" w:rsidRDefault="000505A2">
      <w:pPr>
        <w:rPr>
          <w:color w:val="000000" w:themeColor="text1"/>
        </w:rPr>
      </w:pPr>
    </w:p>
    <w:p w14:paraId="7D9FA2ED" w14:textId="43FFD869" w:rsidR="000505A2" w:rsidRPr="00EF04E7" w:rsidRDefault="000505A2">
      <w:pPr>
        <w:rPr>
          <w:color w:val="000000" w:themeColor="text1"/>
        </w:rPr>
      </w:pPr>
    </w:p>
    <w:p w14:paraId="41AFE4B8" w14:textId="05901FAC" w:rsidR="006119F9" w:rsidRPr="00EF04E7" w:rsidRDefault="006119F9">
      <w:pPr>
        <w:rPr>
          <w:color w:val="000000" w:themeColor="text1"/>
        </w:rPr>
      </w:pPr>
    </w:p>
    <w:p w14:paraId="13E6506C" w14:textId="7E81F648" w:rsidR="006119F9" w:rsidRPr="00EF04E7" w:rsidRDefault="006119F9">
      <w:pPr>
        <w:rPr>
          <w:color w:val="000000" w:themeColor="text1"/>
        </w:rPr>
      </w:pPr>
    </w:p>
    <w:p w14:paraId="05A7F017" w14:textId="77777777" w:rsidR="006119F9" w:rsidRPr="00EF04E7" w:rsidRDefault="006119F9">
      <w:pPr>
        <w:rPr>
          <w:color w:val="000000" w:themeColor="text1"/>
        </w:rPr>
      </w:pPr>
    </w:p>
    <w:p w14:paraId="352A82D4" w14:textId="77777777" w:rsidR="00B94919" w:rsidRPr="00EF04E7" w:rsidRDefault="00B94919">
      <w:pPr>
        <w:rPr>
          <w:color w:val="000000" w:themeColor="text1"/>
        </w:rPr>
      </w:pPr>
    </w:p>
    <w:p w14:paraId="3AE9BFFB" w14:textId="77777777" w:rsidR="00B94919" w:rsidRPr="00EF04E7" w:rsidRDefault="00B94919">
      <w:pPr>
        <w:rPr>
          <w:color w:val="000000" w:themeColor="text1"/>
        </w:rPr>
      </w:pPr>
    </w:p>
    <w:p w14:paraId="3476C62B" w14:textId="77777777" w:rsidR="00B94919" w:rsidRPr="00EF04E7" w:rsidRDefault="00B94919">
      <w:pPr>
        <w:rPr>
          <w:color w:val="000000" w:themeColor="text1"/>
        </w:rPr>
      </w:pPr>
    </w:p>
    <w:p w14:paraId="22B8BBB0" w14:textId="77777777" w:rsidR="00C32BDE" w:rsidRDefault="00C32BDE">
      <w:pPr>
        <w:rPr>
          <w:color w:val="000000" w:themeColor="text1"/>
        </w:rPr>
      </w:pPr>
    </w:p>
    <w:p w14:paraId="70D8398F" w14:textId="77777777" w:rsidR="00C173C6" w:rsidRPr="00EF04E7" w:rsidRDefault="00C173C6">
      <w:pPr>
        <w:rPr>
          <w:color w:val="000000" w:themeColor="text1"/>
        </w:rPr>
      </w:pPr>
    </w:p>
    <w:p w14:paraId="7B6903F8" w14:textId="77777777" w:rsidR="00EC7339" w:rsidRPr="008162C0" w:rsidRDefault="00B94919" w:rsidP="00A8504A">
      <w:pPr>
        <w:outlineLvl w:val="0"/>
        <w:rPr>
          <w:rFonts w:ascii="Times New Roman" w:hAnsi="Times New Roman" w:cs="Times New Roman"/>
          <w:color w:val="000000" w:themeColor="text1"/>
        </w:rPr>
      </w:pPr>
      <w:r w:rsidRPr="008162C0">
        <w:rPr>
          <w:rFonts w:ascii="Times New Roman" w:hAnsi="Times New Roman" w:cs="Times New Roman"/>
          <w:color w:val="000000" w:themeColor="text1"/>
        </w:rPr>
        <w:t>References</w:t>
      </w:r>
    </w:p>
    <w:p w14:paraId="148BDC93" w14:textId="77777777" w:rsidR="00EC7339" w:rsidRDefault="00EC7339" w:rsidP="00A8504A">
      <w:pPr>
        <w:outlineLvl w:val="0"/>
        <w:rPr>
          <w:color w:val="000000" w:themeColor="text1"/>
        </w:rPr>
      </w:pPr>
    </w:p>
    <w:p w14:paraId="3942158D" w14:textId="77777777" w:rsidR="00DC22D7" w:rsidRPr="00DC22D7" w:rsidRDefault="00EC7339" w:rsidP="00DC22D7">
      <w:pPr>
        <w:pStyle w:val="EndNoteBibliography"/>
        <w:ind w:left="720" w:hanging="720"/>
      </w:pPr>
      <w:r>
        <w:rPr>
          <w:color w:val="000000" w:themeColor="text1"/>
        </w:rPr>
        <w:fldChar w:fldCharType="begin"/>
      </w:r>
      <w:r>
        <w:rPr>
          <w:color w:val="000000" w:themeColor="text1"/>
        </w:rPr>
        <w:instrText xml:space="preserve"> ADDIN EN.REFLIST </w:instrText>
      </w:r>
      <w:r>
        <w:rPr>
          <w:color w:val="000000" w:themeColor="text1"/>
        </w:rPr>
        <w:fldChar w:fldCharType="separate"/>
      </w:r>
      <w:bookmarkStart w:id="1" w:name="_ENREF_1"/>
      <w:r w:rsidR="00DC22D7" w:rsidRPr="00DC22D7">
        <w:t>1.</w:t>
      </w:r>
      <w:r w:rsidR="00DC22D7" w:rsidRPr="00DC22D7">
        <w:tab/>
        <w:t xml:space="preserve">Spearman C. "General Intelligence," Objectively Determined and Measured. </w:t>
      </w:r>
      <w:r w:rsidR="00DC22D7" w:rsidRPr="00DC22D7">
        <w:rPr>
          <w:i/>
        </w:rPr>
        <w:t>Am J Psychol</w:t>
      </w:r>
      <w:r w:rsidR="00DC22D7" w:rsidRPr="00DC22D7">
        <w:t xml:space="preserve"> 1904; </w:t>
      </w:r>
      <w:r w:rsidR="00DC22D7" w:rsidRPr="00DC22D7">
        <w:rPr>
          <w:b/>
        </w:rPr>
        <w:t>15</w:t>
      </w:r>
      <w:r w:rsidR="00DC22D7" w:rsidRPr="00DC22D7">
        <w:t>(2)</w:t>
      </w:r>
      <w:r w:rsidR="00DC22D7" w:rsidRPr="00DC22D7">
        <w:rPr>
          <w:b/>
        </w:rPr>
        <w:t xml:space="preserve">: </w:t>
      </w:r>
      <w:r w:rsidR="00DC22D7" w:rsidRPr="00DC22D7">
        <w:t>201-292.</w:t>
      </w:r>
    </w:p>
    <w:bookmarkEnd w:id="1"/>
    <w:p w14:paraId="69CDD1D6" w14:textId="77777777" w:rsidR="00DC22D7" w:rsidRPr="00DC22D7" w:rsidRDefault="00DC22D7" w:rsidP="00DC22D7">
      <w:pPr>
        <w:pStyle w:val="EndNoteBibliography"/>
        <w:spacing w:after="0"/>
      </w:pPr>
    </w:p>
    <w:p w14:paraId="1F7B0168" w14:textId="77777777" w:rsidR="00DC22D7" w:rsidRPr="00DC22D7" w:rsidRDefault="00DC22D7" w:rsidP="00DC22D7">
      <w:pPr>
        <w:pStyle w:val="EndNoteBibliography"/>
        <w:ind w:left="720" w:hanging="720"/>
      </w:pPr>
      <w:bookmarkStart w:id="2" w:name="_ENREF_2"/>
      <w:r w:rsidRPr="00DC22D7">
        <w:t>2.</w:t>
      </w:r>
      <w:r w:rsidRPr="00DC22D7">
        <w:tab/>
        <w:t xml:space="preserve">Lahey BB. Public health significance of neuroticism. </w:t>
      </w:r>
      <w:r w:rsidRPr="00DC22D7">
        <w:rPr>
          <w:i/>
        </w:rPr>
        <w:t>American Psychologist</w:t>
      </w:r>
      <w:r w:rsidRPr="00DC22D7">
        <w:t xml:space="preserve"> 2009; </w:t>
      </w:r>
      <w:r w:rsidRPr="00DC22D7">
        <w:rPr>
          <w:b/>
        </w:rPr>
        <w:t>64</w:t>
      </w:r>
      <w:r w:rsidRPr="00DC22D7">
        <w:t>(4)</w:t>
      </w:r>
      <w:r w:rsidRPr="00DC22D7">
        <w:rPr>
          <w:b/>
        </w:rPr>
        <w:t xml:space="preserve">: </w:t>
      </w:r>
      <w:r w:rsidRPr="00DC22D7">
        <w:t>241.</w:t>
      </w:r>
    </w:p>
    <w:bookmarkEnd w:id="2"/>
    <w:p w14:paraId="723E2D33" w14:textId="77777777" w:rsidR="00DC22D7" w:rsidRPr="00DC22D7" w:rsidRDefault="00DC22D7" w:rsidP="00DC22D7">
      <w:pPr>
        <w:pStyle w:val="EndNoteBibliography"/>
        <w:spacing w:after="0"/>
      </w:pPr>
    </w:p>
    <w:p w14:paraId="2B4986AC" w14:textId="77777777" w:rsidR="00DC22D7" w:rsidRPr="00DC22D7" w:rsidRDefault="00DC22D7" w:rsidP="00DC22D7">
      <w:pPr>
        <w:pStyle w:val="EndNoteBibliography"/>
        <w:ind w:left="720" w:hanging="720"/>
      </w:pPr>
      <w:bookmarkStart w:id="3" w:name="_ENREF_3"/>
      <w:r w:rsidRPr="00DC22D7">
        <w:t>3.</w:t>
      </w:r>
      <w:r w:rsidRPr="00DC22D7">
        <w:tab/>
        <w:t>McCarthy S, Das S, Kretzschmar W, Delaneau O, Wood AR, Teumer A</w:t>
      </w:r>
      <w:r w:rsidRPr="00DC22D7">
        <w:rPr>
          <w:i/>
        </w:rPr>
        <w:t xml:space="preserve"> et al.</w:t>
      </w:r>
      <w:r w:rsidRPr="00DC22D7">
        <w:t xml:space="preserve"> A reference panel of 64,976 haplotypes for genotype imputation. </w:t>
      </w:r>
      <w:r w:rsidRPr="00DC22D7">
        <w:rPr>
          <w:i/>
        </w:rPr>
        <w:t>Nat Genet</w:t>
      </w:r>
      <w:r w:rsidRPr="00DC22D7">
        <w:t xml:space="preserve"> 2016.</w:t>
      </w:r>
    </w:p>
    <w:bookmarkEnd w:id="3"/>
    <w:p w14:paraId="6E84861F" w14:textId="77777777" w:rsidR="00DC22D7" w:rsidRPr="00DC22D7" w:rsidRDefault="00DC22D7" w:rsidP="00DC22D7">
      <w:pPr>
        <w:pStyle w:val="EndNoteBibliography"/>
        <w:spacing w:after="0"/>
      </w:pPr>
    </w:p>
    <w:p w14:paraId="31CD574E" w14:textId="77777777" w:rsidR="00DC22D7" w:rsidRPr="00DC22D7" w:rsidRDefault="00DC22D7" w:rsidP="00DC22D7">
      <w:pPr>
        <w:pStyle w:val="EndNoteBibliography"/>
        <w:ind w:left="720" w:hanging="720"/>
      </w:pPr>
      <w:bookmarkStart w:id="4" w:name="_ENREF_4"/>
      <w:r w:rsidRPr="00DC22D7">
        <w:t>4.</w:t>
      </w:r>
      <w:r w:rsidRPr="00DC22D7">
        <w:tab/>
        <w:t>Nagy R, Boutin TS, Marten J, Huffman JE, Kerr SM, Campbell A</w:t>
      </w:r>
      <w:r w:rsidRPr="00DC22D7">
        <w:rPr>
          <w:i/>
        </w:rPr>
        <w:t xml:space="preserve"> et al.</w:t>
      </w:r>
      <w:r w:rsidRPr="00DC22D7">
        <w:t xml:space="preserve"> Exploration of haplotype research consortium imputation for genome-wide association studies in 20,032 Generation Scotland participants. </w:t>
      </w:r>
      <w:r w:rsidRPr="00DC22D7">
        <w:rPr>
          <w:i/>
        </w:rPr>
        <w:t>Genome medicine</w:t>
      </w:r>
      <w:r w:rsidRPr="00DC22D7">
        <w:t xml:space="preserve"> 2017; </w:t>
      </w:r>
      <w:r w:rsidRPr="00DC22D7">
        <w:rPr>
          <w:b/>
        </w:rPr>
        <w:t>9</w:t>
      </w:r>
      <w:r w:rsidRPr="00DC22D7">
        <w:t>(1)</w:t>
      </w:r>
      <w:r w:rsidRPr="00DC22D7">
        <w:rPr>
          <w:b/>
        </w:rPr>
        <w:t xml:space="preserve">: </w:t>
      </w:r>
      <w:r w:rsidRPr="00DC22D7">
        <w:t>23.</w:t>
      </w:r>
    </w:p>
    <w:bookmarkEnd w:id="4"/>
    <w:p w14:paraId="33EB2126" w14:textId="77777777" w:rsidR="00DC22D7" w:rsidRPr="00DC22D7" w:rsidRDefault="00DC22D7" w:rsidP="00DC22D7">
      <w:pPr>
        <w:pStyle w:val="EndNoteBibliography"/>
        <w:spacing w:after="0"/>
      </w:pPr>
    </w:p>
    <w:p w14:paraId="2C0ACD47" w14:textId="77777777" w:rsidR="00DC22D7" w:rsidRPr="00DC22D7" w:rsidRDefault="00DC22D7" w:rsidP="00DC22D7">
      <w:pPr>
        <w:pStyle w:val="EndNoteBibliography"/>
        <w:ind w:left="720" w:hanging="720"/>
      </w:pPr>
      <w:bookmarkStart w:id="5" w:name="_ENREF_5"/>
      <w:r w:rsidRPr="00DC22D7">
        <w:t>5.</w:t>
      </w:r>
      <w:r w:rsidRPr="00DC22D7">
        <w:tab/>
        <w:t xml:space="preserve">Posthuma D, De Geus EJC, Boomsma DI. Perceptual speed and IQ are associated through common genetic factors. </w:t>
      </w:r>
      <w:r w:rsidRPr="00DC22D7">
        <w:rPr>
          <w:i/>
        </w:rPr>
        <w:t>Behav Genet</w:t>
      </w:r>
      <w:r w:rsidRPr="00DC22D7">
        <w:t xml:space="preserve"> 2001; </w:t>
      </w:r>
      <w:r w:rsidRPr="00DC22D7">
        <w:rPr>
          <w:b/>
        </w:rPr>
        <w:t>31</w:t>
      </w:r>
      <w:r w:rsidRPr="00DC22D7">
        <w:t>(6)</w:t>
      </w:r>
      <w:r w:rsidRPr="00DC22D7">
        <w:rPr>
          <w:b/>
        </w:rPr>
        <w:t xml:space="preserve">: </w:t>
      </w:r>
      <w:r w:rsidRPr="00DC22D7">
        <w:t>593-602.</w:t>
      </w:r>
    </w:p>
    <w:bookmarkEnd w:id="5"/>
    <w:p w14:paraId="6E7A28C1" w14:textId="77777777" w:rsidR="00DC22D7" w:rsidRPr="00DC22D7" w:rsidRDefault="00DC22D7" w:rsidP="00DC22D7">
      <w:pPr>
        <w:pStyle w:val="EndNoteBibliography"/>
        <w:spacing w:after="0"/>
      </w:pPr>
    </w:p>
    <w:p w14:paraId="4B4337ED" w14:textId="77777777" w:rsidR="00DC22D7" w:rsidRPr="00DC22D7" w:rsidRDefault="00DC22D7" w:rsidP="00DC22D7">
      <w:pPr>
        <w:pStyle w:val="EndNoteBibliography"/>
        <w:ind w:left="720" w:hanging="720"/>
      </w:pPr>
      <w:bookmarkStart w:id="6" w:name="_ENREF_6"/>
      <w:r w:rsidRPr="00DC22D7">
        <w:t>6.</w:t>
      </w:r>
      <w:r w:rsidRPr="00DC22D7">
        <w:tab/>
        <w:t xml:space="preserve">Deary IJ. Intelligence. </w:t>
      </w:r>
      <w:r w:rsidRPr="00DC22D7">
        <w:rPr>
          <w:i/>
        </w:rPr>
        <w:t>Annu Rev Psychol</w:t>
      </w:r>
      <w:r w:rsidRPr="00DC22D7">
        <w:t xml:space="preserve"> 2012; </w:t>
      </w:r>
      <w:r w:rsidRPr="00DC22D7">
        <w:rPr>
          <w:b/>
        </w:rPr>
        <w:t xml:space="preserve">63: </w:t>
      </w:r>
      <w:r w:rsidRPr="00DC22D7">
        <w:t>453-482.</w:t>
      </w:r>
    </w:p>
    <w:bookmarkEnd w:id="6"/>
    <w:p w14:paraId="6C19A807" w14:textId="77777777" w:rsidR="00DC22D7" w:rsidRPr="00DC22D7" w:rsidRDefault="00DC22D7" w:rsidP="00DC22D7">
      <w:pPr>
        <w:pStyle w:val="EndNoteBibliography"/>
        <w:spacing w:after="0"/>
      </w:pPr>
    </w:p>
    <w:p w14:paraId="3F6BB523" w14:textId="77777777" w:rsidR="00DC22D7" w:rsidRPr="00DC22D7" w:rsidRDefault="00DC22D7" w:rsidP="00DC22D7">
      <w:pPr>
        <w:pStyle w:val="EndNoteBibliography"/>
        <w:ind w:left="720" w:hanging="720"/>
      </w:pPr>
      <w:bookmarkStart w:id="7" w:name="_ENREF_7"/>
      <w:r w:rsidRPr="00DC22D7">
        <w:t>7.</w:t>
      </w:r>
      <w:r w:rsidRPr="00DC22D7">
        <w:tab/>
        <w:t>Davies G, Tenesa A, Payton A, Yang J, Harris SE, Liewald D</w:t>
      </w:r>
      <w:r w:rsidRPr="00DC22D7">
        <w:rPr>
          <w:i/>
        </w:rPr>
        <w:t xml:space="preserve"> et al.</w:t>
      </w:r>
      <w:r w:rsidRPr="00DC22D7">
        <w:t xml:space="preserve"> Genome-wide association studies establish that human intelligence is highly heritable and polygenic. </w:t>
      </w:r>
      <w:r w:rsidRPr="00DC22D7">
        <w:rPr>
          <w:i/>
        </w:rPr>
        <w:t>Mol Psychiatry</w:t>
      </w:r>
      <w:r w:rsidRPr="00DC22D7">
        <w:t xml:space="preserve"> 2011; </w:t>
      </w:r>
      <w:r w:rsidRPr="00DC22D7">
        <w:rPr>
          <w:b/>
        </w:rPr>
        <w:t>16</w:t>
      </w:r>
      <w:r w:rsidRPr="00DC22D7">
        <w:t>(10)</w:t>
      </w:r>
      <w:r w:rsidRPr="00DC22D7">
        <w:rPr>
          <w:b/>
        </w:rPr>
        <w:t xml:space="preserve">: </w:t>
      </w:r>
      <w:r w:rsidRPr="00DC22D7">
        <w:t>996-1005.</w:t>
      </w:r>
    </w:p>
    <w:bookmarkEnd w:id="7"/>
    <w:p w14:paraId="7829D447" w14:textId="77777777" w:rsidR="00DC22D7" w:rsidRPr="00DC22D7" w:rsidRDefault="00DC22D7" w:rsidP="00DC22D7">
      <w:pPr>
        <w:pStyle w:val="EndNoteBibliography"/>
        <w:spacing w:after="0"/>
      </w:pPr>
    </w:p>
    <w:p w14:paraId="58DE4FD6" w14:textId="77777777" w:rsidR="00DC22D7" w:rsidRPr="00DC22D7" w:rsidRDefault="00DC22D7" w:rsidP="00DC22D7">
      <w:pPr>
        <w:pStyle w:val="EndNoteBibliography"/>
        <w:ind w:left="720" w:hanging="720"/>
      </w:pPr>
      <w:bookmarkStart w:id="8" w:name="_ENREF_8"/>
      <w:r w:rsidRPr="00DC22D7">
        <w:t>8.</w:t>
      </w:r>
      <w:r w:rsidRPr="00DC22D7">
        <w:tab/>
        <w:t xml:space="preserve">Kirkpatrick RM, McGue M, Iacono WG, Miller MB, Basu S. Results of a “GWAS Plus:” General Cognitive Ability Is Substantially Heritable and Massively Polygenic. </w:t>
      </w:r>
      <w:r w:rsidRPr="00DC22D7">
        <w:rPr>
          <w:i/>
        </w:rPr>
        <w:t>PloS one</w:t>
      </w:r>
      <w:r w:rsidRPr="00DC22D7">
        <w:t xml:space="preserve"> 2014; </w:t>
      </w:r>
      <w:r w:rsidRPr="00DC22D7">
        <w:rPr>
          <w:b/>
        </w:rPr>
        <w:t>9</w:t>
      </w:r>
      <w:r w:rsidRPr="00DC22D7">
        <w:t>(11)</w:t>
      </w:r>
      <w:r w:rsidRPr="00DC22D7">
        <w:rPr>
          <w:b/>
        </w:rPr>
        <w:t xml:space="preserve">: </w:t>
      </w:r>
      <w:r w:rsidRPr="00DC22D7">
        <w:t>e112390.</w:t>
      </w:r>
    </w:p>
    <w:bookmarkEnd w:id="8"/>
    <w:p w14:paraId="7C1618BB" w14:textId="77777777" w:rsidR="00DC22D7" w:rsidRPr="00DC22D7" w:rsidRDefault="00DC22D7" w:rsidP="00DC22D7">
      <w:pPr>
        <w:pStyle w:val="EndNoteBibliography"/>
        <w:spacing w:after="0"/>
      </w:pPr>
    </w:p>
    <w:p w14:paraId="3AEB7864" w14:textId="77777777" w:rsidR="00DC22D7" w:rsidRPr="00DC22D7" w:rsidRDefault="00DC22D7" w:rsidP="00DC22D7">
      <w:pPr>
        <w:pStyle w:val="EndNoteBibliography"/>
        <w:ind w:left="720" w:hanging="720"/>
      </w:pPr>
      <w:bookmarkStart w:id="9" w:name="_ENREF_9"/>
      <w:r w:rsidRPr="00DC22D7">
        <w:t>9.</w:t>
      </w:r>
      <w:r w:rsidRPr="00DC22D7">
        <w:tab/>
        <w:t>Davies G, Marioni RE, Liewald DC, Hill WD, Hagenaars SP, Harris SE</w:t>
      </w:r>
      <w:r w:rsidRPr="00DC22D7">
        <w:rPr>
          <w:i/>
        </w:rPr>
        <w:t xml:space="preserve"> et al.</w:t>
      </w:r>
      <w:r w:rsidRPr="00DC22D7">
        <w:t xml:space="preserve"> Genome-wide association study of cognitive functions and educational attainment in UK Biobank (N=112 151). </w:t>
      </w:r>
      <w:r w:rsidRPr="00DC22D7">
        <w:rPr>
          <w:i/>
        </w:rPr>
        <w:t>Mol Psychiatry</w:t>
      </w:r>
      <w:r w:rsidRPr="00DC22D7">
        <w:t xml:space="preserve"> 2016.</w:t>
      </w:r>
    </w:p>
    <w:bookmarkEnd w:id="9"/>
    <w:p w14:paraId="351D3F72" w14:textId="77777777" w:rsidR="00DC22D7" w:rsidRPr="00DC22D7" w:rsidRDefault="00DC22D7" w:rsidP="00DC22D7">
      <w:pPr>
        <w:pStyle w:val="EndNoteBibliography"/>
        <w:spacing w:after="0"/>
      </w:pPr>
    </w:p>
    <w:p w14:paraId="2B25C8D8" w14:textId="77777777" w:rsidR="00DC22D7" w:rsidRPr="00DC22D7" w:rsidRDefault="00DC22D7" w:rsidP="00DC22D7">
      <w:pPr>
        <w:pStyle w:val="EndNoteBibliography"/>
        <w:ind w:left="720" w:hanging="720"/>
      </w:pPr>
      <w:bookmarkStart w:id="10" w:name="_ENREF_10"/>
      <w:r w:rsidRPr="00DC22D7">
        <w:t>10.</w:t>
      </w:r>
      <w:r w:rsidRPr="00DC22D7">
        <w:tab/>
        <w:t xml:space="preserve">Batty GD, Deary IJ, Gottfredson LS. Premorbid (early life) IQ and later mortality risk: systematic review. </w:t>
      </w:r>
      <w:r w:rsidRPr="00DC22D7">
        <w:rPr>
          <w:i/>
        </w:rPr>
        <w:t>Ann Epidemiol</w:t>
      </w:r>
      <w:r w:rsidRPr="00DC22D7">
        <w:t xml:space="preserve"> 2007; </w:t>
      </w:r>
      <w:r w:rsidRPr="00DC22D7">
        <w:rPr>
          <w:b/>
        </w:rPr>
        <w:t>17</w:t>
      </w:r>
      <w:r w:rsidRPr="00DC22D7">
        <w:t>(4)</w:t>
      </w:r>
      <w:r w:rsidRPr="00DC22D7">
        <w:rPr>
          <w:b/>
        </w:rPr>
        <w:t xml:space="preserve">: </w:t>
      </w:r>
      <w:r w:rsidRPr="00DC22D7">
        <w:t>278-288.</w:t>
      </w:r>
    </w:p>
    <w:bookmarkEnd w:id="10"/>
    <w:p w14:paraId="28F52440" w14:textId="77777777" w:rsidR="00DC22D7" w:rsidRPr="00DC22D7" w:rsidRDefault="00DC22D7" w:rsidP="00DC22D7">
      <w:pPr>
        <w:pStyle w:val="EndNoteBibliography"/>
        <w:spacing w:after="0"/>
      </w:pPr>
    </w:p>
    <w:p w14:paraId="45754743" w14:textId="77777777" w:rsidR="00DC22D7" w:rsidRPr="00DC22D7" w:rsidRDefault="00DC22D7" w:rsidP="00DC22D7">
      <w:pPr>
        <w:pStyle w:val="EndNoteBibliography"/>
        <w:ind w:left="720" w:hanging="720"/>
      </w:pPr>
      <w:bookmarkStart w:id="11" w:name="_ENREF_11"/>
      <w:r w:rsidRPr="00DC22D7">
        <w:t>11.</w:t>
      </w:r>
      <w:r w:rsidRPr="00DC22D7">
        <w:tab/>
        <w:t>Barban N, Jansen R, de Vlaming R, Vaez A, Mandemakers JJ, Tropf FC</w:t>
      </w:r>
      <w:r w:rsidRPr="00DC22D7">
        <w:rPr>
          <w:i/>
        </w:rPr>
        <w:t xml:space="preserve"> et al.</w:t>
      </w:r>
      <w:r w:rsidRPr="00DC22D7">
        <w:t xml:space="preserve"> Genome-wide analysis identifies 12 loci influencing human reproductive behavior. </w:t>
      </w:r>
      <w:r w:rsidRPr="00DC22D7">
        <w:rPr>
          <w:i/>
        </w:rPr>
        <w:t>Nat Genet</w:t>
      </w:r>
      <w:r w:rsidRPr="00DC22D7">
        <w:t xml:space="preserve"> 2016; </w:t>
      </w:r>
      <w:r w:rsidRPr="00DC22D7">
        <w:rPr>
          <w:b/>
        </w:rPr>
        <w:t>48</w:t>
      </w:r>
      <w:r w:rsidRPr="00DC22D7">
        <w:t>(12)</w:t>
      </w:r>
      <w:r w:rsidRPr="00DC22D7">
        <w:rPr>
          <w:b/>
        </w:rPr>
        <w:t xml:space="preserve">: </w:t>
      </w:r>
      <w:r w:rsidRPr="00DC22D7">
        <w:t>1462-1472.</w:t>
      </w:r>
    </w:p>
    <w:bookmarkEnd w:id="11"/>
    <w:p w14:paraId="7082A075" w14:textId="77777777" w:rsidR="00DC22D7" w:rsidRPr="00DC22D7" w:rsidRDefault="00DC22D7" w:rsidP="00DC22D7">
      <w:pPr>
        <w:pStyle w:val="EndNoteBibliography"/>
        <w:spacing w:after="0"/>
      </w:pPr>
    </w:p>
    <w:p w14:paraId="59A9A174" w14:textId="77777777" w:rsidR="00DC22D7" w:rsidRPr="00DC22D7" w:rsidRDefault="00DC22D7" w:rsidP="00DC22D7">
      <w:pPr>
        <w:pStyle w:val="EndNoteBibliography"/>
        <w:ind w:left="720" w:hanging="720"/>
      </w:pPr>
      <w:bookmarkStart w:id="12" w:name="_ENREF_12"/>
      <w:r w:rsidRPr="00DC22D7">
        <w:t>12.</w:t>
      </w:r>
      <w:r w:rsidRPr="00DC22D7">
        <w:tab/>
        <w:t>Day FR, Helgason H, Chasman DI, Rose LM, Loh P-R, Scott RA</w:t>
      </w:r>
      <w:r w:rsidRPr="00DC22D7">
        <w:rPr>
          <w:i/>
        </w:rPr>
        <w:t xml:space="preserve"> et al.</w:t>
      </w:r>
      <w:r w:rsidRPr="00DC22D7">
        <w:t xml:space="preserve"> Physical and neurobehavioral determinants of reproductive onset and success. </w:t>
      </w:r>
      <w:r w:rsidRPr="00DC22D7">
        <w:rPr>
          <w:i/>
        </w:rPr>
        <w:t>Nat Genet</w:t>
      </w:r>
      <w:r w:rsidRPr="00DC22D7">
        <w:t xml:space="preserve"> 2016; </w:t>
      </w:r>
      <w:r w:rsidRPr="00DC22D7">
        <w:rPr>
          <w:b/>
        </w:rPr>
        <w:t>48</w:t>
      </w:r>
      <w:r w:rsidRPr="00DC22D7">
        <w:t>(6)</w:t>
      </w:r>
      <w:r w:rsidRPr="00DC22D7">
        <w:rPr>
          <w:b/>
        </w:rPr>
        <w:t xml:space="preserve">: </w:t>
      </w:r>
      <w:r w:rsidRPr="00DC22D7">
        <w:t>617-623.</w:t>
      </w:r>
    </w:p>
    <w:bookmarkEnd w:id="12"/>
    <w:p w14:paraId="3512EECD" w14:textId="77777777" w:rsidR="00DC22D7" w:rsidRPr="00DC22D7" w:rsidRDefault="00DC22D7" w:rsidP="00DC22D7">
      <w:pPr>
        <w:pStyle w:val="EndNoteBibliography"/>
        <w:spacing w:after="0"/>
      </w:pPr>
    </w:p>
    <w:p w14:paraId="4627CB40" w14:textId="77777777" w:rsidR="00DC22D7" w:rsidRPr="00DC22D7" w:rsidRDefault="00DC22D7" w:rsidP="00DC22D7">
      <w:pPr>
        <w:pStyle w:val="EndNoteBibliography"/>
        <w:ind w:left="720" w:hanging="720"/>
      </w:pPr>
      <w:bookmarkStart w:id="13" w:name="_ENREF_13"/>
      <w:r w:rsidRPr="00DC22D7">
        <w:t>13.</w:t>
      </w:r>
      <w:r w:rsidRPr="00DC22D7">
        <w:tab/>
        <w:t xml:space="preserve">Deary IJ, Strand S, Smith P, Fernandes C. Intelligence and educational achievement. </w:t>
      </w:r>
      <w:r w:rsidRPr="00DC22D7">
        <w:rPr>
          <w:i/>
        </w:rPr>
        <w:t>Intelligence</w:t>
      </w:r>
      <w:r w:rsidRPr="00DC22D7">
        <w:t xml:space="preserve"> 2007; </w:t>
      </w:r>
      <w:r w:rsidRPr="00DC22D7">
        <w:rPr>
          <w:b/>
        </w:rPr>
        <w:t>35</w:t>
      </w:r>
      <w:r w:rsidRPr="00DC22D7">
        <w:t>(1)</w:t>
      </w:r>
      <w:r w:rsidRPr="00DC22D7">
        <w:rPr>
          <w:b/>
        </w:rPr>
        <w:t xml:space="preserve">: </w:t>
      </w:r>
      <w:r w:rsidRPr="00DC22D7">
        <w:t>13-21.</w:t>
      </w:r>
    </w:p>
    <w:bookmarkEnd w:id="13"/>
    <w:p w14:paraId="3096A57D" w14:textId="77777777" w:rsidR="00DC22D7" w:rsidRPr="00DC22D7" w:rsidRDefault="00DC22D7" w:rsidP="00DC22D7">
      <w:pPr>
        <w:pStyle w:val="EndNoteBibliography"/>
        <w:spacing w:after="0"/>
      </w:pPr>
    </w:p>
    <w:p w14:paraId="1BDAB88D" w14:textId="77777777" w:rsidR="00DC22D7" w:rsidRPr="00DC22D7" w:rsidRDefault="00DC22D7" w:rsidP="00DC22D7">
      <w:pPr>
        <w:pStyle w:val="EndNoteBibliography"/>
        <w:ind w:left="720" w:hanging="720"/>
      </w:pPr>
      <w:bookmarkStart w:id="14" w:name="_ENREF_14"/>
      <w:r w:rsidRPr="00DC22D7">
        <w:t>14.</w:t>
      </w:r>
      <w:r w:rsidRPr="00DC22D7">
        <w:tab/>
        <w:t xml:space="preserve">Banks GC, Batchelor JH, McDaniel MA. Smarter people are (a bit) more symmetrical: A meta-analysis of the relationship between intelligence and fluctuating asymmetry. </w:t>
      </w:r>
      <w:r w:rsidRPr="00DC22D7">
        <w:rPr>
          <w:i/>
        </w:rPr>
        <w:t>Intelligence</w:t>
      </w:r>
      <w:r w:rsidRPr="00DC22D7">
        <w:t xml:space="preserve"> 2010; </w:t>
      </w:r>
      <w:r w:rsidRPr="00DC22D7">
        <w:rPr>
          <w:b/>
        </w:rPr>
        <w:t>38</w:t>
      </w:r>
      <w:r w:rsidRPr="00DC22D7">
        <w:t>(4)</w:t>
      </w:r>
      <w:r w:rsidRPr="00DC22D7">
        <w:rPr>
          <w:b/>
        </w:rPr>
        <w:t xml:space="preserve">: </w:t>
      </w:r>
      <w:r w:rsidRPr="00DC22D7">
        <w:t>393-401.</w:t>
      </w:r>
    </w:p>
    <w:bookmarkEnd w:id="14"/>
    <w:p w14:paraId="1C036622" w14:textId="77777777" w:rsidR="00DC22D7" w:rsidRPr="00DC22D7" w:rsidRDefault="00DC22D7" w:rsidP="00DC22D7">
      <w:pPr>
        <w:pStyle w:val="EndNoteBibliography"/>
        <w:spacing w:after="0"/>
      </w:pPr>
    </w:p>
    <w:p w14:paraId="7D9FFC55" w14:textId="77777777" w:rsidR="00DC22D7" w:rsidRPr="00DC22D7" w:rsidRDefault="00DC22D7" w:rsidP="00DC22D7">
      <w:pPr>
        <w:pStyle w:val="EndNoteBibliography"/>
        <w:ind w:left="720" w:hanging="720"/>
      </w:pPr>
      <w:bookmarkStart w:id="15" w:name="_ENREF_15"/>
      <w:r w:rsidRPr="00DC22D7">
        <w:t>15.</w:t>
      </w:r>
      <w:r w:rsidRPr="00DC22D7">
        <w:tab/>
        <w:t xml:space="preserve">Van Dongen S, Gangestad SW. Human fluctuating asymmetry in relation to health and quality: a meta-analysis. </w:t>
      </w:r>
      <w:r w:rsidRPr="00DC22D7">
        <w:rPr>
          <w:i/>
        </w:rPr>
        <w:t>Evolution and Human behavior</w:t>
      </w:r>
      <w:r w:rsidRPr="00DC22D7">
        <w:t xml:space="preserve"> 2011; </w:t>
      </w:r>
      <w:r w:rsidRPr="00DC22D7">
        <w:rPr>
          <w:b/>
        </w:rPr>
        <w:t>32</w:t>
      </w:r>
      <w:r w:rsidRPr="00DC22D7">
        <w:t>(6)</w:t>
      </w:r>
      <w:r w:rsidRPr="00DC22D7">
        <w:rPr>
          <w:b/>
        </w:rPr>
        <w:t xml:space="preserve">: </w:t>
      </w:r>
      <w:r w:rsidRPr="00DC22D7">
        <w:t>380-398.</w:t>
      </w:r>
    </w:p>
    <w:bookmarkEnd w:id="15"/>
    <w:p w14:paraId="0A42CF3E" w14:textId="77777777" w:rsidR="00DC22D7" w:rsidRPr="00DC22D7" w:rsidRDefault="00DC22D7" w:rsidP="00DC22D7">
      <w:pPr>
        <w:pStyle w:val="EndNoteBibliography"/>
        <w:spacing w:after="0"/>
      </w:pPr>
    </w:p>
    <w:p w14:paraId="5E72CE00" w14:textId="77777777" w:rsidR="00DC22D7" w:rsidRPr="00DC22D7" w:rsidRDefault="00DC22D7" w:rsidP="00DC22D7">
      <w:pPr>
        <w:pStyle w:val="EndNoteBibliography"/>
        <w:ind w:left="720" w:hanging="720"/>
      </w:pPr>
      <w:bookmarkStart w:id="16" w:name="_ENREF_16"/>
      <w:r w:rsidRPr="00DC22D7">
        <w:t>16.</w:t>
      </w:r>
      <w:r w:rsidRPr="00DC22D7">
        <w:tab/>
        <w:t xml:space="preserve">Penke L, Denissen JJ, Miller GF. The evolutionary genetics of personality. </w:t>
      </w:r>
      <w:r w:rsidRPr="00DC22D7">
        <w:rPr>
          <w:i/>
        </w:rPr>
        <w:t>European Journal of Personality</w:t>
      </w:r>
      <w:r w:rsidRPr="00DC22D7">
        <w:t xml:space="preserve"> 2007; </w:t>
      </w:r>
      <w:r w:rsidRPr="00DC22D7">
        <w:rPr>
          <w:b/>
        </w:rPr>
        <w:t>21</w:t>
      </w:r>
      <w:r w:rsidRPr="00DC22D7">
        <w:t>(5)</w:t>
      </w:r>
      <w:r w:rsidRPr="00DC22D7">
        <w:rPr>
          <w:b/>
        </w:rPr>
        <w:t xml:space="preserve">: </w:t>
      </w:r>
      <w:r w:rsidRPr="00DC22D7">
        <w:t>549-587.</w:t>
      </w:r>
    </w:p>
    <w:bookmarkEnd w:id="16"/>
    <w:p w14:paraId="7594E243" w14:textId="77777777" w:rsidR="00DC22D7" w:rsidRPr="00DC22D7" w:rsidRDefault="00DC22D7" w:rsidP="00DC22D7">
      <w:pPr>
        <w:pStyle w:val="EndNoteBibliography"/>
        <w:spacing w:after="0"/>
      </w:pPr>
    </w:p>
    <w:p w14:paraId="307E1EB5" w14:textId="77777777" w:rsidR="00DC22D7" w:rsidRPr="00DC22D7" w:rsidRDefault="00DC22D7" w:rsidP="00DC22D7">
      <w:pPr>
        <w:pStyle w:val="EndNoteBibliography"/>
        <w:ind w:left="720" w:hanging="720"/>
      </w:pPr>
      <w:bookmarkStart w:id="17" w:name="_ENREF_17"/>
      <w:r w:rsidRPr="00DC22D7">
        <w:t>17.</w:t>
      </w:r>
      <w:r w:rsidRPr="00DC22D7">
        <w:tab/>
        <w:t>Davies G, Armstrong N, Bis JC, Bressler J, Chouraki V, Giddaluru S</w:t>
      </w:r>
      <w:r w:rsidRPr="00DC22D7">
        <w:rPr>
          <w:i/>
        </w:rPr>
        <w:t xml:space="preserve"> et al.</w:t>
      </w:r>
      <w:r w:rsidRPr="00DC22D7">
        <w:t xml:space="preserve"> Genetic contributions to variation in general cognitive function: a meta-analysis of genome-wide association studies in the CHARGE consortium (N = 53 949). </w:t>
      </w:r>
      <w:r w:rsidRPr="00DC22D7">
        <w:rPr>
          <w:i/>
        </w:rPr>
        <w:t>Mol Psychiatry</w:t>
      </w:r>
      <w:r w:rsidRPr="00DC22D7">
        <w:t xml:space="preserve"> 2015; </w:t>
      </w:r>
      <w:r w:rsidRPr="00DC22D7">
        <w:rPr>
          <w:b/>
        </w:rPr>
        <w:t>20</w:t>
      </w:r>
      <w:r w:rsidRPr="00DC22D7">
        <w:t>(2)</w:t>
      </w:r>
      <w:r w:rsidRPr="00DC22D7">
        <w:rPr>
          <w:b/>
        </w:rPr>
        <w:t xml:space="preserve">: </w:t>
      </w:r>
      <w:r w:rsidRPr="00DC22D7">
        <w:t>183-192.</w:t>
      </w:r>
    </w:p>
    <w:bookmarkEnd w:id="17"/>
    <w:p w14:paraId="7694555D" w14:textId="77777777" w:rsidR="00DC22D7" w:rsidRPr="00DC22D7" w:rsidRDefault="00DC22D7" w:rsidP="00DC22D7">
      <w:pPr>
        <w:pStyle w:val="EndNoteBibliography"/>
        <w:spacing w:after="0"/>
      </w:pPr>
    </w:p>
    <w:p w14:paraId="7C8D8191" w14:textId="77777777" w:rsidR="00DC22D7" w:rsidRPr="00DC22D7" w:rsidRDefault="00DC22D7" w:rsidP="00DC22D7">
      <w:pPr>
        <w:pStyle w:val="EndNoteBibliography"/>
        <w:ind w:left="720" w:hanging="720"/>
      </w:pPr>
      <w:bookmarkStart w:id="18" w:name="_ENREF_18"/>
      <w:r w:rsidRPr="00DC22D7">
        <w:t>18.</w:t>
      </w:r>
      <w:r w:rsidRPr="00DC22D7">
        <w:tab/>
        <w:t>Okbay A, Beauchamp JP, Fontana MA, Lee JJ, Pers TH, Rietveld CA</w:t>
      </w:r>
      <w:r w:rsidRPr="00DC22D7">
        <w:rPr>
          <w:i/>
        </w:rPr>
        <w:t xml:space="preserve"> et al.</w:t>
      </w:r>
      <w:r w:rsidRPr="00DC22D7">
        <w:t xml:space="preserve"> Genome-wide association study identifies 74 loci associated with educational attainment. </w:t>
      </w:r>
      <w:r w:rsidRPr="00DC22D7">
        <w:rPr>
          <w:i/>
        </w:rPr>
        <w:t>Nature</w:t>
      </w:r>
      <w:r w:rsidRPr="00DC22D7">
        <w:t xml:space="preserve"> 2016; </w:t>
      </w:r>
      <w:r w:rsidRPr="00DC22D7">
        <w:rPr>
          <w:b/>
        </w:rPr>
        <w:t>533</w:t>
      </w:r>
      <w:r w:rsidRPr="00DC22D7">
        <w:t>(7604)</w:t>
      </w:r>
      <w:r w:rsidRPr="00DC22D7">
        <w:rPr>
          <w:b/>
        </w:rPr>
        <w:t xml:space="preserve">: </w:t>
      </w:r>
      <w:r w:rsidRPr="00DC22D7">
        <w:t>539-542.</w:t>
      </w:r>
    </w:p>
    <w:bookmarkEnd w:id="18"/>
    <w:p w14:paraId="1F8BD240" w14:textId="77777777" w:rsidR="00DC22D7" w:rsidRPr="00DC22D7" w:rsidRDefault="00DC22D7" w:rsidP="00DC22D7">
      <w:pPr>
        <w:pStyle w:val="EndNoteBibliography"/>
        <w:spacing w:after="0"/>
      </w:pPr>
    </w:p>
    <w:p w14:paraId="4801CFE8" w14:textId="77777777" w:rsidR="00DC22D7" w:rsidRPr="00DC22D7" w:rsidRDefault="00DC22D7" w:rsidP="00DC22D7">
      <w:pPr>
        <w:pStyle w:val="EndNoteBibliography"/>
        <w:ind w:left="720" w:hanging="720"/>
      </w:pPr>
      <w:bookmarkStart w:id="19" w:name="_ENREF_19"/>
      <w:r w:rsidRPr="00DC22D7">
        <w:t>19.</w:t>
      </w:r>
      <w:r w:rsidRPr="00DC22D7">
        <w:tab/>
        <w:t xml:space="preserve">Simons YB, Turchin MC, Pritchard JK, Sella G. The deleterious mutation load is insensitive to recent population history. </w:t>
      </w:r>
      <w:r w:rsidRPr="00DC22D7">
        <w:rPr>
          <w:i/>
        </w:rPr>
        <w:t>Nat Genet</w:t>
      </w:r>
      <w:r w:rsidRPr="00DC22D7">
        <w:t xml:space="preserve"> 2014; </w:t>
      </w:r>
      <w:r w:rsidRPr="00DC22D7">
        <w:rPr>
          <w:b/>
        </w:rPr>
        <w:t>46</w:t>
      </w:r>
      <w:r w:rsidRPr="00DC22D7">
        <w:t>(3)</w:t>
      </w:r>
      <w:r w:rsidRPr="00DC22D7">
        <w:rPr>
          <w:b/>
        </w:rPr>
        <w:t xml:space="preserve">: </w:t>
      </w:r>
      <w:r w:rsidRPr="00DC22D7">
        <w:t>220.</w:t>
      </w:r>
    </w:p>
    <w:bookmarkEnd w:id="19"/>
    <w:p w14:paraId="5DB15CB1" w14:textId="77777777" w:rsidR="00DC22D7" w:rsidRPr="00DC22D7" w:rsidRDefault="00DC22D7" w:rsidP="00DC22D7">
      <w:pPr>
        <w:pStyle w:val="EndNoteBibliography"/>
        <w:spacing w:after="0"/>
      </w:pPr>
    </w:p>
    <w:p w14:paraId="59129EAB" w14:textId="77777777" w:rsidR="00DC22D7" w:rsidRPr="00DC22D7" w:rsidRDefault="00DC22D7" w:rsidP="00DC22D7">
      <w:pPr>
        <w:pStyle w:val="EndNoteBibliography"/>
        <w:ind w:left="720" w:hanging="720"/>
      </w:pPr>
      <w:bookmarkStart w:id="20" w:name="_ENREF_20"/>
      <w:r w:rsidRPr="00DC22D7">
        <w:t>20.</w:t>
      </w:r>
      <w:r w:rsidRPr="00DC22D7">
        <w:tab/>
        <w:t>Bulik-Sullivan B, Finucane HK, Anttila V, Gusev A, Day FR, Loh P-R</w:t>
      </w:r>
      <w:r w:rsidRPr="00DC22D7">
        <w:rPr>
          <w:i/>
        </w:rPr>
        <w:t xml:space="preserve"> et al.</w:t>
      </w:r>
      <w:r w:rsidRPr="00DC22D7">
        <w:t xml:space="preserve"> An atlas of genetic correlations across human diseases and traits. </w:t>
      </w:r>
      <w:r w:rsidRPr="00DC22D7">
        <w:rPr>
          <w:i/>
        </w:rPr>
        <w:t>Nat Genet</w:t>
      </w:r>
      <w:r w:rsidRPr="00DC22D7">
        <w:t xml:space="preserve"> 2015; </w:t>
      </w:r>
      <w:r w:rsidRPr="00DC22D7">
        <w:rPr>
          <w:b/>
        </w:rPr>
        <w:t>47</w:t>
      </w:r>
      <w:r w:rsidRPr="00DC22D7">
        <w:t>(11)</w:t>
      </w:r>
      <w:r w:rsidRPr="00DC22D7">
        <w:rPr>
          <w:b/>
        </w:rPr>
        <w:t xml:space="preserve">: </w:t>
      </w:r>
      <w:r w:rsidRPr="00DC22D7">
        <w:t>12236 - 11241.</w:t>
      </w:r>
    </w:p>
    <w:bookmarkEnd w:id="20"/>
    <w:p w14:paraId="41A18CCB" w14:textId="77777777" w:rsidR="00DC22D7" w:rsidRPr="00DC22D7" w:rsidRDefault="00DC22D7" w:rsidP="00DC22D7">
      <w:pPr>
        <w:pStyle w:val="EndNoteBibliography"/>
        <w:spacing w:after="0"/>
      </w:pPr>
    </w:p>
    <w:p w14:paraId="0AC66ACF" w14:textId="77777777" w:rsidR="00DC22D7" w:rsidRPr="00DC22D7" w:rsidRDefault="00DC22D7" w:rsidP="00DC22D7">
      <w:pPr>
        <w:pStyle w:val="EndNoteBibliography"/>
        <w:ind w:left="720" w:hanging="720"/>
      </w:pPr>
      <w:bookmarkStart w:id="21" w:name="_ENREF_21"/>
      <w:r w:rsidRPr="00DC22D7">
        <w:t>21.</w:t>
      </w:r>
      <w:r w:rsidRPr="00DC22D7">
        <w:tab/>
        <w:t xml:space="preserve">Hill WD, Davies G, The CHARGE Cognitive Working Group, Liewald DC, McIntosh AM, Deary IJ. Age-dependent pleiotropy between general cognitive function and major psychiatric disorders. </w:t>
      </w:r>
      <w:r w:rsidRPr="00DC22D7">
        <w:rPr>
          <w:i/>
        </w:rPr>
        <w:t>Biol Psychiatry</w:t>
      </w:r>
      <w:r w:rsidRPr="00DC22D7">
        <w:t xml:space="preserve"> 2015; </w:t>
      </w:r>
      <w:r w:rsidRPr="00DC22D7">
        <w:rPr>
          <w:b/>
        </w:rPr>
        <w:t>80</w:t>
      </w:r>
      <w:r w:rsidRPr="00DC22D7">
        <w:t>(4)</w:t>
      </w:r>
      <w:r w:rsidRPr="00DC22D7">
        <w:rPr>
          <w:b/>
        </w:rPr>
        <w:t xml:space="preserve">: </w:t>
      </w:r>
      <w:r w:rsidRPr="00DC22D7">
        <w:t>266-273.</w:t>
      </w:r>
    </w:p>
    <w:bookmarkEnd w:id="21"/>
    <w:p w14:paraId="7F1BF3C0" w14:textId="77777777" w:rsidR="00DC22D7" w:rsidRPr="00DC22D7" w:rsidRDefault="00DC22D7" w:rsidP="00DC22D7">
      <w:pPr>
        <w:pStyle w:val="EndNoteBibliography"/>
        <w:spacing w:after="0"/>
      </w:pPr>
    </w:p>
    <w:p w14:paraId="671793DA" w14:textId="77777777" w:rsidR="00DC22D7" w:rsidRPr="00DC22D7" w:rsidRDefault="00DC22D7" w:rsidP="00DC22D7">
      <w:pPr>
        <w:pStyle w:val="EndNoteBibliography"/>
        <w:ind w:left="720" w:hanging="720"/>
      </w:pPr>
      <w:bookmarkStart w:id="22" w:name="_ENREF_22"/>
      <w:r w:rsidRPr="00DC22D7">
        <w:t>22.</w:t>
      </w:r>
      <w:r w:rsidRPr="00DC22D7">
        <w:tab/>
        <w:t xml:space="preserve">Beauchamp JP. Genetic evidence for natural selection in humans in the contemporary United States. </w:t>
      </w:r>
      <w:r w:rsidRPr="00DC22D7">
        <w:rPr>
          <w:i/>
        </w:rPr>
        <w:t>Proceedings of the National Academy of Sciences</w:t>
      </w:r>
      <w:r w:rsidRPr="00DC22D7">
        <w:t xml:space="preserve"> 2016; </w:t>
      </w:r>
      <w:r w:rsidRPr="00DC22D7">
        <w:rPr>
          <w:b/>
        </w:rPr>
        <w:t xml:space="preserve">113: </w:t>
      </w:r>
      <w:r w:rsidRPr="00DC22D7">
        <w:t>7774–7779.</w:t>
      </w:r>
    </w:p>
    <w:bookmarkEnd w:id="22"/>
    <w:p w14:paraId="48246478" w14:textId="77777777" w:rsidR="00DC22D7" w:rsidRPr="00DC22D7" w:rsidRDefault="00DC22D7" w:rsidP="00DC22D7">
      <w:pPr>
        <w:pStyle w:val="EndNoteBibliography"/>
        <w:spacing w:after="0"/>
      </w:pPr>
    </w:p>
    <w:p w14:paraId="185C0CB6" w14:textId="77777777" w:rsidR="00DC22D7" w:rsidRPr="00DC22D7" w:rsidRDefault="00DC22D7" w:rsidP="00DC22D7">
      <w:pPr>
        <w:pStyle w:val="EndNoteBibliography"/>
        <w:ind w:left="720" w:hanging="720"/>
      </w:pPr>
      <w:bookmarkStart w:id="23" w:name="_ENREF_23"/>
      <w:r w:rsidRPr="00DC22D7">
        <w:t>23.</w:t>
      </w:r>
      <w:r w:rsidRPr="00DC22D7">
        <w:tab/>
        <w:t xml:space="preserve">Conley D, Domingue B. The Bell Curve Revisited: Testing Controversial Hypotheses with Molecular Genetic Data. </w:t>
      </w:r>
      <w:r w:rsidRPr="00DC22D7">
        <w:rPr>
          <w:i/>
        </w:rPr>
        <w:t>Sociological Science</w:t>
      </w:r>
      <w:r w:rsidRPr="00DC22D7">
        <w:t xml:space="preserve"> 2016; </w:t>
      </w:r>
      <w:r w:rsidRPr="00DC22D7">
        <w:rPr>
          <w:b/>
        </w:rPr>
        <w:t xml:space="preserve">3: </w:t>
      </w:r>
      <w:r w:rsidRPr="00DC22D7">
        <w:t>520-539.</w:t>
      </w:r>
    </w:p>
    <w:bookmarkEnd w:id="23"/>
    <w:p w14:paraId="73FF3483" w14:textId="77777777" w:rsidR="00DC22D7" w:rsidRPr="00DC22D7" w:rsidRDefault="00DC22D7" w:rsidP="00DC22D7">
      <w:pPr>
        <w:pStyle w:val="EndNoteBibliography"/>
        <w:spacing w:after="0"/>
      </w:pPr>
    </w:p>
    <w:p w14:paraId="6A03392C" w14:textId="77777777" w:rsidR="00DC22D7" w:rsidRPr="00DC22D7" w:rsidRDefault="00DC22D7" w:rsidP="00DC22D7">
      <w:pPr>
        <w:pStyle w:val="EndNoteBibliography"/>
        <w:ind w:left="720" w:hanging="720"/>
      </w:pPr>
      <w:bookmarkStart w:id="24" w:name="_ENREF_24"/>
      <w:r w:rsidRPr="00DC22D7">
        <w:t>24.</w:t>
      </w:r>
      <w:r w:rsidRPr="00DC22D7">
        <w:tab/>
        <w:t>Hill WD, Davies G, Harris SE, Hagenaars SP, Liewald D, Penke L</w:t>
      </w:r>
      <w:r w:rsidRPr="00DC22D7">
        <w:rPr>
          <w:i/>
        </w:rPr>
        <w:t xml:space="preserve"> et al.</w:t>
      </w:r>
      <w:r w:rsidRPr="00DC22D7">
        <w:t xml:space="preserve"> Molecular genetic aetiology of general cognitive function is enriched in evolutionarily conserved regions. </w:t>
      </w:r>
      <w:r w:rsidRPr="00DC22D7">
        <w:rPr>
          <w:i/>
        </w:rPr>
        <w:t>Translational psychiatry</w:t>
      </w:r>
      <w:r w:rsidRPr="00DC22D7">
        <w:t xml:space="preserve"> 2016; </w:t>
      </w:r>
      <w:r w:rsidRPr="00DC22D7">
        <w:rPr>
          <w:b/>
        </w:rPr>
        <w:t>6</w:t>
      </w:r>
      <w:r w:rsidRPr="00DC22D7">
        <w:t>(e980).</w:t>
      </w:r>
    </w:p>
    <w:bookmarkEnd w:id="24"/>
    <w:p w14:paraId="79C47121" w14:textId="77777777" w:rsidR="00DC22D7" w:rsidRPr="00DC22D7" w:rsidRDefault="00DC22D7" w:rsidP="00DC22D7">
      <w:pPr>
        <w:pStyle w:val="EndNoteBibliography"/>
        <w:spacing w:after="0"/>
      </w:pPr>
    </w:p>
    <w:p w14:paraId="5ED09578" w14:textId="77777777" w:rsidR="00DC22D7" w:rsidRPr="00DC22D7" w:rsidRDefault="00DC22D7" w:rsidP="00DC22D7">
      <w:pPr>
        <w:pStyle w:val="EndNoteBibliography"/>
        <w:ind w:left="720" w:hanging="720"/>
      </w:pPr>
      <w:bookmarkStart w:id="25" w:name="_ENREF_25"/>
      <w:r w:rsidRPr="00DC22D7">
        <w:t>25.</w:t>
      </w:r>
      <w:r w:rsidRPr="00DC22D7">
        <w:tab/>
        <w:t xml:space="preserve">Marioni RE, Penke L, Davies G, Huffman JE, Hayward C, Deary IJ. The total burden of rare, non-synonymous exome genetic variants is not associated with childhood or late-life cognitive ability. </w:t>
      </w:r>
      <w:r w:rsidRPr="00DC22D7">
        <w:rPr>
          <w:i/>
        </w:rPr>
        <w:t>Proceedings of the Royal Society B: Biological Sciences</w:t>
      </w:r>
      <w:r w:rsidRPr="00DC22D7">
        <w:t xml:space="preserve"> 2014; </w:t>
      </w:r>
      <w:r w:rsidRPr="00DC22D7">
        <w:rPr>
          <w:b/>
        </w:rPr>
        <w:t>281</w:t>
      </w:r>
      <w:r w:rsidRPr="00DC22D7">
        <w:t>(1781)</w:t>
      </w:r>
      <w:r w:rsidRPr="00DC22D7">
        <w:rPr>
          <w:b/>
        </w:rPr>
        <w:t xml:space="preserve">: </w:t>
      </w:r>
      <w:r w:rsidRPr="00DC22D7">
        <w:t>20140117.</w:t>
      </w:r>
    </w:p>
    <w:bookmarkEnd w:id="25"/>
    <w:p w14:paraId="2466ADF8" w14:textId="77777777" w:rsidR="00DC22D7" w:rsidRPr="00DC22D7" w:rsidRDefault="00DC22D7" w:rsidP="00DC22D7">
      <w:pPr>
        <w:pStyle w:val="EndNoteBibliography"/>
        <w:spacing w:after="0"/>
      </w:pPr>
    </w:p>
    <w:p w14:paraId="009C1080" w14:textId="77777777" w:rsidR="00DC22D7" w:rsidRPr="00DC22D7" w:rsidRDefault="00DC22D7" w:rsidP="00DC22D7">
      <w:pPr>
        <w:pStyle w:val="EndNoteBibliography"/>
        <w:ind w:left="720" w:hanging="720"/>
      </w:pPr>
      <w:bookmarkStart w:id="26" w:name="_ENREF_26"/>
      <w:r w:rsidRPr="00DC22D7">
        <w:t>26.</w:t>
      </w:r>
      <w:r w:rsidRPr="00DC22D7">
        <w:tab/>
        <w:t>MacLeod AK, Davies G, Payton A, Tenesa A, Harris SE, Liewald D</w:t>
      </w:r>
      <w:r w:rsidRPr="00DC22D7">
        <w:rPr>
          <w:i/>
        </w:rPr>
        <w:t xml:space="preserve"> et al.</w:t>
      </w:r>
      <w:r w:rsidRPr="00DC22D7">
        <w:t xml:space="preserve"> Genetic copy number variation and general cognitive ability. </w:t>
      </w:r>
      <w:r w:rsidRPr="00DC22D7">
        <w:rPr>
          <w:i/>
        </w:rPr>
        <w:t>PloS one</w:t>
      </w:r>
      <w:r w:rsidRPr="00DC22D7">
        <w:t xml:space="preserve"> 2012; </w:t>
      </w:r>
      <w:r w:rsidRPr="00DC22D7">
        <w:rPr>
          <w:b/>
        </w:rPr>
        <w:t>7</w:t>
      </w:r>
      <w:r w:rsidRPr="00DC22D7">
        <w:t>(12)</w:t>
      </w:r>
      <w:r w:rsidRPr="00DC22D7">
        <w:rPr>
          <w:b/>
        </w:rPr>
        <w:t xml:space="preserve">: </w:t>
      </w:r>
      <w:r w:rsidRPr="00DC22D7">
        <w:t>e37385.</w:t>
      </w:r>
    </w:p>
    <w:bookmarkEnd w:id="26"/>
    <w:p w14:paraId="54040FCD" w14:textId="77777777" w:rsidR="00DC22D7" w:rsidRPr="00DC22D7" w:rsidRDefault="00DC22D7" w:rsidP="00DC22D7">
      <w:pPr>
        <w:pStyle w:val="EndNoteBibliography"/>
        <w:spacing w:after="0"/>
      </w:pPr>
    </w:p>
    <w:p w14:paraId="1C177A7E" w14:textId="77777777" w:rsidR="00DC22D7" w:rsidRPr="00DC22D7" w:rsidRDefault="00DC22D7" w:rsidP="00DC22D7">
      <w:pPr>
        <w:pStyle w:val="EndNoteBibliography"/>
        <w:ind w:left="720" w:hanging="720"/>
      </w:pPr>
      <w:bookmarkStart w:id="27" w:name="_ENREF_27"/>
      <w:r w:rsidRPr="00DC22D7">
        <w:t>27.</w:t>
      </w:r>
      <w:r w:rsidRPr="00DC22D7">
        <w:tab/>
        <w:t xml:space="preserve">McRae AF, Wright MJ, Hansell NK, Montgomery GW, Martin NG. No association between general cognitive ability and rare copy number variation. </w:t>
      </w:r>
      <w:r w:rsidRPr="00DC22D7">
        <w:rPr>
          <w:i/>
        </w:rPr>
        <w:t>Behav Genet</w:t>
      </w:r>
      <w:r w:rsidRPr="00DC22D7">
        <w:t xml:space="preserve"> 2013; </w:t>
      </w:r>
      <w:r w:rsidRPr="00DC22D7">
        <w:rPr>
          <w:b/>
        </w:rPr>
        <w:t>43</w:t>
      </w:r>
      <w:r w:rsidRPr="00DC22D7">
        <w:t>(3)</w:t>
      </w:r>
      <w:r w:rsidRPr="00DC22D7">
        <w:rPr>
          <w:b/>
        </w:rPr>
        <w:t xml:space="preserve">: </w:t>
      </w:r>
      <w:r w:rsidRPr="00DC22D7">
        <w:t>202-207.</w:t>
      </w:r>
    </w:p>
    <w:bookmarkEnd w:id="27"/>
    <w:p w14:paraId="0F791090" w14:textId="77777777" w:rsidR="00DC22D7" w:rsidRPr="00DC22D7" w:rsidRDefault="00DC22D7" w:rsidP="00DC22D7">
      <w:pPr>
        <w:pStyle w:val="EndNoteBibliography"/>
        <w:spacing w:after="0"/>
      </w:pPr>
    </w:p>
    <w:p w14:paraId="19D3B98B" w14:textId="77777777" w:rsidR="00DC22D7" w:rsidRPr="00DC22D7" w:rsidRDefault="00DC22D7" w:rsidP="00DC22D7">
      <w:pPr>
        <w:pStyle w:val="EndNoteBibliography"/>
        <w:ind w:left="720" w:hanging="720"/>
      </w:pPr>
      <w:bookmarkStart w:id="28" w:name="_ENREF_28"/>
      <w:r w:rsidRPr="00DC22D7">
        <w:t>28.</w:t>
      </w:r>
      <w:r w:rsidRPr="00DC22D7">
        <w:tab/>
        <w:t xml:space="preserve">Kirkpatrick RM, McGue M, Iacono WG, Miller MB, Basu S, Pankratz N. Low-frequency copy-number variants and general cognitive ability: No evidence of association. </w:t>
      </w:r>
      <w:r w:rsidRPr="00DC22D7">
        <w:rPr>
          <w:i/>
        </w:rPr>
        <w:t>Intelligence</w:t>
      </w:r>
      <w:r w:rsidRPr="00DC22D7">
        <w:t xml:space="preserve"> 2014; </w:t>
      </w:r>
      <w:r w:rsidRPr="00DC22D7">
        <w:rPr>
          <w:b/>
        </w:rPr>
        <w:t xml:space="preserve">42: </w:t>
      </w:r>
      <w:r w:rsidRPr="00DC22D7">
        <w:t>98-106.</w:t>
      </w:r>
    </w:p>
    <w:bookmarkEnd w:id="28"/>
    <w:p w14:paraId="121B2184" w14:textId="77777777" w:rsidR="00DC22D7" w:rsidRPr="00DC22D7" w:rsidRDefault="00DC22D7" w:rsidP="00DC22D7">
      <w:pPr>
        <w:pStyle w:val="EndNoteBibliography"/>
        <w:spacing w:after="0"/>
      </w:pPr>
    </w:p>
    <w:p w14:paraId="29AA034A" w14:textId="77777777" w:rsidR="00DC22D7" w:rsidRPr="00DC22D7" w:rsidRDefault="00DC22D7" w:rsidP="00DC22D7">
      <w:pPr>
        <w:pStyle w:val="EndNoteBibliography"/>
        <w:ind w:left="720" w:hanging="720"/>
      </w:pPr>
      <w:bookmarkStart w:id="29" w:name="_ENREF_29"/>
      <w:r w:rsidRPr="00DC22D7">
        <w:t>29.</w:t>
      </w:r>
      <w:r w:rsidRPr="00DC22D7">
        <w:tab/>
        <w:t>Luciano M, Svinti V, Campbell A, Marioni RE, Hayward C, Wright AF</w:t>
      </w:r>
      <w:r w:rsidRPr="00DC22D7">
        <w:rPr>
          <w:i/>
        </w:rPr>
        <w:t xml:space="preserve"> et al.</w:t>
      </w:r>
      <w:r w:rsidRPr="00DC22D7">
        <w:t xml:space="preserve"> Exome sequencing to detect rare variants associated with general cognitive ability: A pilot study. </w:t>
      </w:r>
      <w:r w:rsidRPr="00DC22D7">
        <w:rPr>
          <w:i/>
        </w:rPr>
        <w:t>Twin Research and Human Genetics</w:t>
      </w:r>
      <w:r w:rsidRPr="00DC22D7">
        <w:t xml:space="preserve"> 2015; </w:t>
      </w:r>
      <w:r w:rsidRPr="00DC22D7">
        <w:rPr>
          <w:b/>
        </w:rPr>
        <w:t>18</w:t>
      </w:r>
      <w:r w:rsidRPr="00DC22D7">
        <w:t>(02)</w:t>
      </w:r>
      <w:r w:rsidRPr="00DC22D7">
        <w:rPr>
          <w:b/>
        </w:rPr>
        <w:t xml:space="preserve">: </w:t>
      </w:r>
      <w:r w:rsidRPr="00DC22D7">
        <w:t>117-125.</w:t>
      </w:r>
    </w:p>
    <w:bookmarkEnd w:id="29"/>
    <w:p w14:paraId="745CC1D9" w14:textId="77777777" w:rsidR="00DC22D7" w:rsidRPr="00DC22D7" w:rsidRDefault="00DC22D7" w:rsidP="00DC22D7">
      <w:pPr>
        <w:pStyle w:val="EndNoteBibliography"/>
        <w:spacing w:after="0"/>
      </w:pPr>
    </w:p>
    <w:p w14:paraId="31E4B5ED" w14:textId="77777777" w:rsidR="00DC22D7" w:rsidRPr="00DC22D7" w:rsidRDefault="00DC22D7" w:rsidP="00DC22D7">
      <w:pPr>
        <w:pStyle w:val="EndNoteBibliography"/>
        <w:ind w:left="720" w:hanging="720"/>
      </w:pPr>
      <w:bookmarkStart w:id="30" w:name="_ENREF_30"/>
      <w:r w:rsidRPr="00DC22D7">
        <w:t>30.</w:t>
      </w:r>
      <w:r w:rsidRPr="00DC22D7">
        <w:tab/>
        <w:t xml:space="preserve">Yeo RA, Gangestad SW, Liu J, Calhoun VD, Hutchison KE. Rare copy number deletions predict individual variation in intelligence. </w:t>
      </w:r>
      <w:r w:rsidRPr="00DC22D7">
        <w:rPr>
          <w:i/>
        </w:rPr>
        <w:t>PloS one</w:t>
      </w:r>
      <w:r w:rsidRPr="00DC22D7">
        <w:t xml:space="preserve"> 2011; </w:t>
      </w:r>
      <w:r w:rsidRPr="00DC22D7">
        <w:rPr>
          <w:b/>
        </w:rPr>
        <w:t>6</w:t>
      </w:r>
      <w:r w:rsidRPr="00DC22D7">
        <w:t>(1)</w:t>
      </w:r>
      <w:r w:rsidRPr="00DC22D7">
        <w:rPr>
          <w:b/>
        </w:rPr>
        <w:t xml:space="preserve">: </w:t>
      </w:r>
      <w:r w:rsidRPr="00DC22D7">
        <w:t>e16339.</w:t>
      </w:r>
    </w:p>
    <w:bookmarkEnd w:id="30"/>
    <w:p w14:paraId="3BBAE3BD" w14:textId="77777777" w:rsidR="00DC22D7" w:rsidRPr="00DC22D7" w:rsidRDefault="00DC22D7" w:rsidP="00DC22D7">
      <w:pPr>
        <w:pStyle w:val="EndNoteBibliography"/>
        <w:spacing w:after="0"/>
      </w:pPr>
    </w:p>
    <w:p w14:paraId="508047BA" w14:textId="77777777" w:rsidR="00DC22D7" w:rsidRPr="00DC22D7" w:rsidRDefault="00DC22D7" w:rsidP="00DC22D7">
      <w:pPr>
        <w:pStyle w:val="EndNoteBibliography"/>
        <w:ind w:left="720" w:hanging="720"/>
      </w:pPr>
      <w:bookmarkStart w:id="31" w:name="_ENREF_31"/>
      <w:r w:rsidRPr="00DC22D7">
        <w:t>31.</w:t>
      </w:r>
      <w:r w:rsidRPr="00DC22D7">
        <w:tab/>
        <w:t>Ganna A, Genovese G, Howrigan DP, Byrnes A, Kurki MI, Zekavat SM</w:t>
      </w:r>
      <w:r w:rsidRPr="00DC22D7">
        <w:rPr>
          <w:i/>
        </w:rPr>
        <w:t xml:space="preserve"> et al.</w:t>
      </w:r>
      <w:r w:rsidRPr="00DC22D7">
        <w:t xml:space="preserve"> Ultra-rare disruptive and damaging mutations influence educational attainment in the general population. </w:t>
      </w:r>
      <w:r w:rsidRPr="00DC22D7">
        <w:rPr>
          <w:i/>
        </w:rPr>
        <w:t>Nat Neurosci</w:t>
      </w:r>
      <w:r w:rsidRPr="00DC22D7">
        <w:t xml:space="preserve"> 2016; </w:t>
      </w:r>
      <w:r w:rsidRPr="00DC22D7">
        <w:rPr>
          <w:b/>
        </w:rPr>
        <w:t>19</w:t>
      </w:r>
      <w:r w:rsidRPr="00DC22D7">
        <w:t>(12)</w:t>
      </w:r>
      <w:r w:rsidRPr="00DC22D7">
        <w:rPr>
          <w:b/>
        </w:rPr>
        <w:t xml:space="preserve">: </w:t>
      </w:r>
      <w:r w:rsidRPr="00DC22D7">
        <w:t>1563-1565.</w:t>
      </w:r>
    </w:p>
    <w:bookmarkEnd w:id="31"/>
    <w:p w14:paraId="64FF5325" w14:textId="77777777" w:rsidR="00DC22D7" w:rsidRPr="00DC22D7" w:rsidRDefault="00DC22D7" w:rsidP="00DC22D7">
      <w:pPr>
        <w:pStyle w:val="EndNoteBibliography"/>
        <w:spacing w:after="0"/>
      </w:pPr>
    </w:p>
    <w:p w14:paraId="6D81EBF9" w14:textId="77777777" w:rsidR="00DC22D7" w:rsidRPr="00DC22D7" w:rsidRDefault="00DC22D7" w:rsidP="00DC22D7">
      <w:pPr>
        <w:pStyle w:val="EndNoteBibliography"/>
        <w:ind w:left="720" w:hanging="720"/>
      </w:pPr>
      <w:bookmarkStart w:id="32" w:name="_ENREF_32"/>
      <w:r w:rsidRPr="00DC22D7">
        <w:t>32.</w:t>
      </w:r>
      <w:r w:rsidRPr="00DC22D7">
        <w:tab/>
        <w:t xml:space="preserve">Penke L, Jokela M. The evolutionary genetics of personality revisited. </w:t>
      </w:r>
      <w:r w:rsidRPr="00DC22D7">
        <w:rPr>
          <w:i/>
        </w:rPr>
        <w:t>Current Opinion in Psychology</w:t>
      </w:r>
      <w:r w:rsidRPr="00DC22D7">
        <w:t xml:space="preserve"> 2016; </w:t>
      </w:r>
      <w:r w:rsidRPr="00DC22D7">
        <w:rPr>
          <w:b/>
        </w:rPr>
        <w:t xml:space="preserve">7: </w:t>
      </w:r>
      <w:r w:rsidRPr="00DC22D7">
        <w:t>104-109.</w:t>
      </w:r>
    </w:p>
    <w:bookmarkEnd w:id="32"/>
    <w:p w14:paraId="2C91B1CE" w14:textId="77777777" w:rsidR="00DC22D7" w:rsidRPr="00DC22D7" w:rsidRDefault="00DC22D7" w:rsidP="00DC22D7">
      <w:pPr>
        <w:pStyle w:val="EndNoteBibliography"/>
        <w:spacing w:after="0"/>
      </w:pPr>
    </w:p>
    <w:p w14:paraId="10C3598E" w14:textId="77777777" w:rsidR="00DC22D7" w:rsidRPr="00DC22D7" w:rsidRDefault="00DC22D7" w:rsidP="00DC22D7">
      <w:pPr>
        <w:pStyle w:val="EndNoteBibliography"/>
        <w:ind w:left="720" w:hanging="720"/>
      </w:pPr>
      <w:bookmarkStart w:id="33" w:name="_ENREF_33"/>
      <w:r w:rsidRPr="00DC22D7">
        <w:t>33.</w:t>
      </w:r>
      <w:r w:rsidRPr="00DC22D7">
        <w:tab/>
        <w:t xml:space="preserve">Vukasović T, Bratko D. Heritability of personality: A meta-analysis of behavior genetic studies. </w:t>
      </w:r>
      <w:r w:rsidRPr="00DC22D7">
        <w:rPr>
          <w:i/>
        </w:rPr>
        <w:t>Psychological bulletin</w:t>
      </w:r>
      <w:r w:rsidRPr="00DC22D7">
        <w:t xml:space="preserve"> 2015; </w:t>
      </w:r>
      <w:r w:rsidRPr="00DC22D7">
        <w:rPr>
          <w:b/>
        </w:rPr>
        <w:t>141</w:t>
      </w:r>
      <w:r w:rsidRPr="00DC22D7">
        <w:t>(4)</w:t>
      </w:r>
      <w:r w:rsidRPr="00DC22D7">
        <w:rPr>
          <w:b/>
        </w:rPr>
        <w:t xml:space="preserve">: </w:t>
      </w:r>
      <w:r w:rsidRPr="00DC22D7">
        <w:t>769.</w:t>
      </w:r>
    </w:p>
    <w:bookmarkEnd w:id="33"/>
    <w:p w14:paraId="4A2F8DF3" w14:textId="77777777" w:rsidR="00DC22D7" w:rsidRPr="00DC22D7" w:rsidRDefault="00DC22D7" w:rsidP="00DC22D7">
      <w:pPr>
        <w:pStyle w:val="EndNoteBibliography"/>
        <w:spacing w:after="0"/>
      </w:pPr>
    </w:p>
    <w:p w14:paraId="09E10B50" w14:textId="77777777" w:rsidR="00DC22D7" w:rsidRPr="00DC22D7" w:rsidRDefault="00DC22D7" w:rsidP="00DC22D7">
      <w:pPr>
        <w:pStyle w:val="EndNoteBibliography"/>
        <w:ind w:left="720" w:hanging="720"/>
      </w:pPr>
      <w:bookmarkStart w:id="34" w:name="_ENREF_34"/>
      <w:r w:rsidRPr="00DC22D7">
        <w:t>34.</w:t>
      </w:r>
      <w:r w:rsidRPr="00DC22D7">
        <w:tab/>
        <w:t>Smith DJ, Escott-Price V, Davies G, Bailey ME, Colodro-Conde L, Ward J</w:t>
      </w:r>
      <w:r w:rsidRPr="00DC22D7">
        <w:rPr>
          <w:i/>
        </w:rPr>
        <w:t xml:space="preserve"> et al.</w:t>
      </w:r>
      <w:r w:rsidRPr="00DC22D7">
        <w:t xml:space="preserve"> Genome-wide analysis of over 106 000 individuals identifies 9 neuroticism-associated loci. </w:t>
      </w:r>
      <w:r w:rsidRPr="00DC22D7">
        <w:rPr>
          <w:i/>
        </w:rPr>
        <w:t>Mol Psychiatry</w:t>
      </w:r>
      <w:r w:rsidRPr="00DC22D7">
        <w:t xml:space="preserve"> 2016.</w:t>
      </w:r>
    </w:p>
    <w:bookmarkEnd w:id="34"/>
    <w:p w14:paraId="3BE15216" w14:textId="77777777" w:rsidR="00DC22D7" w:rsidRPr="00DC22D7" w:rsidRDefault="00DC22D7" w:rsidP="00DC22D7">
      <w:pPr>
        <w:pStyle w:val="EndNoteBibliography"/>
        <w:spacing w:after="0"/>
      </w:pPr>
    </w:p>
    <w:p w14:paraId="6523FCB7" w14:textId="77777777" w:rsidR="00DC22D7" w:rsidRPr="00DC22D7" w:rsidRDefault="00DC22D7" w:rsidP="00DC22D7">
      <w:pPr>
        <w:pStyle w:val="EndNoteBibliography"/>
        <w:ind w:left="720" w:hanging="720"/>
      </w:pPr>
      <w:bookmarkStart w:id="35" w:name="_ENREF_35"/>
      <w:r w:rsidRPr="00DC22D7">
        <w:t>35.</w:t>
      </w:r>
      <w:r w:rsidRPr="00DC22D7">
        <w:tab/>
        <w:t>van Den Berg SM, de Moor MH, Verweij KJ, Krueger RF, Luciano M, Vasquez AA</w:t>
      </w:r>
      <w:r w:rsidRPr="00DC22D7">
        <w:rPr>
          <w:i/>
        </w:rPr>
        <w:t xml:space="preserve"> et al.</w:t>
      </w:r>
      <w:r w:rsidRPr="00DC22D7">
        <w:t xml:space="preserve"> Meta-analysis of Genome-Wide Association Studies for Extraversion: Findings from the Genetics of Personality Consortium. </w:t>
      </w:r>
      <w:r w:rsidRPr="00DC22D7">
        <w:rPr>
          <w:i/>
        </w:rPr>
        <w:t>Behav Genet</w:t>
      </w:r>
      <w:r w:rsidRPr="00DC22D7">
        <w:t xml:space="preserve"> 2016; </w:t>
      </w:r>
      <w:r w:rsidRPr="00DC22D7">
        <w:rPr>
          <w:b/>
        </w:rPr>
        <w:t>46</w:t>
      </w:r>
      <w:r w:rsidRPr="00DC22D7">
        <w:t>(2)</w:t>
      </w:r>
      <w:r w:rsidRPr="00DC22D7">
        <w:rPr>
          <w:b/>
        </w:rPr>
        <w:t xml:space="preserve">: </w:t>
      </w:r>
      <w:r w:rsidRPr="00DC22D7">
        <w:t>170-182.</w:t>
      </w:r>
    </w:p>
    <w:bookmarkEnd w:id="35"/>
    <w:p w14:paraId="75BB33CC" w14:textId="77777777" w:rsidR="00DC22D7" w:rsidRPr="00DC22D7" w:rsidRDefault="00DC22D7" w:rsidP="00DC22D7">
      <w:pPr>
        <w:pStyle w:val="EndNoteBibliography"/>
        <w:spacing w:after="0"/>
      </w:pPr>
    </w:p>
    <w:p w14:paraId="6C66EF35" w14:textId="77777777" w:rsidR="00DC22D7" w:rsidRPr="00DC22D7" w:rsidRDefault="00DC22D7" w:rsidP="00DC22D7">
      <w:pPr>
        <w:pStyle w:val="EndNoteBibliography"/>
        <w:ind w:left="720" w:hanging="720"/>
      </w:pPr>
      <w:bookmarkStart w:id="36" w:name="_ENREF_36"/>
      <w:r w:rsidRPr="00DC22D7">
        <w:t>36.</w:t>
      </w:r>
      <w:r w:rsidRPr="00DC22D7">
        <w:tab/>
        <w:t>Lo M-T, Hinds DA, Tung JY, Franz C, Fan C-C, Wang Y</w:t>
      </w:r>
      <w:r w:rsidRPr="00DC22D7">
        <w:rPr>
          <w:i/>
        </w:rPr>
        <w:t xml:space="preserve"> et al.</w:t>
      </w:r>
      <w:r w:rsidRPr="00DC22D7">
        <w:t xml:space="preserve"> Genome-wide analyses for personality traits identify six genomic loci and show correlations with psychiatric disorders. </w:t>
      </w:r>
      <w:r w:rsidRPr="00DC22D7">
        <w:rPr>
          <w:i/>
        </w:rPr>
        <w:t>Nat Genet</w:t>
      </w:r>
      <w:r w:rsidRPr="00DC22D7">
        <w:t xml:space="preserve"> 2016; </w:t>
      </w:r>
      <w:r w:rsidRPr="00DC22D7">
        <w:rPr>
          <w:b/>
        </w:rPr>
        <w:t>advance online publication</w:t>
      </w:r>
      <w:r w:rsidRPr="00DC22D7">
        <w:t>.</w:t>
      </w:r>
    </w:p>
    <w:bookmarkEnd w:id="36"/>
    <w:p w14:paraId="75A2BDD7" w14:textId="77777777" w:rsidR="00DC22D7" w:rsidRPr="00DC22D7" w:rsidRDefault="00DC22D7" w:rsidP="00DC22D7">
      <w:pPr>
        <w:pStyle w:val="EndNoteBibliography"/>
        <w:spacing w:after="0"/>
      </w:pPr>
    </w:p>
    <w:p w14:paraId="6B9F3D72" w14:textId="77777777" w:rsidR="00DC22D7" w:rsidRPr="00DC22D7" w:rsidRDefault="00DC22D7" w:rsidP="00DC22D7">
      <w:pPr>
        <w:pStyle w:val="EndNoteBibliography"/>
        <w:ind w:left="720" w:hanging="720"/>
      </w:pPr>
      <w:bookmarkStart w:id="37" w:name="_ENREF_37"/>
      <w:r w:rsidRPr="00DC22D7">
        <w:t>37.</w:t>
      </w:r>
      <w:r w:rsidRPr="00DC22D7">
        <w:tab/>
        <w:t xml:space="preserve">Terracciano A, Löckenhoff CE, Zonderman AB, Ferrucci L, Costa Jr PT. Personality predictors of longevity: activity, emotional stability, and conscientiousness. </w:t>
      </w:r>
      <w:r w:rsidRPr="00DC22D7">
        <w:rPr>
          <w:i/>
        </w:rPr>
        <w:t>Psychosom Med</w:t>
      </w:r>
      <w:r w:rsidRPr="00DC22D7">
        <w:t xml:space="preserve"> 2008; </w:t>
      </w:r>
      <w:r w:rsidRPr="00DC22D7">
        <w:rPr>
          <w:b/>
        </w:rPr>
        <w:t>70</w:t>
      </w:r>
      <w:r w:rsidRPr="00DC22D7">
        <w:t>(6)</w:t>
      </w:r>
      <w:r w:rsidRPr="00DC22D7">
        <w:rPr>
          <w:b/>
        </w:rPr>
        <w:t xml:space="preserve">: </w:t>
      </w:r>
      <w:r w:rsidRPr="00DC22D7">
        <w:t>621.</w:t>
      </w:r>
    </w:p>
    <w:bookmarkEnd w:id="37"/>
    <w:p w14:paraId="7A7A5C2E" w14:textId="77777777" w:rsidR="00DC22D7" w:rsidRPr="00DC22D7" w:rsidRDefault="00DC22D7" w:rsidP="00DC22D7">
      <w:pPr>
        <w:pStyle w:val="EndNoteBibliography"/>
        <w:spacing w:after="0"/>
      </w:pPr>
    </w:p>
    <w:p w14:paraId="4026D404" w14:textId="77777777" w:rsidR="00DC22D7" w:rsidRPr="00DC22D7" w:rsidRDefault="00DC22D7" w:rsidP="00DC22D7">
      <w:pPr>
        <w:pStyle w:val="EndNoteBibliography"/>
        <w:ind w:left="720" w:hanging="720"/>
      </w:pPr>
      <w:bookmarkStart w:id="38" w:name="_ENREF_38"/>
      <w:r w:rsidRPr="00DC22D7">
        <w:t>38.</w:t>
      </w:r>
      <w:r w:rsidRPr="00DC22D7">
        <w:tab/>
        <w:t xml:space="preserve">Bienvenu OJ, Samuels JF, Costa PT, Reti IM, Eaton WW, Nestadt G. Anxiety and depressive disorders and the five‐factor model of personality: A higher‐and lower‐order personality trait investigation in a community sample. </w:t>
      </w:r>
      <w:r w:rsidRPr="00DC22D7">
        <w:rPr>
          <w:i/>
        </w:rPr>
        <w:t>Depression and anxiety</w:t>
      </w:r>
      <w:r w:rsidRPr="00DC22D7">
        <w:t xml:space="preserve"> 2004; </w:t>
      </w:r>
      <w:r w:rsidRPr="00DC22D7">
        <w:rPr>
          <w:b/>
        </w:rPr>
        <w:t>20</w:t>
      </w:r>
      <w:r w:rsidRPr="00DC22D7">
        <w:t>(2)</w:t>
      </w:r>
      <w:r w:rsidRPr="00DC22D7">
        <w:rPr>
          <w:b/>
        </w:rPr>
        <w:t xml:space="preserve">: </w:t>
      </w:r>
      <w:r w:rsidRPr="00DC22D7">
        <w:t>92-97.</w:t>
      </w:r>
    </w:p>
    <w:bookmarkEnd w:id="38"/>
    <w:p w14:paraId="203EAA40" w14:textId="77777777" w:rsidR="00DC22D7" w:rsidRPr="00DC22D7" w:rsidRDefault="00DC22D7" w:rsidP="00DC22D7">
      <w:pPr>
        <w:pStyle w:val="EndNoteBibliography"/>
        <w:spacing w:after="0"/>
      </w:pPr>
    </w:p>
    <w:p w14:paraId="30CCD560" w14:textId="77777777" w:rsidR="00DC22D7" w:rsidRPr="00DC22D7" w:rsidRDefault="00DC22D7" w:rsidP="00DC22D7">
      <w:pPr>
        <w:pStyle w:val="EndNoteBibliography"/>
        <w:ind w:left="720" w:hanging="720"/>
      </w:pPr>
      <w:bookmarkStart w:id="39" w:name="_ENREF_39"/>
      <w:r w:rsidRPr="00DC22D7">
        <w:t>39.</w:t>
      </w:r>
      <w:r w:rsidRPr="00DC22D7">
        <w:tab/>
        <w:t xml:space="preserve">Jokela M. Birth-cohort effects in the association between personality and fertility. </w:t>
      </w:r>
      <w:r w:rsidRPr="00DC22D7">
        <w:rPr>
          <w:i/>
        </w:rPr>
        <w:t>Psychol Sci</w:t>
      </w:r>
      <w:r w:rsidRPr="00DC22D7">
        <w:t xml:space="preserve"> 2012; </w:t>
      </w:r>
      <w:r w:rsidRPr="00DC22D7">
        <w:rPr>
          <w:b/>
        </w:rPr>
        <w:t>23</w:t>
      </w:r>
      <w:r w:rsidRPr="00DC22D7">
        <w:t>(8)</w:t>
      </w:r>
      <w:r w:rsidRPr="00DC22D7">
        <w:rPr>
          <w:b/>
        </w:rPr>
        <w:t xml:space="preserve">: </w:t>
      </w:r>
      <w:r w:rsidRPr="00DC22D7">
        <w:t>835-841.</w:t>
      </w:r>
    </w:p>
    <w:bookmarkEnd w:id="39"/>
    <w:p w14:paraId="71A222D3" w14:textId="77777777" w:rsidR="00DC22D7" w:rsidRPr="00DC22D7" w:rsidRDefault="00DC22D7" w:rsidP="00DC22D7">
      <w:pPr>
        <w:pStyle w:val="EndNoteBibliography"/>
        <w:spacing w:after="0"/>
      </w:pPr>
    </w:p>
    <w:p w14:paraId="26FA8915" w14:textId="77777777" w:rsidR="00DC22D7" w:rsidRPr="00DC22D7" w:rsidRDefault="00DC22D7" w:rsidP="00DC22D7">
      <w:pPr>
        <w:pStyle w:val="EndNoteBibliography"/>
        <w:ind w:left="720" w:hanging="720"/>
      </w:pPr>
      <w:bookmarkStart w:id="40" w:name="_ENREF_40"/>
      <w:r w:rsidRPr="00DC22D7">
        <w:t>40.</w:t>
      </w:r>
      <w:r w:rsidRPr="00DC22D7">
        <w:tab/>
        <w:t>Roberts RO, Geda YE, Knopman DS, Cha RH, Pankratz VS, Boeve BF</w:t>
      </w:r>
      <w:r w:rsidRPr="00DC22D7">
        <w:rPr>
          <w:i/>
        </w:rPr>
        <w:t xml:space="preserve"> et al.</w:t>
      </w:r>
      <w:r w:rsidRPr="00DC22D7">
        <w:t xml:space="preserve"> The incidence of MCI differs by subtype and is higher in men The Mayo Clinic Study of Aging. </w:t>
      </w:r>
      <w:r w:rsidRPr="00DC22D7">
        <w:rPr>
          <w:i/>
        </w:rPr>
        <w:t>Neurology</w:t>
      </w:r>
      <w:r w:rsidRPr="00DC22D7">
        <w:t xml:space="preserve"> 2012; </w:t>
      </w:r>
      <w:r w:rsidRPr="00DC22D7">
        <w:rPr>
          <w:b/>
        </w:rPr>
        <w:t>78</w:t>
      </w:r>
      <w:r w:rsidRPr="00DC22D7">
        <w:t>(5)</w:t>
      </w:r>
      <w:r w:rsidRPr="00DC22D7">
        <w:rPr>
          <w:b/>
        </w:rPr>
        <w:t xml:space="preserve">: </w:t>
      </w:r>
      <w:r w:rsidRPr="00DC22D7">
        <w:t>342-351.</w:t>
      </w:r>
    </w:p>
    <w:bookmarkEnd w:id="40"/>
    <w:p w14:paraId="16A63829" w14:textId="77777777" w:rsidR="00DC22D7" w:rsidRPr="00DC22D7" w:rsidRDefault="00DC22D7" w:rsidP="00DC22D7">
      <w:pPr>
        <w:pStyle w:val="EndNoteBibliography"/>
        <w:spacing w:after="0"/>
      </w:pPr>
    </w:p>
    <w:p w14:paraId="1CCB7E40" w14:textId="77777777" w:rsidR="00DC22D7" w:rsidRPr="00DC22D7" w:rsidRDefault="00DC22D7" w:rsidP="00DC22D7">
      <w:pPr>
        <w:pStyle w:val="EndNoteBibliography"/>
        <w:ind w:left="720" w:hanging="720"/>
      </w:pPr>
      <w:bookmarkStart w:id="41" w:name="_ENREF_41"/>
      <w:r w:rsidRPr="00DC22D7">
        <w:t>41.</w:t>
      </w:r>
      <w:r w:rsidRPr="00DC22D7">
        <w:tab/>
        <w:t>Krapohl E, Euesden J, Zabaneh D, Pingault J, Rimfeld K, Von Stumm S</w:t>
      </w:r>
      <w:r w:rsidRPr="00DC22D7">
        <w:rPr>
          <w:i/>
        </w:rPr>
        <w:t xml:space="preserve"> et al.</w:t>
      </w:r>
      <w:r w:rsidRPr="00DC22D7">
        <w:t xml:space="preserve"> Phenome-wide analysis of genome-wide polygenic scores. </w:t>
      </w:r>
      <w:r w:rsidRPr="00DC22D7">
        <w:rPr>
          <w:i/>
        </w:rPr>
        <w:t>Mol Psychiatry</w:t>
      </w:r>
      <w:r w:rsidRPr="00DC22D7">
        <w:t xml:space="preserve"> 2015; (doi: 10.1038/mp.2015.126).</w:t>
      </w:r>
    </w:p>
    <w:bookmarkEnd w:id="41"/>
    <w:p w14:paraId="1CDAD052" w14:textId="77777777" w:rsidR="00DC22D7" w:rsidRPr="00DC22D7" w:rsidRDefault="00DC22D7" w:rsidP="00DC22D7">
      <w:pPr>
        <w:pStyle w:val="EndNoteBibliography"/>
        <w:spacing w:after="0"/>
      </w:pPr>
    </w:p>
    <w:p w14:paraId="6F44BA60" w14:textId="77777777" w:rsidR="00DC22D7" w:rsidRPr="00DC22D7" w:rsidRDefault="00DC22D7" w:rsidP="00DC22D7">
      <w:pPr>
        <w:pStyle w:val="EndNoteBibliography"/>
        <w:ind w:left="720" w:hanging="720"/>
      </w:pPr>
      <w:bookmarkStart w:id="42" w:name="_ENREF_42"/>
      <w:r w:rsidRPr="00DC22D7">
        <w:t>42.</w:t>
      </w:r>
      <w:r w:rsidRPr="00DC22D7">
        <w:tab/>
        <w:t>Rietveld CA, Esko T, Davies G, Pers TH, Turley P, Benyamin B</w:t>
      </w:r>
      <w:r w:rsidRPr="00DC22D7">
        <w:rPr>
          <w:i/>
        </w:rPr>
        <w:t xml:space="preserve"> et al.</w:t>
      </w:r>
      <w:r w:rsidRPr="00DC22D7">
        <w:t xml:space="preserve"> Common genetic variants associated with cognitive performance identified using the proxy-phenotype method. </w:t>
      </w:r>
      <w:r w:rsidRPr="00DC22D7">
        <w:rPr>
          <w:i/>
        </w:rPr>
        <w:t>Proc Natl Acad Sci</w:t>
      </w:r>
      <w:r w:rsidRPr="00DC22D7">
        <w:t xml:space="preserve"> 2014; </w:t>
      </w:r>
      <w:r w:rsidRPr="00DC22D7">
        <w:rPr>
          <w:b/>
        </w:rPr>
        <w:t>111</w:t>
      </w:r>
      <w:r w:rsidRPr="00DC22D7">
        <w:t>(38)</w:t>
      </w:r>
      <w:r w:rsidRPr="00DC22D7">
        <w:rPr>
          <w:b/>
        </w:rPr>
        <w:t xml:space="preserve">: </w:t>
      </w:r>
      <w:r w:rsidRPr="00DC22D7">
        <w:t>13790-13794.</w:t>
      </w:r>
    </w:p>
    <w:bookmarkEnd w:id="42"/>
    <w:p w14:paraId="6108FF89" w14:textId="77777777" w:rsidR="00DC22D7" w:rsidRPr="00DC22D7" w:rsidRDefault="00DC22D7" w:rsidP="00DC22D7">
      <w:pPr>
        <w:pStyle w:val="EndNoteBibliography"/>
        <w:spacing w:after="0"/>
      </w:pPr>
    </w:p>
    <w:p w14:paraId="60699E57" w14:textId="77777777" w:rsidR="00DC22D7" w:rsidRPr="00DC22D7" w:rsidRDefault="00DC22D7" w:rsidP="00DC22D7">
      <w:pPr>
        <w:pStyle w:val="EndNoteBibliography"/>
        <w:ind w:left="720" w:hanging="720"/>
      </w:pPr>
      <w:bookmarkStart w:id="43" w:name="_ENREF_43"/>
      <w:r w:rsidRPr="00DC22D7">
        <w:t>43.</w:t>
      </w:r>
      <w:r w:rsidRPr="00DC22D7">
        <w:tab/>
        <w:t>Zaitlen N, Kraft P, Patterson N, Pasaniuc B, Bhatia G, Pollack S</w:t>
      </w:r>
      <w:r w:rsidRPr="00DC22D7">
        <w:rPr>
          <w:i/>
        </w:rPr>
        <w:t xml:space="preserve"> et al.</w:t>
      </w:r>
      <w:r w:rsidRPr="00DC22D7">
        <w:t xml:space="preserve"> Using extended genealogy to estimate components of heritability for 23 quantitative and dichotomous traits. </w:t>
      </w:r>
      <w:r w:rsidRPr="00DC22D7">
        <w:rPr>
          <w:i/>
        </w:rPr>
        <w:t>PLoS Genet</w:t>
      </w:r>
      <w:r w:rsidRPr="00DC22D7">
        <w:t xml:space="preserve"> 2013; </w:t>
      </w:r>
      <w:r w:rsidRPr="00DC22D7">
        <w:rPr>
          <w:b/>
        </w:rPr>
        <w:t>9</w:t>
      </w:r>
      <w:r w:rsidRPr="00DC22D7">
        <w:t>(5)</w:t>
      </w:r>
      <w:r w:rsidRPr="00DC22D7">
        <w:rPr>
          <w:b/>
        </w:rPr>
        <w:t xml:space="preserve">: </w:t>
      </w:r>
      <w:r w:rsidRPr="00DC22D7">
        <w:t>e1003520.</w:t>
      </w:r>
    </w:p>
    <w:bookmarkEnd w:id="43"/>
    <w:p w14:paraId="5D4B43BC" w14:textId="77777777" w:rsidR="00DC22D7" w:rsidRPr="00DC22D7" w:rsidRDefault="00DC22D7" w:rsidP="00DC22D7">
      <w:pPr>
        <w:pStyle w:val="EndNoteBibliography"/>
        <w:spacing w:after="0"/>
      </w:pPr>
    </w:p>
    <w:p w14:paraId="4C0F9DE5" w14:textId="77777777" w:rsidR="00DC22D7" w:rsidRPr="00DC22D7" w:rsidRDefault="00DC22D7" w:rsidP="00DC22D7">
      <w:pPr>
        <w:pStyle w:val="EndNoteBibliography"/>
        <w:ind w:left="720" w:hanging="720"/>
      </w:pPr>
      <w:bookmarkStart w:id="44" w:name="_ENREF_44"/>
      <w:r w:rsidRPr="00DC22D7">
        <w:t>44.</w:t>
      </w:r>
      <w:r w:rsidRPr="00DC22D7">
        <w:tab/>
        <w:t>Xia C, Amador C, Huffman J, Trochet H, Campbell A, Porteous D</w:t>
      </w:r>
      <w:r w:rsidRPr="00DC22D7">
        <w:rPr>
          <w:i/>
        </w:rPr>
        <w:t xml:space="preserve"> et al.</w:t>
      </w:r>
      <w:r w:rsidRPr="00DC22D7">
        <w:t xml:space="preserve"> Pedigree-and SNP-Associated Genetics and Recent Environment are the Major Contributors to Anthropometric and Cardiometabolic Trait Variation. </w:t>
      </w:r>
      <w:r w:rsidRPr="00DC22D7">
        <w:rPr>
          <w:i/>
        </w:rPr>
        <w:t>PLoS Genet</w:t>
      </w:r>
      <w:r w:rsidRPr="00DC22D7">
        <w:t xml:space="preserve"> 2016; </w:t>
      </w:r>
      <w:r w:rsidRPr="00DC22D7">
        <w:rPr>
          <w:b/>
        </w:rPr>
        <w:t>12</w:t>
      </w:r>
      <w:r w:rsidRPr="00DC22D7">
        <w:t>(2)</w:t>
      </w:r>
      <w:r w:rsidRPr="00DC22D7">
        <w:rPr>
          <w:b/>
        </w:rPr>
        <w:t xml:space="preserve">: </w:t>
      </w:r>
      <w:r w:rsidRPr="00DC22D7">
        <w:t>e1005804.</w:t>
      </w:r>
    </w:p>
    <w:bookmarkEnd w:id="44"/>
    <w:p w14:paraId="5E170491" w14:textId="77777777" w:rsidR="00DC22D7" w:rsidRPr="00DC22D7" w:rsidRDefault="00DC22D7" w:rsidP="00DC22D7">
      <w:pPr>
        <w:pStyle w:val="EndNoteBibliography"/>
        <w:spacing w:after="0"/>
      </w:pPr>
    </w:p>
    <w:p w14:paraId="566115AB" w14:textId="77777777" w:rsidR="00DC22D7" w:rsidRPr="00DC22D7" w:rsidRDefault="00DC22D7" w:rsidP="00DC22D7">
      <w:pPr>
        <w:pStyle w:val="EndNoteBibliography"/>
        <w:ind w:left="720" w:hanging="720"/>
      </w:pPr>
      <w:bookmarkStart w:id="45" w:name="_ENREF_45"/>
      <w:r w:rsidRPr="00DC22D7">
        <w:t>45.</w:t>
      </w:r>
      <w:r w:rsidRPr="00DC22D7">
        <w:tab/>
        <w:t>Smith BH, Campbell H, Blackwood D, Connell J, Connor M, Deary IJ</w:t>
      </w:r>
      <w:r w:rsidRPr="00DC22D7">
        <w:rPr>
          <w:i/>
        </w:rPr>
        <w:t xml:space="preserve"> et al.</w:t>
      </w:r>
      <w:r w:rsidRPr="00DC22D7">
        <w:t xml:space="preserve"> Generation Scotland: the Scottish Family Health Study; a new resource for researching genes and heritability. </w:t>
      </w:r>
      <w:r w:rsidRPr="00DC22D7">
        <w:rPr>
          <w:i/>
        </w:rPr>
        <w:t>BMC Medical Genetics</w:t>
      </w:r>
      <w:r w:rsidRPr="00DC22D7">
        <w:t xml:space="preserve"> 2006; </w:t>
      </w:r>
      <w:r w:rsidRPr="00DC22D7">
        <w:rPr>
          <w:b/>
        </w:rPr>
        <w:t>7</w:t>
      </w:r>
      <w:r w:rsidRPr="00DC22D7">
        <w:t>(1)</w:t>
      </w:r>
      <w:r w:rsidRPr="00DC22D7">
        <w:rPr>
          <w:b/>
        </w:rPr>
        <w:t xml:space="preserve">: </w:t>
      </w:r>
      <w:r w:rsidRPr="00DC22D7">
        <w:t>9.</w:t>
      </w:r>
    </w:p>
    <w:bookmarkEnd w:id="45"/>
    <w:p w14:paraId="57D0A18E" w14:textId="77777777" w:rsidR="00DC22D7" w:rsidRPr="00DC22D7" w:rsidRDefault="00DC22D7" w:rsidP="00DC22D7">
      <w:pPr>
        <w:pStyle w:val="EndNoteBibliography"/>
        <w:spacing w:after="0"/>
      </w:pPr>
    </w:p>
    <w:p w14:paraId="7E58EE0E" w14:textId="77777777" w:rsidR="00DC22D7" w:rsidRPr="00DC22D7" w:rsidRDefault="00DC22D7" w:rsidP="00DC22D7">
      <w:pPr>
        <w:pStyle w:val="EndNoteBibliography"/>
        <w:ind w:left="720" w:hanging="720"/>
      </w:pPr>
      <w:bookmarkStart w:id="46" w:name="_ENREF_46"/>
      <w:r w:rsidRPr="00DC22D7">
        <w:t>46.</w:t>
      </w:r>
      <w:r w:rsidRPr="00DC22D7">
        <w:tab/>
        <w:t>Smith BH, Campbell A, Linksted P, Fitzpatrick B, Jackson C, Kerr SM</w:t>
      </w:r>
      <w:r w:rsidRPr="00DC22D7">
        <w:rPr>
          <w:i/>
        </w:rPr>
        <w:t xml:space="preserve"> et al.</w:t>
      </w:r>
      <w:r w:rsidRPr="00DC22D7">
        <w:t xml:space="preserve"> Cohort profile: Generation Scotland: Scottish Family Health Study (GS: SFHS). The study, its participants and their potential for genetic research on health and illness. </w:t>
      </w:r>
      <w:r w:rsidRPr="00DC22D7">
        <w:rPr>
          <w:i/>
        </w:rPr>
        <w:t>Int J Epidemiol</w:t>
      </w:r>
      <w:r w:rsidRPr="00DC22D7">
        <w:t xml:space="preserve"> 2012; </w:t>
      </w:r>
      <w:r w:rsidRPr="00DC22D7">
        <w:rPr>
          <w:b/>
        </w:rPr>
        <w:t>42</w:t>
      </w:r>
      <w:r w:rsidRPr="00DC22D7">
        <w:t>(3)</w:t>
      </w:r>
      <w:r w:rsidRPr="00DC22D7">
        <w:rPr>
          <w:b/>
        </w:rPr>
        <w:t xml:space="preserve">: </w:t>
      </w:r>
      <w:r w:rsidRPr="00DC22D7">
        <w:t>689-700.</w:t>
      </w:r>
    </w:p>
    <w:bookmarkEnd w:id="46"/>
    <w:p w14:paraId="199989CE" w14:textId="77777777" w:rsidR="00DC22D7" w:rsidRPr="00DC22D7" w:rsidRDefault="00DC22D7" w:rsidP="00DC22D7">
      <w:pPr>
        <w:pStyle w:val="EndNoteBibliography"/>
        <w:spacing w:after="0"/>
      </w:pPr>
    </w:p>
    <w:p w14:paraId="484DFD4C" w14:textId="77777777" w:rsidR="00DC22D7" w:rsidRPr="00DC22D7" w:rsidRDefault="00DC22D7" w:rsidP="00DC22D7">
      <w:pPr>
        <w:pStyle w:val="EndNoteBibliography"/>
        <w:ind w:left="720" w:hanging="720"/>
      </w:pPr>
      <w:bookmarkStart w:id="47" w:name="_ENREF_47"/>
      <w:r w:rsidRPr="00DC22D7">
        <w:t>47.</w:t>
      </w:r>
      <w:r w:rsidRPr="00DC22D7">
        <w:tab/>
        <w:t>Kerr SM, Campbell A, Murphy L, Hayward C, Jackson C, Wain LV</w:t>
      </w:r>
      <w:r w:rsidRPr="00DC22D7">
        <w:rPr>
          <w:i/>
        </w:rPr>
        <w:t xml:space="preserve"> et al.</w:t>
      </w:r>
      <w:r w:rsidRPr="00DC22D7">
        <w:t xml:space="preserve"> Pedigree and genotyping quality analyses of over 10,000 DNA samples from the Generation Scotland: Scottish Family Health Study. </w:t>
      </w:r>
      <w:r w:rsidRPr="00DC22D7">
        <w:rPr>
          <w:i/>
        </w:rPr>
        <w:t>BMC medical genetics</w:t>
      </w:r>
      <w:r w:rsidRPr="00DC22D7">
        <w:t xml:space="preserve"> 2013; </w:t>
      </w:r>
      <w:r w:rsidRPr="00DC22D7">
        <w:rPr>
          <w:b/>
        </w:rPr>
        <w:t>14</w:t>
      </w:r>
      <w:r w:rsidRPr="00DC22D7">
        <w:t>(1)</w:t>
      </w:r>
      <w:r w:rsidRPr="00DC22D7">
        <w:rPr>
          <w:b/>
        </w:rPr>
        <w:t xml:space="preserve">: </w:t>
      </w:r>
      <w:r w:rsidRPr="00DC22D7">
        <w:t>38.</w:t>
      </w:r>
    </w:p>
    <w:bookmarkEnd w:id="47"/>
    <w:p w14:paraId="27FEDB73" w14:textId="77777777" w:rsidR="00DC22D7" w:rsidRPr="00DC22D7" w:rsidRDefault="00DC22D7" w:rsidP="00DC22D7">
      <w:pPr>
        <w:pStyle w:val="EndNoteBibliography"/>
        <w:spacing w:after="0"/>
      </w:pPr>
    </w:p>
    <w:p w14:paraId="5FED9396" w14:textId="77777777" w:rsidR="00DC22D7" w:rsidRPr="00DC22D7" w:rsidRDefault="00DC22D7" w:rsidP="00DC22D7">
      <w:pPr>
        <w:pStyle w:val="EndNoteBibliography"/>
        <w:ind w:left="720" w:hanging="720"/>
      </w:pPr>
      <w:bookmarkStart w:id="48" w:name="_ENREF_48"/>
      <w:r w:rsidRPr="00DC22D7">
        <w:t>48.</w:t>
      </w:r>
      <w:r w:rsidRPr="00DC22D7">
        <w:tab/>
        <w:t xml:space="preserve">Gunderson KL. Whole-genome genotyping on bead arrays. In: Dufva M (ed). </w:t>
      </w:r>
      <w:r w:rsidRPr="00DC22D7">
        <w:rPr>
          <w:i/>
        </w:rPr>
        <w:t>DNA Microarrays for Biomedical Research</w:t>
      </w:r>
      <w:r w:rsidRPr="00DC22D7">
        <w:t>. Humana Press.2009, pp pp. 197-213.</w:t>
      </w:r>
    </w:p>
    <w:bookmarkEnd w:id="48"/>
    <w:p w14:paraId="1BE3619E" w14:textId="77777777" w:rsidR="00DC22D7" w:rsidRPr="00DC22D7" w:rsidRDefault="00DC22D7" w:rsidP="00DC22D7">
      <w:pPr>
        <w:pStyle w:val="EndNoteBibliography"/>
        <w:spacing w:after="0"/>
      </w:pPr>
    </w:p>
    <w:p w14:paraId="74D529CB" w14:textId="77777777" w:rsidR="00DC22D7" w:rsidRPr="00DC22D7" w:rsidRDefault="00DC22D7" w:rsidP="00DC22D7">
      <w:pPr>
        <w:pStyle w:val="EndNoteBibliography"/>
        <w:ind w:left="720" w:hanging="720"/>
      </w:pPr>
      <w:bookmarkStart w:id="49" w:name="_ENREF_49"/>
      <w:r w:rsidRPr="00DC22D7">
        <w:t>49.</w:t>
      </w:r>
      <w:r w:rsidRPr="00DC22D7">
        <w:tab/>
        <w:t>Amador C, Huffman J, Trochet H, Campbell A, Porteous D, Wilson JF</w:t>
      </w:r>
      <w:r w:rsidRPr="00DC22D7">
        <w:rPr>
          <w:i/>
        </w:rPr>
        <w:t xml:space="preserve"> et al.</w:t>
      </w:r>
      <w:r w:rsidRPr="00DC22D7">
        <w:t xml:space="preserve"> Recent genomic heritage in Scotland. </w:t>
      </w:r>
      <w:r w:rsidRPr="00DC22D7">
        <w:rPr>
          <w:i/>
        </w:rPr>
        <w:t>BMC Genomics</w:t>
      </w:r>
      <w:r w:rsidRPr="00DC22D7">
        <w:t xml:space="preserve"> 2015; </w:t>
      </w:r>
      <w:r w:rsidRPr="00DC22D7">
        <w:rPr>
          <w:b/>
        </w:rPr>
        <w:t>16</w:t>
      </w:r>
      <w:r w:rsidRPr="00DC22D7">
        <w:t>(1)</w:t>
      </w:r>
      <w:r w:rsidRPr="00DC22D7">
        <w:rPr>
          <w:b/>
        </w:rPr>
        <w:t xml:space="preserve">: </w:t>
      </w:r>
      <w:r w:rsidRPr="00DC22D7">
        <w:t>1.</w:t>
      </w:r>
    </w:p>
    <w:bookmarkEnd w:id="49"/>
    <w:p w14:paraId="1B508510" w14:textId="77777777" w:rsidR="00DC22D7" w:rsidRPr="00DC22D7" w:rsidRDefault="00DC22D7" w:rsidP="00DC22D7">
      <w:pPr>
        <w:pStyle w:val="EndNoteBibliography"/>
        <w:spacing w:after="0"/>
      </w:pPr>
    </w:p>
    <w:p w14:paraId="4D2F04FE" w14:textId="77777777" w:rsidR="00DC22D7" w:rsidRPr="00DC22D7" w:rsidRDefault="00DC22D7" w:rsidP="00DC22D7">
      <w:pPr>
        <w:pStyle w:val="EndNoteBibliography"/>
        <w:ind w:left="720" w:hanging="720"/>
      </w:pPr>
      <w:bookmarkStart w:id="50" w:name="_ENREF_50"/>
      <w:r w:rsidRPr="00DC22D7">
        <w:t>50.</w:t>
      </w:r>
      <w:r w:rsidRPr="00DC22D7">
        <w:tab/>
        <w:t xml:space="preserve">Raven JC, Court JH, Raven J. </w:t>
      </w:r>
      <w:r w:rsidRPr="00DC22D7">
        <w:rPr>
          <w:i/>
        </w:rPr>
        <w:t>Manual for Raven’s Progressive Matrices and Vocabulary Scales</w:t>
      </w:r>
      <w:r w:rsidRPr="00DC22D7">
        <w:t>. H.K. Lewis: London, 1977.</w:t>
      </w:r>
    </w:p>
    <w:bookmarkEnd w:id="50"/>
    <w:p w14:paraId="594C77A2" w14:textId="77777777" w:rsidR="00DC22D7" w:rsidRPr="00DC22D7" w:rsidRDefault="00DC22D7" w:rsidP="00DC22D7">
      <w:pPr>
        <w:pStyle w:val="EndNoteBibliography"/>
        <w:spacing w:after="0"/>
      </w:pPr>
    </w:p>
    <w:p w14:paraId="7A0DA77B" w14:textId="77777777" w:rsidR="00DC22D7" w:rsidRPr="00DC22D7" w:rsidRDefault="00DC22D7" w:rsidP="00DC22D7">
      <w:pPr>
        <w:pStyle w:val="EndNoteBibliography"/>
        <w:ind w:left="720" w:hanging="720"/>
      </w:pPr>
      <w:bookmarkStart w:id="51" w:name="_ENREF_51"/>
      <w:r w:rsidRPr="00DC22D7">
        <w:t>51.</w:t>
      </w:r>
      <w:r w:rsidRPr="00DC22D7">
        <w:tab/>
        <w:t xml:space="preserve">Raven JC, Court JH. </w:t>
      </w:r>
      <w:r w:rsidRPr="00DC22D7">
        <w:rPr>
          <w:i/>
        </w:rPr>
        <w:t>Raven's progressive matrices and vocabulary scales</w:t>
      </w:r>
      <w:r w:rsidRPr="00DC22D7">
        <w:t>. Oxford Psychologists Press Oxford, UK1998.</w:t>
      </w:r>
    </w:p>
    <w:bookmarkEnd w:id="51"/>
    <w:p w14:paraId="1F92666D" w14:textId="77777777" w:rsidR="00DC22D7" w:rsidRPr="00DC22D7" w:rsidRDefault="00DC22D7" w:rsidP="00DC22D7">
      <w:pPr>
        <w:pStyle w:val="EndNoteBibliography"/>
        <w:spacing w:after="0"/>
      </w:pPr>
    </w:p>
    <w:p w14:paraId="40F7DA1F" w14:textId="77777777" w:rsidR="00DC22D7" w:rsidRPr="00DC22D7" w:rsidRDefault="00DC22D7" w:rsidP="00DC22D7">
      <w:pPr>
        <w:pStyle w:val="EndNoteBibliography"/>
        <w:ind w:left="720" w:hanging="720"/>
      </w:pPr>
      <w:bookmarkStart w:id="52" w:name="_ENREF_52"/>
      <w:r w:rsidRPr="00DC22D7">
        <w:t>52.</w:t>
      </w:r>
      <w:r w:rsidRPr="00DC22D7">
        <w:tab/>
        <w:t xml:space="preserve">Wechsler D. </w:t>
      </w:r>
      <w:r w:rsidRPr="00DC22D7">
        <w:rPr>
          <w:i/>
        </w:rPr>
        <w:t>Wechsler Adult Intelligence Scale - third edition</w:t>
      </w:r>
      <w:r w:rsidRPr="00DC22D7">
        <w:t>. The Psychological Corporation: London, 1998.</w:t>
      </w:r>
    </w:p>
    <w:bookmarkEnd w:id="52"/>
    <w:p w14:paraId="2D36CB1A" w14:textId="77777777" w:rsidR="00DC22D7" w:rsidRPr="00DC22D7" w:rsidRDefault="00DC22D7" w:rsidP="00DC22D7">
      <w:pPr>
        <w:pStyle w:val="EndNoteBibliography"/>
        <w:spacing w:after="0"/>
      </w:pPr>
    </w:p>
    <w:p w14:paraId="54351628" w14:textId="77777777" w:rsidR="00DC22D7" w:rsidRPr="00DC22D7" w:rsidRDefault="00DC22D7" w:rsidP="00DC22D7">
      <w:pPr>
        <w:pStyle w:val="EndNoteBibliography"/>
        <w:ind w:left="720" w:hanging="720"/>
      </w:pPr>
      <w:bookmarkStart w:id="53" w:name="_ENREF_53"/>
      <w:r w:rsidRPr="00DC22D7">
        <w:t>53.</w:t>
      </w:r>
      <w:r w:rsidRPr="00DC22D7">
        <w:tab/>
        <w:t xml:space="preserve">Wechsler D. </w:t>
      </w:r>
      <w:r w:rsidRPr="00DC22D7">
        <w:rPr>
          <w:i/>
        </w:rPr>
        <w:t>Wechsler Memory Scale III UK</w:t>
      </w:r>
      <w:r w:rsidRPr="00DC22D7">
        <w:t>. Psychological Corporation: London, 1998.</w:t>
      </w:r>
    </w:p>
    <w:bookmarkEnd w:id="53"/>
    <w:p w14:paraId="7953E520" w14:textId="77777777" w:rsidR="00DC22D7" w:rsidRPr="00DC22D7" w:rsidRDefault="00DC22D7" w:rsidP="00DC22D7">
      <w:pPr>
        <w:pStyle w:val="EndNoteBibliography"/>
        <w:spacing w:after="0"/>
      </w:pPr>
    </w:p>
    <w:p w14:paraId="2A337C91" w14:textId="77777777" w:rsidR="00DC22D7" w:rsidRPr="00DC22D7" w:rsidRDefault="00DC22D7" w:rsidP="00DC22D7">
      <w:pPr>
        <w:pStyle w:val="EndNoteBibliography"/>
        <w:ind w:left="720" w:hanging="720"/>
      </w:pPr>
      <w:bookmarkStart w:id="54" w:name="_ENREF_54"/>
      <w:r w:rsidRPr="00DC22D7">
        <w:t>54.</w:t>
      </w:r>
      <w:r w:rsidRPr="00DC22D7">
        <w:tab/>
        <w:t xml:space="preserve">Lezak M, Howieson DB, Loring DW. </w:t>
      </w:r>
      <w:r w:rsidRPr="00DC22D7">
        <w:rPr>
          <w:i/>
        </w:rPr>
        <w:t>Neuropsychological Assessment</w:t>
      </w:r>
      <w:r w:rsidRPr="00DC22D7">
        <w:t>. 4 edn. Oxford University Press, USA: New York, 2004.</w:t>
      </w:r>
    </w:p>
    <w:bookmarkEnd w:id="54"/>
    <w:p w14:paraId="3DBE265F" w14:textId="77777777" w:rsidR="00DC22D7" w:rsidRPr="00DC22D7" w:rsidRDefault="00DC22D7" w:rsidP="00DC22D7">
      <w:pPr>
        <w:pStyle w:val="EndNoteBibliography"/>
        <w:spacing w:after="0"/>
      </w:pPr>
    </w:p>
    <w:p w14:paraId="172760CB" w14:textId="77777777" w:rsidR="00DC22D7" w:rsidRPr="00DC22D7" w:rsidRDefault="00DC22D7" w:rsidP="00DC22D7">
      <w:pPr>
        <w:pStyle w:val="EndNoteBibliography"/>
        <w:ind w:left="720" w:hanging="720"/>
      </w:pPr>
      <w:bookmarkStart w:id="55" w:name="_ENREF_55"/>
      <w:r w:rsidRPr="00DC22D7">
        <w:t>55.</w:t>
      </w:r>
      <w:r w:rsidRPr="00DC22D7">
        <w:tab/>
        <w:t xml:space="preserve">Eysenck SB, Eysenck HJ, Barrett P. A revised version of the psychoticism scale. </w:t>
      </w:r>
      <w:r w:rsidRPr="00DC22D7">
        <w:rPr>
          <w:i/>
        </w:rPr>
        <w:t>Personality and individual differences</w:t>
      </w:r>
      <w:r w:rsidRPr="00DC22D7">
        <w:t xml:space="preserve"> 1985; </w:t>
      </w:r>
      <w:r w:rsidRPr="00DC22D7">
        <w:rPr>
          <w:b/>
        </w:rPr>
        <w:t>6</w:t>
      </w:r>
      <w:r w:rsidRPr="00DC22D7">
        <w:t>(1)</w:t>
      </w:r>
      <w:r w:rsidRPr="00DC22D7">
        <w:rPr>
          <w:b/>
        </w:rPr>
        <w:t xml:space="preserve">: </w:t>
      </w:r>
      <w:r w:rsidRPr="00DC22D7">
        <w:t>21-29.</w:t>
      </w:r>
    </w:p>
    <w:bookmarkEnd w:id="55"/>
    <w:p w14:paraId="42E43FB2" w14:textId="77777777" w:rsidR="00DC22D7" w:rsidRPr="00DC22D7" w:rsidRDefault="00DC22D7" w:rsidP="00DC22D7">
      <w:pPr>
        <w:pStyle w:val="EndNoteBibliography"/>
        <w:spacing w:after="0"/>
      </w:pPr>
    </w:p>
    <w:p w14:paraId="5D328164" w14:textId="77777777" w:rsidR="00DC22D7" w:rsidRPr="00DC22D7" w:rsidRDefault="00DC22D7" w:rsidP="00DC22D7">
      <w:pPr>
        <w:pStyle w:val="EndNoteBibliography"/>
        <w:ind w:left="720" w:hanging="720"/>
      </w:pPr>
      <w:bookmarkStart w:id="56" w:name="_ENREF_56"/>
      <w:r w:rsidRPr="00DC22D7">
        <w:t>56.</w:t>
      </w:r>
      <w:r w:rsidRPr="00DC22D7">
        <w:tab/>
        <w:t xml:space="preserve">Yang J, Lee SH, Goddard ME, Visscher PM. GCTA: a tool for genome-wide complex trait analysis. </w:t>
      </w:r>
      <w:r w:rsidRPr="00DC22D7">
        <w:rPr>
          <w:i/>
        </w:rPr>
        <w:t>The American Journal of Human Genetics</w:t>
      </w:r>
      <w:r w:rsidRPr="00DC22D7">
        <w:t xml:space="preserve"> 2011; </w:t>
      </w:r>
      <w:r w:rsidRPr="00DC22D7">
        <w:rPr>
          <w:b/>
        </w:rPr>
        <w:t>88</w:t>
      </w:r>
      <w:r w:rsidRPr="00DC22D7">
        <w:t>(1)</w:t>
      </w:r>
      <w:r w:rsidRPr="00DC22D7">
        <w:rPr>
          <w:b/>
        </w:rPr>
        <w:t xml:space="preserve">: </w:t>
      </w:r>
      <w:r w:rsidRPr="00DC22D7">
        <w:t>7.</w:t>
      </w:r>
    </w:p>
    <w:bookmarkEnd w:id="56"/>
    <w:p w14:paraId="4BAA20DA" w14:textId="77777777" w:rsidR="00DC22D7" w:rsidRPr="00DC22D7" w:rsidRDefault="00DC22D7" w:rsidP="00DC22D7">
      <w:pPr>
        <w:pStyle w:val="EndNoteBibliography"/>
        <w:spacing w:after="0"/>
      </w:pPr>
    </w:p>
    <w:p w14:paraId="36BAB5A2" w14:textId="77777777" w:rsidR="00DC22D7" w:rsidRPr="00DC22D7" w:rsidRDefault="00DC22D7" w:rsidP="00DC22D7">
      <w:pPr>
        <w:pStyle w:val="EndNoteBibliography"/>
        <w:ind w:left="720" w:hanging="720"/>
      </w:pPr>
      <w:bookmarkStart w:id="57" w:name="_ENREF_57"/>
      <w:r w:rsidRPr="00DC22D7">
        <w:t>57.</w:t>
      </w:r>
      <w:r w:rsidRPr="00DC22D7">
        <w:tab/>
        <w:t>Yang J, Benyamin B, McEvoy BP, Gordon S, Henders AK, Nyholt DR</w:t>
      </w:r>
      <w:r w:rsidRPr="00DC22D7">
        <w:rPr>
          <w:i/>
        </w:rPr>
        <w:t xml:space="preserve"> et al.</w:t>
      </w:r>
      <w:r w:rsidRPr="00DC22D7">
        <w:t xml:space="preserve"> Common SNPs explain a large proportion of the heritability for human height. </w:t>
      </w:r>
      <w:r w:rsidRPr="00DC22D7">
        <w:rPr>
          <w:i/>
        </w:rPr>
        <w:t>Nat Genet</w:t>
      </w:r>
      <w:r w:rsidRPr="00DC22D7">
        <w:t xml:space="preserve"> 2010; </w:t>
      </w:r>
      <w:r w:rsidRPr="00DC22D7">
        <w:rPr>
          <w:b/>
        </w:rPr>
        <w:t>42</w:t>
      </w:r>
      <w:r w:rsidRPr="00DC22D7">
        <w:t>(7)</w:t>
      </w:r>
      <w:r w:rsidRPr="00DC22D7">
        <w:rPr>
          <w:b/>
        </w:rPr>
        <w:t xml:space="preserve">: </w:t>
      </w:r>
      <w:r w:rsidRPr="00DC22D7">
        <w:t>4.</w:t>
      </w:r>
    </w:p>
    <w:bookmarkEnd w:id="57"/>
    <w:p w14:paraId="52641A17" w14:textId="77777777" w:rsidR="00DC22D7" w:rsidRPr="00DC22D7" w:rsidRDefault="00DC22D7" w:rsidP="00DC22D7">
      <w:pPr>
        <w:pStyle w:val="EndNoteBibliography"/>
        <w:spacing w:after="0"/>
      </w:pPr>
    </w:p>
    <w:p w14:paraId="580701DD" w14:textId="77777777" w:rsidR="00DC22D7" w:rsidRPr="00DC22D7" w:rsidRDefault="00DC22D7" w:rsidP="00DC22D7">
      <w:pPr>
        <w:pStyle w:val="EndNoteBibliography"/>
        <w:ind w:left="720" w:hanging="720"/>
      </w:pPr>
      <w:bookmarkStart w:id="58" w:name="_ENREF_58"/>
      <w:r w:rsidRPr="00DC22D7">
        <w:t>58.</w:t>
      </w:r>
      <w:r w:rsidRPr="00DC22D7">
        <w:tab/>
        <w:t xml:space="preserve">Delaneau O, Zagury J-F, Marchini J. Improved whole-chromosome phasing for disease and population genetic studies. </w:t>
      </w:r>
      <w:r w:rsidRPr="00DC22D7">
        <w:rPr>
          <w:i/>
        </w:rPr>
        <w:t>Nat Methods</w:t>
      </w:r>
      <w:r w:rsidRPr="00DC22D7">
        <w:t xml:space="preserve"> 2013; </w:t>
      </w:r>
      <w:r w:rsidRPr="00DC22D7">
        <w:rPr>
          <w:b/>
        </w:rPr>
        <w:t>10</w:t>
      </w:r>
      <w:r w:rsidRPr="00DC22D7">
        <w:t>(1)</w:t>
      </w:r>
      <w:r w:rsidRPr="00DC22D7">
        <w:rPr>
          <w:b/>
        </w:rPr>
        <w:t xml:space="preserve">: </w:t>
      </w:r>
      <w:r w:rsidRPr="00DC22D7">
        <w:t>5-6.</w:t>
      </w:r>
    </w:p>
    <w:bookmarkEnd w:id="58"/>
    <w:p w14:paraId="55B1DFB8" w14:textId="77777777" w:rsidR="00DC22D7" w:rsidRPr="00DC22D7" w:rsidRDefault="00DC22D7" w:rsidP="00DC22D7">
      <w:pPr>
        <w:pStyle w:val="EndNoteBibliography"/>
        <w:spacing w:after="0"/>
      </w:pPr>
    </w:p>
    <w:p w14:paraId="6BFF6CC3" w14:textId="77777777" w:rsidR="00DC22D7" w:rsidRPr="00DC22D7" w:rsidRDefault="00DC22D7" w:rsidP="00DC22D7">
      <w:pPr>
        <w:pStyle w:val="EndNoteBibliography"/>
        <w:ind w:left="720" w:hanging="720"/>
      </w:pPr>
      <w:bookmarkStart w:id="59" w:name="_ENREF_59"/>
      <w:r w:rsidRPr="00DC22D7">
        <w:t>59.</w:t>
      </w:r>
      <w:r w:rsidRPr="00DC22D7">
        <w:tab/>
        <w:t xml:space="preserve">Delaneau O, Marchini J, Zagury J-F. A linear complexity phasing method for thousands of genomes. </w:t>
      </w:r>
      <w:r w:rsidRPr="00DC22D7">
        <w:rPr>
          <w:i/>
        </w:rPr>
        <w:t>Nat Methods</w:t>
      </w:r>
      <w:r w:rsidRPr="00DC22D7">
        <w:t xml:space="preserve"> 2012; </w:t>
      </w:r>
      <w:r w:rsidRPr="00DC22D7">
        <w:rPr>
          <w:b/>
        </w:rPr>
        <w:t>9</w:t>
      </w:r>
      <w:r w:rsidRPr="00DC22D7">
        <w:t>(2)</w:t>
      </w:r>
      <w:r w:rsidRPr="00DC22D7">
        <w:rPr>
          <w:b/>
        </w:rPr>
        <w:t xml:space="preserve">: </w:t>
      </w:r>
      <w:r w:rsidRPr="00DC22D7">
        <w:t>179-181.</w:t>
      </w:r>
    </w:p>
    <w:bookmarkEnd w:id="59"/>
    <w:p w14:paraId="2D8816BF" w14:textId="77777777" w:rsidR="00DC22D7" w:rsidRPr="00DC22D7" w:rsidRDefault="00DC22D7" w:rsidP="00DC22D7">
      <w:pPr>
        <w:pStyle w:val="EndNoteBibliography"/>
        <w:spacing w:after="0"/>
      </w:pPr>
    </w:p>
    <w:p w14:paraId="71F06C45" w14:textId="77777777" w:rsidR="00DC22D7" w:rsidRPr="00DC22D7" w:rsidRDefault="00DC22D7" w:rsidP="00DC22D7">
      <w:pPr>
        <w:pStyle w:val="EndNoteBibliography"/>
        <w:ind w:left="720" w:hanging="720"/>
      </w:pPr>
      <w:bookmarkStart w:id="60" w:name="_ENREF_60"/>
      <w:r w:rsidRPr="00DC22D7">
        <w:t>60.</w:t>
      </w:r>
      <w:r w:rsidRPr="00DC22D7">
        <w:tab/>
        <w:t>O'Connell J, Gurdasani D, Delaneau O, Pirastu N, Ulivi S, Cocca M</w:t>
      </w:r>
      <w:r w:rsidRPr="00DC22D7">
        <w:rPr>
          <w:i/>
        </w:rPr>
        <w:t xml:space="preserve"> et al.</w:t>
      </w:r>
      <w:r w:rsidRPr="00DC22D7">
        <w:t xml:space="preserve"> A general approach for haplotype phasing across the full spectrum of relatedness. </w:t>
      </w:r>
      <w:r w:rsidRPr="00DC22D7">
        <w:rPr>
          <w:i/>
        </w:rPr>
        <w:t>PLoS Genet</w:t>
      </w:r>
      <w:r w:rsidRPr="00DC22D7">
        <w:t xml:space="preserve"> 2014; </w:t>
      </w:r>
      <w:r w:rsidRPr="00DC22D7">
        <w:rPr>
          <w:b/>
        </w:rPr>
        <w:t>10</w:t>
      </w:r>
      <w:r w:rsidRPr="00DC22D7">
        <w:t>(4)</w:t>
      </w:r>
      <w:r w:rsidRPr="00DC22D7">
        <w:rPr>
          <w:b/>
        </w:rPr>
        <w:t xml:space="preserve">: </w:t>
      </w:r>
      <w:r w:rsidRPr="00DC22D7">
        <w:t>e1004234.</w:t>
      </w:r>
    </w:p>
    <w:bookmarkEnd w:id="60"/>
    <w:p w14:paraId="73E28577" w14:textId="77777777" w:rsidR="00DC22D7" w:rsidRPr="00DC22D7" w:rsidRDefault="00DC22D7" w:rsidP="00DC22D7">
      <w:pPr>
        <w:pStyle w:val="EndNoteBibliography"/>
        <w:spacing w:after="0"/>
      </w:pPr>
    </w:p>
    <w:p w14:paraId="7A8A7E35" w14:textId="77777777" w:rsidR="00DC22D7" w:rsidRPr="00DC22D7" w:rsidRDefault="00DC22D7" w:rsidP="00DC22D7">
      <w:pPr>
        <w:pStyle w:val="EndNoteBibliography"/>
        <w:ind w:left="720" w:hanging="720"/>
      </w:pPr>
      <w:bookmarkStart w:id="61" w:name="_ENREF_61"/>
      <w:r w:rsidRPr="00DC22D7">
        <w:t>61.</w:t>
      </w:r>
      <w:r w:rsidRPr="00DC22D7">
        <w:tab/>
        <w:t xml:space="preserve">Durbin R. Efficient haplotype matching and storage using the positional Burrows–Wheeler transform (PBWT). </w:t>
      </w:r>
      <w:r w:rsidRPr="00DC22D7">
        <w:rPr>
          <w:i/>
        </w:rPr>
        <w:t>Bioinformatics</w:t>
      </w:r>
      <w:r w:rsidRPr="00DC22D7">
        <w:t xml:space="preserve"> 2014; </w:t>
      </w:r>
      <w:r w:rsidRPr="00DC22D7">
        <w:rPr>
          <w:b/>
        </w:rPr>
        <w:t>30</w:t>
      </w:r>
      <w:r w:rsidRPr="00DC22D7">
        <w:t>(9)</w:t>
      </w:r>
      <w:r w:rsidRPr="00DC22D7">
        <w:rPr>
          <w:b/>
        </w:rPr>
        <w:t xml:space="preserve">: </w:t>
      </w:r>
      <w:r w:rsidRPr="00DC22D7">
        <w:t>1266-1272.</w:t>
      </w:r>
    </w:p>
    <w:bookmarkEnd w:id="61"/>
    <w:p w14:paraId="03518BB4" w14:textId="77777777" w:rsidR="00DC22D7" w:rsidRPr="00DC22D7" w:rsidRDefault="00DC22D7" w:rsidP="00DC22D7">
      <w:pPr>
        <w:pStyle w:val="EndNoteBibliography"/>
        <w:spacing w:after="0"/>
      </w:pPr>
    </w:p>
    <w:p w14:paraId="615954CA" w14:textId="77777777" w:rsidR="00DC22D7" w:rsidRPr="00DC22D7" w:rsidRDefault="00DC22D7" w:rsidP="00DC22D7">
      <w:pPr>
        <w:pStyle w:val="EndNoteBibliography"/>
        <w:ind w:left="720" w:hanging="720"/>
      </w:pPr>
      <w:bookmarkStart w:id="62" w:name="_ENREF_62"/>
      <w:r w:rsidRPr="00DC22D7">
        <w:t>62.</w:t>
      </w:r>
      <w:r w:rsidRPr="00DC22D7">
        <w:tab/>
        <w:t>Yang J, Bakshi A, Zhu Z, Hemani G, Vinkhuyzen AA, Lee SH</w:t>
      </w:r>
      <w:r w:rsidRPr="00DC22D7">
        <w:rPr>
          <w:i/>
        </w:rPr>
        <w:t xml:space="preserve"> et al.</w:t>
      </w:r>
      <w:r w:rsidRPr="00DC22D7">
        <w:t xml:space="preserve"> Genetic variance estimation with imputed variants finds negligible missing heritability for human height and body mass index. </w:t>
      </w:r>
      <w:r w:rsidRPr="00DC22D7">
        <w:rPr>
          <w:i/>
        </w:rPr>
        <w:t>Nat Genet</w:t>
      </w:r>
      <w:r w:rsidRPr="00DC22D7">
        <w:t xml:space="preserve"> 2015; </w:t>
      </w:r>
      <w:r w:rsidRPr="00DC22D7">
        <w:rPr>
          <w:b/>
        </w:rPr>
        <w:t>47</w:t>
      </w:r>
      <w:r w:rsidRPr="00DC22D7">
        <w:t>(10)</w:t>
      </w:r>
      <w:r w:rsidRPr="00DC22D7">
        <w:rPr>
          <w:b/>
        </w:rPr>
        <w:t xml:space="preserve">: </w:t>
      </w:r>
      <w:r w:rsidRPr="00DC22D7">
        <w:t>1114-1120.</w:t>
      </w:r>
    </w:p>
    <w:bookmarkEnd w:id="62"/>
    <w:p w14:paraId="6F4CAA32" w14:textId="77777777" w:rsidR="00DC22D7" w:rsidRPr="00DC22D7" w:rsidRDefault="00DC22D7" w:rsidP="00DC22D7">
      <w:pPr>
        <w:pStyle w:val="EndNoteBibliography"/>
        <w:spacing w:after="0"/>
      </w:pPr>
    </w:p>
    <w:p w14:paraId="2BB73A82" w14:textId="77777777" w:rsidR="00DC22D7" w:rsidRPr="00DC22D7" w:rsidRDefault="00DC22D7" w:rsidP="00DC22D7">
      <w:pPr>
        <w:pStyle w:val="EndNoteBibliography"/>
        <w:ind w:left="720" w:hanging="720"/>
      </w:pPr>
      <w:bookmarkStart w:id="63" w:name="_ENREF_63"/>
      <w:r w:rsidRPr="00DC22D7">
        <w:t>63.</w:t>
      </w:r>
      <w:r w:rsidRPr="00DC22D7">
        <w:tab/>
        <w:t>Marioni RE, Davies G, Hayward C, Liewald D, Kerr SM, Campbell A</w:t>
      </w:r>
      <w:r w:rsidRPr="00DC22D7">
        <w:rPr>
          <w:i/>
        </w:rPr>
        <w:t xml:space="preserve"> et al.</w:t>
      </w:r>
      <w:r w:rsidRPr="00DC22D7">
        <w:t xml:space="preserve"> Molecular genetic contributions to socioeconomic status and intelligence. </w:t>
      </w:r>
      <w:r w:rsidRPr="00DC22D7">
        <w:rPr>
          <w:i/>
        </w:rPr>
        <w:t>Intelligence</w:t>
      </w:r>
      <w:r w:rsidRPr="00DC22D7">
        <w:t xml:space="preserve"> 2014; </w:t>
      </w:r>
      <w:r w:rsidRPr="00DC22D7">
        <w:rPr>
          <w:b/>
        </w:rPr>
        <w:t xml:space="preserve">44: </w:t>
      </w:r>
      <w:r w:rsidRPr="00DC22D7">
        <w:t>26-32.</w:t>
      </w:r>
    </w:p>
    <w:bookmarkEnd w:id="63"/>
    <w:p w14:paraId="1F4BFDAC" w14:textId="77777777" w:rsidR="00DC22D7" w:rsidRPr="00DC22D7" w:rsidRDefault="00DC22D7" w:rsidP="00DC22D7">
      <w:pPr>
        <w:pStyle w:val="EndNoteBibliography"/>
        <w:spacing w:after="0"/>
      </w:pPr>
    </w:p>
    <w:p w14:paraId="52A4D82B" w14:textId="77777777" w:rsidR="00DC22D7" w:rsidRPr="00DC22D7" w:rsidRDefault="00DC22D7" w:rsidP="00DC22D7">
      <w:pPr>
        <w:pStyle w:val="EndNoteBibliography"/>
        <w:ind w:left="720" w:hanging="720"/>
      </w:pPr>
      <w:bookmarkStart w:id="64" w:name="_ENREF_64"/>
      <w:r w:rsidRPr="00DC22D7">
        <w:t>64.</w:t>
      </w:r>
      <w:r w:rsidRPr="00DC22D7">
        <w:tab/>
        <w:t>Evans L, Tahmasbi R, Vrieze S, Abecasis G, Das S, Bjelland D</w:t>
      </w:r>
      <w:r w:rsidRPr="00DC22D7">
        <w:rPr>
          <w:i/>
        </w:rPr>
        <w:t xml:space="preserve"> et al.</w:t>
      </w:r>
      <w:r w:rsidRPr="00DC22D7">
        <w:t xml:space="preserve"> Comparison of methods that use whole genome data to estimate the heritability and genetic architecture of complex traits. </w:t>
      </w:r>
      <w:r w:rsidRPr="00DC22D7">
        <w:rPr>
          <w:i/>
        </w:rPr>
        <w:t>bioRxiv</w:t>
      </w:r>
      <w:r w:rsidRPr="00DC22D7">
        <w:t xml:space="preserve"> 2017</w:t>
      </w:r>
      <w:r w:rsidRPr="00DC22D7">
        <w:rPr>
          <w:b/>
        </w:rPr>
        <w:t xml:space="preserve">: </w:t>
      </w:r>
      <w:r w:rsidRPr="00DC22D7">
        <w:t>115527.</w:t>
      </w:r>
    </w:p>
    <w:bookmarkEnd w:id="64"/>
    <w:p w14:paraId="0DCF100B" w14:textId="77777777" w:rsidR="00DC22D7" w:rsidRPr="00DC22D7" w:rsidRDefault="00DC22D7" w:rsidP="00DC22D7">
      <w:pPr>
        <w:pStyle w:val="EndNoteBibliography"/>
        <w:spacing w:after="0"/>
      </w:pPr>
    </w:p>
    <w:p w14:paraId="358A68AB" w14:textId="77777777" w:rsidR="00DC22D7" w:rsidRPr="00DC22D7" w:rsidRDefault="00DC22D7" w:rsidP="00DC22D7">
      <w:pPr>
        <w:pStyle w:val="EndNoteBibliography"/>
        <w:ind w:left="720" w:hanging="720"/>
      </w:pPr>
      <w:bookmarkStart w:id="65" w:name="_ENREF_65"/>
      <w:r w:rsidRPr="00DC22D7">
        <w:t>65.</w:t>
      </w:r>
      <w:r w:rsidRPr="00DC22D7">
        <w:tab/>
        <w:t xml:space="preserve">Visscher P, Goddard M, Derks E, Wray N. Evidence-based psychiatric genetics, AKA the false dichotomy between common and rare variant hypotheses. </w:t>
      </w:r>
      <w:r w:rsidRPr="00DC22D7">
        <w:rPr>
          <w:i/>
        </w:rPr>
        <w:t>Mol Psychiatry</w:t>
      </w:r>
      <w:r w:rsidRPr="00DC22D7">
        <w:t xml:space="preserve"> 2012; </w:t>
      </w:r>
      <w:r w:rsidRPr="00DC22D7">
        <w:rPr>
          <w:b/>
        </w:rPr>
        <w:t>17</w:t>
      </w:r>
      <w:r w:rsidRPr="00DC22D7">
        <w:t>(5)</w:t>
      </w:r>
      <w:r w:rsidRPr="00DC22D7">
        <w:rPr>
          <w:b/>
        </w:rPr>
        <w:t xml:space="preserve">: </w:t>
      </w:r>
      <w:r w:rsidRPr="00DC22D7">
        <w:t>474-485.</w:t>
      </w:r>
    </w:p>
    <w:bookmarkEnd w:id="65"/>
    <w:p w14:paraId="7A9BB9D1" w14:textId="77777777" w:rsidR="00DC22D7" w:rsidRPr="00DC22D7" w:rsidRDefault="00DC22D7" w:rsidP="00DC22D7">
      <w:pPr>
        <w:pStyle w:val="EndNoteBibliography"/>
        <w:spacing w:after="0"/>
      </w:pPr>
    </w:p>
    <w:p w14:paraId="4AAB31C8" w14:textId="77777777" w:rsidR="00DC22D7" w:rsidRPr="00DC22D7" w:rsidRDefault="00DC22D7" w:rsidP="00DC22D7">
      <w:pPr>
        <w:pStyle w:val="EndNoteBibliography"/>
        <w:ind w:left="720" w:hanging="720"/>
      </w:pPr>
      <w:bookmarkStart w:id="66" w:name="_ENREF_66"/>
      <w:r w:rsidRPr="00DC22D7">
        <w:t>66.</w:t>
      </w:r>
      <w:r w:rsidRPr="00DC22D7">
        <w:tab/>
        <w:t xml:space="preserve">Arslan RC, Penke L. Zeroing in on the Genetics of Intelligence. </w:t>
      </w:r>
      <w:r w:rsidRPr="00DC22D7">
        <w:rPr>
          <w:i/>
        </w:rPr>
        <w:t>Journal of Intelligence</w:t>
      </w:r>
      <w:r w:rsidRPr="00DC22D7">
        <w:t xml:space="preserve"> 2015; </w:t>
      </w:r>
      <w:r w:rsidRPr="00DC22D7">
        <w:rPr>
          <w:b/>
        </w:rPr>
        <w:t>3</w:t>
      </w:r>
      <w:r w:rsidRPr="00DC22D7">
        <w:t>(2)</w:t>
      </w:r>
      <w:r w:rsidRPr="00DC22D7">
        <w:rPr>
          <w:b/>
        </w:rPr>
        <w:t xml:space="preserve">: </w:t>
      </w:r>
      <w:r w:rsidRPr="00DC22D7">
        <w:t>41-45.</w:t>
      </w:r>
    </w:p>
    <w:bookmarkEnd w:id="66"/>
    <w:p w14:paraId="6587F2CB" w14:textId="77777777" w:rsidR="00DC22D7" w:rsidRPr="00DC22D7" w:rsidRDefault="00DC22D7" w:rsidP="00DC22D7">
      <w:pPr>
        <w:pStyle w:val="EndNoteBibliography"/>
        <w:spacing w:after="0"/>
      </w:pPr>
    </w:p>
    <w:p w14:paraId="0AF04E9D" w14:textId="77777777" w:rsidR="00DC22D7" w:rsidRPr="00DC22D7" w:rsidRDefault="00DC22D7" w:rsidP="00DC22D7">
      <w:pPr>
        <w:pStyle w:val="EndNoteBibliography"/>
        <w:ind w:left="720" w:hanging="720"/>
      </w:pPr>
      <w:bookmarkStart w:id="67" w:name="_ENREF_67"/>
      <w:r w:rsidRPr="00DC22D7">
        <w:t>67.</w:t>
      </w:r>
      <w:r w:rsidRPr="00DC22D7">
        <w:tab/>
        <w:t xml:space="preserve">Chipuer HM, Rovine MJ, Plomin R. LISREL modeling: Genetic and environmental influences on IQ revisited. </w:t>
      </w:r>
      <w:r w:rsidRPr="00DC22D7">
        <w:rPr>
          <w:i/>
        </w:rPr>
        <w:t>Intelligence</w:t>
      </w:r>
      <w:r w:rsidRPr="00DC22D7">
        <w:t xml:space="preserve"> 1990; </w:t>
      </w:r>
      <w:r w:rsidRPr="00DC22D7">
        <w:rPr>
          <w:b/>
        </w:rPr>
        <w:t>14</w:t>
      </w:r>
      <w:r w:rsidRPr="00DC22D7">
        <w:t>(1)</w:t>
      </w:r>
      <w:r w:rsidRPr="00DC22D7">
        <w:rPr>
          <w:b/>
        </w:rPr>
        <w:t xml:space="preserve">: </w:t>
      </w:r>
      <w:r w:rsidRPr="00DC22D7">
        <w:t>11-29.</w:t>
      </w:r>
    </w:p>
    <w:bookmarkEnd w:id="67"/>
    <w:p w14:paraId="0B87737D" w14:textId="77777777" w:rsidR="00DC22D7" w:rsidRPr="00DC22D7" w:rsidRDefault="00DC22D7" w:rsidP="00DC22D7">
      <w:pPr>
        <w:pStyle w:val="EndNoteBibliography"/>
        <w:spacing w:after="0"/>
      </w:pPr>
    </w:p>
    <w:p w14:paraId="7CB9A1A9" w14:textId="77777777" w:rsidR="00DC22D7" w:rsidRPr="00DC22D7" w:rsidRDefault="00DC22D7" w:rsidP="00DC22D7">
      <w:pPr>
        <w:pStyle w:val="EndNoteBibliography"/>
        <w:ind w:left="720" w:hanging="720"/>
      </w:pPr>
      <w:bookmarkStart w:id="68" w:name="_ENREF_68"/>
      <w:r w:rsidRPr="00DC22D7">
        <w:t>68.</w:t>
      </w:r>
      <w:r w:rsidRPr="00DC22D7">
        <w:tab/>
        <w:t xml:space="preserve">Conley D, Siegal ML, Domingue BW, Harris KM, McQueen MB, Boardman JD. Testing the key assumption of heritability estimates based on genome-wide genetic relatedness. </w:t>
      </w:r>
      <w:r w:rsidRPr="00DC22D7">
        <w:rPr>
          <w:i/>
        </w:rPr>
        <w:t>J Hum Genet</w:t>
      </w:r>
      <w:r w:rsidRPr="00DC22D7">
        <w:t xml:space="preserve"> 2014; </w:t>
      </w:r>
      <w:r w:rsidRPr="00DC22D7">
        <w:rPr>
          <w:b/>
        </w:rPr>
        <w:t>59</w:t>
      </w:r>
      <w:r w:rsidRPr="00DC22D7">
        <w:t>(6)</w:t>
      </w:r>
      <w:r w:rsidRPr="00DC22D7">
        <w:rPr>
          <w:b/>
        </w:rPr>
        <w:t xml:space="preserve">: </w:t>
      </w:r>
      <w:r w:rsidRPr="00DC22D7">
        <w:t>342-345.</w:t>
      </w:r>
    </w:p>
    <w:bookmarkEnd w:id="68"/>
    <w:p w14:paraId="41A507D4" w14:textId="77777777" w:rsidR="00DC22D7" w:rsidRPr="00DC22D7" w:rsidRDefault="00DC22D7" w:rsidP="00DC22D7">
      <w:pPr>
        <w:pStyle w:val="EndNoteBibliography"/>
        <w:spacing w:after="0"/>
      </w:pPr>
    </w:p>
    <w:p w14:paraId="77FAB01A" w14:textId="77777777" w:rsidR="00DC22D7" w:rsidRPr="00DC22D7" w:rsidRDefault="00DC22D7" w:rsidP="00DC22D7">
      <w:pPr>
        <w:pStyle w:val="EndNoteBibliography"/>
        <w:ind w:left="720" w:hanging="720"/>
      </w:pPr>
      <w:bookmarkStart w:id="69" w:name="_ENREF_69"/>
      <w:r w:rsidRPr="00DC22D7">
        <w:t>69.</w:t>
      </w:r>
      <w:r w:rsidRPr="00DC22D7">
        <w:tab/>
        <w:t>Zhu Z, Bakshi A, Vinkhuyzen AA, Hemani G, Lee SH, Nolte IM</w:t>
      </w:r>
      <w:r w:rsidRPr="00DC22D7">
        <w:rPr>
          <w:i/>
        </w:rPr>
        <w:t xml:space="preserve"> et al.</w:t>
      </w:r>
      <w:r w:rsidRPr="00DC22D7">
        <w:t xml:space="preserve"> Dominance genetic variation contributes little to the missing heritability for human complex traits. </w:t>
      </w:r>
      <w:r w:rsidRPr="00DC22D7">
        <w:rPr>
          <w:i/>
        </w:rPr>
        <w:t>The American Journal of Human Genetics</w:t>
      </w:r>
      <w:r w:rsidRPr="00DC22D7">
        <w:t xml:space="preserve"> 2015; </w:t>
      </w:r>
      <w:r w:rsidRPr="00DC22D7">
        <w:rPr>
          <w:b/>
        </w:rPr>
        <w:t>96</w:t>
      </w:r>
      <w:r w:rsidRPr="00DC22D7">
        <w:t>(3)</w:t>
      </w:r>
      <w:r w:rsidRPr="00DC22D7">
        <w:rPr>
          <w:b/>
        </w:rPr>
        <w:t xml:space="preserve">: </w:t>
      </w:r>
      <w:r w:rsidRPr="00DC22D7">
        <w:t>377-385.</w:t>
      </w:r>
    </w:p>
    <w:bookmarkEnd w:id="69"/>
    <w:p w14:paraId="069E5A93" w14:textId="77777777" w:rsidR="00DC22D7" w:rsidRPr="00DC22D7" w:rsidRDefault="00DC22D7" w:rsidP="00DC22D7">
      <w:pPr>
        <w:pStyle w:val="EndNoteBibliography"/>
        <w:spacing w:after="0"/>
      </w:pPr>
    </w:p>
    <w:p w14:paraId="0A928E16" w14:textId="77777777" w:rsidR="00DC22D7" w:rsidRPr="00DC22D7" w:rsidRDefault="00DC22D7" w:rsidP="00DC22D7">
      <w:pPr>
        <w:pStyle w:val="EndNoteBibliography"/>
        <w:ind w:left="720" w:hanging="720"/>
      </w:pPr>
      <w:bookmarkStart w:id="70" w:name="_ENREF_70"/>
      <w:r w:rsidRPr="00DC22D7">
        <w:t>70.</w:t>
      </w:r>
      <w:r w:rsidRPr="00DC22D7">
        <w:tab/>
        <w:t>Hill WD, Hagenaars SP, Marioni RE, Harris SE, Liewald DC, Davies G</w:t>
      </w:r>
      <w:r w:rsidRPr="00DC22D7">
        <w:rPr>
          <w:i/>
        </w:rPr>
        <w:t xml:space="preserve"> et al.</w:t>
      </w:r>
      <w:r w:rsidRPr="00DC22D7">
        <w:t xml:space="preserve"> Molecular genetic contributions to social deprivation and household income in UK Biobank. </w:t>
      </w:r>
      <w:r w:rsidRPr="00DC22D7">
        <w:rPr>
          <w:i/>
        </w:rPr>
        <w:t>Curr Biol</w:t>
      </w:r>
      <w:r w:rsidRPr="00DC22D7">
        <w:t xml:space="preserve"> 2016; </w:t>
      </w:r>
      <w:r w:rsidRPr="00DC22D7">
        <w:rPr>
          <w:b/>
        </w:rPr>
        <w:t>26</w:t>
      </w:r>
      <w:r w:rsidRPr="00DC22D7">
        <w:t>(22)</w:t>
      </w:r>
      <w:r w:rsidRPr="00DC22D7">
        <w:rPr>
          <w:b/>
        </w:rPr>
        <w:t xml:space="preserve">: </w:t>
      </w:r>
      <w:r w:rsidRPr="00DC22D7">
        <w:t>3083-3089.</w:t>
      </w:r>
    </w:p>
    <w:bookmarkEnd w:id="70"/>
    <w:p w14:paraId="43425C29" w14:textId="77777777" w:rsidR="00DC22D7" w:rsidRPr="00DC22D7" w:rsidRDefault="00DC22D7" w:rsidP="00DC22D7">
      <w:pPr>
        <w:pStyle w:val="EndNoteBibliography"/>
        <w:spacing w:after="0"/>
      </w:pPr>
    </w:p>
    <w:p w14:paraId="21186554" w14:textId="77777777" w:rsidR="00DC22D7" w:rsidRPr="00DC22D7" w:rsidRDefault="00DC22D7" w:rsidP="00DC22D7">
      <w:pPr>
        <w:pStyle w:val="EndNoteBibliography"/>
        <w:ind w:left="720" w:hanging="720"/>
      </w:pPr>
      <w:bookmarkStart w:id="71" w:name="_ENREF_71"/>
      <w:r w:rsidRPr="00DC22D7">
        <w:t>71.</w:t>
      </w:r>
      <w:r w:rsidRPr="00DC22D7">
        <w:tab/>
        <w:t>Polderman TJ, Benyamin B, de Leeuw CA, Sullivan PF, van Bochoven A, Visscher PM</w:t>
      </w:r>
      <w:r w:rsidRPr="00DC22D7">
        <w:rPr>
          <w:i/>
        </w:rPr>
        <w:t xml:space="preserve"> et al.</w:t>
      </w:r>
      <w:r w:rsidRPr="00DC22D7">
        <w:t xml:space="preserve"> Meta-analysis of the heritability of human traits based on fifty years of twin studies. </w:t>
      </w:r>
      <w:r w:rsidRPr="00DC22D7">
        <w:rPr>
          <w:i/>
        </w:rPr>
        <w:t>Nat Genet</w:t>
      </w:r>
      <w:r w:rsidRPr="00DC22D7">
        <w:t xml:space="preserve"> 2015; </w:t>
      </w:r>
      <w:r w:rsidRPr="00DC22D7">
        <w:rPr>
          <w:b/>
        </w:rPr>
        <w:t>47</w:t>
      </w:r>
      <w:r w:rsidRPr="00DC22D7">
        <w:t>(7)</w:t>
      </w:r>
      <w:r w:rsidRPr="00DC22D7">
        <w:rPr>
          <w:b/>
        </w:rPr>
        <w:t xml:space="preserve">: </w:t>
      </w:r>
      <w:r w:rsidRPr="00DC22D7">
        <w:t>702–709.</w:t>
      </w:r>
    </w:p>
    <w:bookmarkEnd w:id="71"/>
    <w:p w14:paraId="107D3697" w14:textId="77777777" w:rsidR="00DC22D7" w:rsidRPr="00DC22D7" w:rsidRDefault="00DC22D7" w:rsidP="00DC22D7">
      <w:pPr>
        <w:pStyle w:val="EndNoteBibliography"/>
        <w:spacing w:after="0"/>
      </w:pPr>
    </w:p>
    <w:p w14:paraId="0FDF62D5" w14:textId="77777777" w:rsidR="00DC22D7" w:rsidRPr="00DC22D7" w:rsidRDefault="00DC22D7" w:rsidP="00DC22D7">
      <w:pPr>
        <w:pStyle w:val="EndNoteBibliography"/>
        <w:ind w:left="720" w:hanging="720"/>
      </w:pPr>
      <w:bookmarkStart w:id="72" w:name="_ENREF_72"/>
      <w:r w:rsidRPr="00DC22D7">
        <w:t>72.</w:t>
      </w:r>
      <w:r w:rsidRPr="00DC22D7">
        <w:tab/>
        <w:t xml:space="preserve">Plomin R, Corley R, Caspi A, Fulker DW, DeFries J. Adoption results for self-reported personality: Evidence for nonadditive genetic effects? </w:t>
      </w:r>
      <w:r w:rsidRPr="00DC22D7">
        <w:rPr>
          <w:i/>
        </w:rPr>
        <w:t>Journal of Personality and Social Psychology</w:t>
      </w:r>
      <w:r w:rsidRPr="00DC22D7">
        <w:t xml:space="preserve"> 1998; </w:t>
      </w:r>
      <w:r w:rsidRPr="00DC22D7">
        <w:rPr>
          <w:b/>
        </w:rPr>
        <w:t>75</w:t>
      </w:r>
      <w:r w:rsidRPr="00DC22D7">
        <w:t>(1)</w:t>
      </w:r>
      <w:r w:rsidRPr="00DC22D7">
        <w:rPr>
          <w:b/>
        </w:rPr>
        <w:t xml:space="preserve">: </w:t>
      </w:r>
      <w:r w:rsidRPr="00DC22D7">
        <w:t>211.</w:t>
      </w:r>
    </w:p>
    <w:bookmarkEnd w:id="72"/>
    <w:p w14:paraId="17F14E1D" w14:textId="77777777" w:rsidR="00DC22D7" w:rsidRPr="00DC22D7" w:rsidRDefault="00DC22D7" w:rsidP="00DC22D7">
      <w:pPr>
        <w:pStyle w:val="EndNoteBibliography"/>
        <w:spacing w:after="0"/>
      </w:pPr>
    </w:p>
    <w:p w14:paraId="2697029F" w14:textId="77777777" w:rsidR="00DC22D7" w:rsidRPr="00DC22D7" w:rsidRDefault="00DC22D7" w:rsidP="00DC22D7">
      <w:pPr>
        <w:pStyle w:val="EndNoteBibliography"/>
        <w:ind w:left="720" w:hanging="720"/>
      </w:pPr>
      <w:bookmarkStart w:id="73" w:name="_ENREF_73"/>
      <w:r w:rsidRPr="00DC22D7">
        <w:t>73.</w:t>
      </w:r>
      <w:r w:rsidRPr="00DC22D7">
        <w:tab/>
        <w:t>Verweij KJ, Yang J, Lahti J, Veijola J, Hintsanen M, Pulkki‐Råback L</w:t>
      </w:r>
      <w:r w:rsidRPr="00DC22D7">
        <w:rPr>
          <w:i/>
        </w:rPr>
        <w:t xml:space="preserve"> et al.</w:t>
      </w:r>
      <w:r w:rsidRPr="00DC22D7">
        <w:t xml:space="preserve"> Maintenance of genetic variation in human personality: Testing evolutionary models by estimating heritability due to common causal variants and investigating the effect of distant inbreeding. </w:t>
      </w:r>
      <w:r w:rsidRPr="00DC22D7">
        <w:rPr>
          <w:i/>
        </w:rPr>
        <w:t>Evolution</w:t>
      </w:r>
      <w:r w:rsidRPr="00DC22D7">
        <w:t xml:space="preserve"> 2012; </w:t>
      </w:r>
      <w:r w:rsidRPr="00DC22D7">
        <w:rPr>
          <w:b/>
        </w:rPr>
        <w:t>66</w:t>
      </w:r>
      <w:r w:rsidRPr="00DC22D7">
        <w:t>(10)</w:t>
      </w:r>
      <w:r w:rsidRPr="00DC22D7">
        <w:rPr>
          <w:b/>
        </w:rPr>
        <w:t xml:space="preserve">: </w:t>
      </w:r>
      <w:r w:rsidRPr="00DC22D7">
        <w:t>3238-3251.</w:t>
      </w:r>
    </w:p>
    <w:bookmarkEnd w:id="73"/>
    <w:p w14:paraId="2AC2EF15" w14:textId="77777777" w:rsidR="00DC22D7" w:rsidRPr="00DC22D7" w:rsidRDefault="00DC22D7" w:rsidP="00DC22D7">
      <w:pPr>
        <w:pStyle w:val="EndNoteBibliography"/>
        <w:spacing w:after="0"/>
      </w:pPr>
    </w:p>
    <w:p w14:paraId="752D8232" w14:textId="77777777" w:rsidR="00DC22D7" w:rsidRPr="00DC22D7" w:rsidRDefault="00DC22D7" w:rsidP="00DC22D7">
      <w:pPr>
        <w:pStyle w:val="EndNoteBibliography"/>
        <w:ind w:left="720" w:hanging="720"/>
      </w:pPr>
      <w:bookmarkStart w:id="74" w:name="_ENREF_74"/>
      <w:r w:rsidRPr="00DC22D7">
        <w:t>74.</w:t>
      </w:r>
      <w:r w:rsidRPr="00DC22D7">
        <w:tab/>
        <w:t>Vinkhuyzen AA, Pedersen NL, Yang J, Lee SH, Magnusson PK, Iacono WG</w:t>
      </w:r>
      <w:r w:rsidRPr="00DC22D7">
        <w:rPr>
          <w:i/>
        </w:rPr>
        <w:t xml:space="preserve"> et al.</w:t>
      </w:r>
      <w:r w:rsidRPr="00DC22D7">
        <w:t xml:space="preserve"> Common SNPs explain some of the variation in the personality dimensions of neuroticism and extraversion. </w:t>
      </w:r>
      <w:r w:rsidRPr="00DC22D7">
        <w:rPr>
          <w:i/>
        </w:rPr>
        <w:t>Translational psychiatry</w:t>
      </w:r>
      <w:r w:rsidRPr="00DC22D7">
        <w:t xml:space="preserve"> 2012; </w:t>
      </w:r>
      <w:r w:rsidRPr="00DC22D7">
        <w:rPr>
          <w:b/>
        </w:rPr>
        <w:t>2</w:t>
      </w:r>
      <w:r w:rsidRPr="00DC22D7">
        <w:t>(4)</w:t>
      </w:r>
      <w:r w:rsidRPr="00DC22D7">
        <w:rPr>
          <w:b/>
        </w:rPr>
        <w:t xml:space="preserve">: </w:t>
      </w:r>
      <w:r w:rsidRPr="00DC22D7">
        <w:t>e102.</w:t>
      </w:r>
    </w:p>
    <w:bookmarkEnd w:id="74"/>
    <w:p w14:paraId="1451BBC3" w14:textId="77777777" w:rsidR="00DC22D7" w:rsidRPr="00DC22D7" w:rsidRDefault="00DC22D7" w:rsidP="00DC22D7">
      <w:pPr>
        <w:pStyle w:val="EndNoteBibliography"/>
        <w:spacing w:after="0"/>
      </w:pPr>
    </w:p>
    <w:p w14:paraId="4DEE4B57" w14:textId="77777777" w:rsidR="00DC22D7" w:rsidRPr="00DC22D7" w:rsidRDefault="00DC22D7" w:rsidP="00DC22D7">
      <w:pPr>
        <w:pStyle w:val="EndNoteBibliography"/>
        <w:ind w:left="720" w:hanging="720"/>
      </w:pPr>
      <w:bookmarkStart w:id="75" w:name="_ENREF_75"/>
      <w:r w:rsidRPr="00DC22D7">
        <w:t>75.</w:t>
      </w:r>
      <w:r w:rsidRPr="00DC22D7">
        <w:tab/>
        <w:t xml:space="preserve">Eyre-Walker A. Genetic architecture of a complex trait and its implications for fitness and genome-wide association studies. </w:t>
      </w:r>
      <w:r w:rsidRPr="00DC22D7">
        <w:rPr>
          <w:i/>
        </w:rPr>
        <w:t>Proceedings of the National Academy of Sciences</w:t>
      </w:r>
      <w:r w:rsidRPr="00DC22D7">
        <w:t xml:space="preserve"> 2010; </w:t>
      </w:r>
      <w:r w:rsidRPr="00DC22D7">
        <w:rPr>
          <w:b/>
        </w:rPr>
        <w:t>107</w:t>
      </w:r>
      <w:r w:rsidRPr="00DC22D7">
        <w:t>(suppl 1)</w:t>
      </w:r>
      <w:r w:rsidRPr="00DC22D7">
        <w:rPr>
          <w:b/>
        </w:rPr>
        <w:t xml:space="preserve">: </w:t>
      </w:r>
      <w:r w:rsidRPr="00DC22D7">
        <w:t>1752-1756.</w:t>
      </w:r>
    </w:p>
    <w:bookmarkEnd w:id="75"/>
    <w:p w14:paraId="5FCE941B" w14:textId="77777777" w:rsidR="00DC22D7" w:rsidRPr="00DC22D7" w:rsidRDefault="00DC22D7" w:rsidP="00DC22D7">
      <w:pPr>
        <w:pStyle w:val="EndNoteBibliography"/>
        <w:spacing w:after="0"/>
      </w:pPr>
    </w:p>
    <w:p w14:paraId="1D7A776C" w14:textId="77777777" w:rsidR="00DC22D7" w:rsidRPr="00DC22D7" w:rsidRDefault="00DC22D7" w:rsidP="00DC22D7">
      <w:pPr>
        <w:pStyle w:val="EndNoteBibliography"/>
        <w:ind w:left="720" w:hanging="720"/>
      </w:pPr>
      <w:bookmarkStart w:id="76" w:name="_ENREF_76"/>
      <w:r w:rsidRPr="00DC22D7">
        <w:t>76.</w:t>
      </w:r>
      <w:r w:rsidRPr="00DC22D7">
        <w:tab/>
        <w:t>Kong A, Frigge ML, Thorleifsson G, Stefansson H, Young AI, Zink F</w:t>
      </w:r>
      <w:r w:rsidRPr="00DC22D7">
        <w:rPr>
          <w:i/>
        </w:rPr>
        <w:t xml:space="preserve"> et al.</w:t>
      </w:r>
      <w:r w:rsidRPr="00DC22D7">
        <w:t xml:space="preserve"> Selection against variants in the genome associated with educational attainment. </w:t>
      </w:r>
      <w:r w:rsidRPr="00DC22D7">
        <w:rPr>
          <w:i/>
        </w:rPr>
        <w:t>Proceedings of the National Academy of Sciences</w:t>
      </w:r>
      <w:r w:rsidRPr="00DC22D7">
        <w:t xml:space="preserve"> 2017; </w:t>
      </w:r>
      <w:r w:rsidRPr="00DC22D7">
        <w:rPr>
          <w:b/>
        </w:rPr>
        <w:t>114</w:t>
      </w:r>
      <w:r w:rsidRPr="00DC22D7">
        <w:t>(5)</w:t>
      </w:r>
      <w:r w:rsidRPr="00DC22D7">
        <w:rPr>
          <w:b/>
        </w:rPr>
        <w:t xml:space="preserve">: </w:t>
      </w:r>
      <w:r w:rsidRPr="00DC22D7">
        <w:t>E727-E732.</w:t>
      </w:r>
    </w:p>
    <w:bookmarkEnd w:id="76"/>
    <w:p w14:paraId="1AACAD52" w14:textId="77777777" w:rsidR="00DC22D7" w:rsidRPr="00DC22D7" w:rsidRDefault="00DC22D7" w:rsidP="00DC22D7">
      <w:pPr>
        <w:pStyle w:val="EndNoteBibliography"/>
        <w:spacing w:after="0"/>
      </w:pPr>
    </w:p>
    <w:p w14:paraId="3EF2E301" w14:textId="77777777" w:rsidR="00DC22D7" w:rsidRPr="00DC22D7" w:rsidRDefault="00DC22D7" w:rsidP="00DC22D7">
      <w:pPr>
        <w:pStyle w:val="EndNoteBibliography"/>
        <w:ind w:left="720" w:hanging="720"/>
      </w:pPr>
      <w:bookmarkStart w:id="77" w:name="_ENREF_77"/>
      <w:r w:rsidRPr="00DC22D7">
        <w:t>77.</w:t>
      </w:r>
      <w:r w:rsidRPr="00DC22D7">
        <w:tab/>
        <w:t>Hill WD, Davies G, van de Lagemaat LN, Christoforou A, Marioni RE, Fernandes CPD</w:t>
      </w:r>
      <w:r w:rsidRPr="00DC22D7">
        <w:rPr>
          <w:i/>
        </w:rPr>
        <w:t xml:space="preserve"> et al.</w:t>
      </w:r>
      <w:r w:rsidRPr="00DC22D7">
        <w:t xml:space="preserve"> Human cognitive ability is influenced by genetic variation in components of postsynaptic signalling complexes assembled by NMDA receptors and MAGUK proteins. </w:t>
      </w:r>
      <w:r w:rsidRPr="00DC22D7">
        <w:rPr>
          <w:i/>
        </w:rPr>
        <w:t>Translational psychiatry</w:t>
      </w:r>
      <w:r w:rsidRPr="00DC22D7">
        <w:t xml:space="preserve"> 2014; </w:t>
      </w:r>
      <w:r w:rsidRPr="00DC22D7">
        <w:rPr>
          <w:b/>
        </w:rPr>
        <w:t>4</w:t>
      </w:r>
      <w:r w:rsidRPr="00DC22D7">
        <w:t>(1)</w:t>
      </w:r>
      <w:r w:rsidRPr="00DC22D7">
        <w:rPr>
          <w:b/>
        </w:rPr>
        <w:t xml:space="preserve">: </w:t>
      </w:r>
      <w:r w:rsidRPr="00DC22D7">
        <w:t>e341.</w:t>
      </w:r>
    </w:p>
    <w:bookmarkEnd w:id="77"/>
    <w:p w14:paraId="74A93F22" w14:textId="77777777" w:rsidR="00DC22D7" w:rsidRPr="00DC22D7" w:rsidRDefault="00DC22D7" w:rsidP="00DC22D7">
      <w:pPr>
        <w:pStyle w:val="EndNoteBibliography"/>
        <w:spacing w:after="0"/>
      </w:pPr>
    </w:p>
    <w:p w14:paraId="2CDB51A5" w14:textId="77777777" w:rsidR="00DC22D7" w:rsidRPr="00DC22D7" w:rsidRDefault="00DC22D7" w:rsidP="00DC22D7">
      <w:pPr>
        <w:pStyle w:val="EndNoteBibliography"/>
        <w:ind w:left="720" w:hanging="720"/>
      </w:pPr>
      <w:bookmarkStart w:id="78" w:name="_ENREF_78"/>
      <w:r w:rsidRPr="00DC22D7">
        <w:t>78.</w:t>
      </w:r>
      <w:r w:rsidRPr="00DC22D7">
        <w:tab/>
        <w:t>Johnson MR, Shkura K, Langley SR, Delahaye-Duriez A, Srivastava P, Hill WD</w:t>
      </w:r>
      <w:r w:rsidRPr="00DC22D7">
        <w:rPr>
          <w:i/>
        </w:rPr>
        <w:t xml:space="preserve"> et al.</w:t>
      </w:r>
      <w:r w:rsidRPr="00DC22D7">
        <w:t xml:space="preserve"> Systems genetics identifies a convergent gene network for cognition and neurodevelopmental disease. </w:t>
      </w:r>
      <w:r w:rsidRPr="00DC22D7">
        <w:rPr>
          <w:i/>
        </w:rPr>
        <w:t>Nat Neurosci</w:t>
      </w:r>
      <w:r w:rsidRPr="00DC22D7">
        <w:t xml:space="preserve"> 2015.</w:t>
      </w:r>
    </w:p>
    <w:bookmarkEnd w:id="78"/>
    <w:p w14:paraId="1D15F0AB" w14:textId="77777777" w:rsidR="00DC22D7" w:rsidRPr="00DC22D7" w:rsidRDefault="00DC22D7" w:rsidP="00DC22D7">
      <w:pPr>
        <w:pStyle w:val="EndNoteBibliography"/>
        <w:spacing w:after="0"/>
      </w:pPr>
    </w:p>
    <w:p w14:paraId="537A9ACA" w14:textId="77777777" w:rsidR="00DC22D7" w:rsidRPr="00DC22D7" w:rsidRDefault="00DC22D7" w:rsidP="00DC22D7">
      <w:pPr>
        <w:pStyle w:val="EndNoteBibliography"/>
        <w:ind w:left="720" w:hanging="720"/>
      </w:pPr>
      <w:bookmarkStart w:id="79" w:name="_ENREF_79"/>
      <w:r w:rsidRPr="00DC22D7">
        <w:t>79.</w:t>
      </w:r>
      <w:r w:rsidRPr="00DC22D7">
        <w:tab/>
        <w:t>Mancuso N, Rohland N, Rand KA, Tandon A, Allen A, Quinque D</w:t>
      </w:r>
      <w:r w:rsidRPr="00DC22D7">
        <w:rPr>
          <w:i/>
        </w:rPr>
        <w:t xml:space="preserve"> et al.</w:t>
      </w:r>
      <w:r w:rsidRPr="00DC22D7">
        <w:t xml:space="preserve"> The contribution of rare variation to prostate cancer heritability. </w:t>
      </w:r>
      <w:r w:rsidRPr="00DC22D7">
        <w:rPr>
          <w:i/>
        </w:rPr>
        <w:t>Nat Genet</w:t>
      </w:r>
      <w:r w:rsidRPr="00DC22D7">
        <w:t xml:space="preserve"> 2015.</w:t>
      </w:r>
    </w:p>
    <w:bookmarkEnd w:id="79"/>
    <w:p w14:paraId="551DAB94" w14:textId="77777777" w:rsidR="00DC22D7" w:rsidRPr="00DC22D7" w:rsidRDefault="00DC22D7" w:rsidP="00DC22D7">
      <w:pPr>
        <w:pStyle w:val="EndNoteBibliography"/>
        <w:spacing w:after="0"/>
      </w:pPr>
    </w:p>
    <w:p w14:paraId="7960C643" w14:textId="77777777" w:rsidR="00DC22D7" w:rsidRPr="00DC22D7" w:rsidRDefault="00DC22D7" w:rsidP="00DC22D7">
      <w:pPr>
        <w:pStyle w:val="EndNoteBibliography"/>
        <w:ind w:left="720" w:hanging="720"/>
      </w:pPr>
      <w:bookmarkStart w:id="80" w:name="_ENREF_80"/>
      <w:r w:rsidRPr="00DC22D7">
        <w:t>80.</w:t>
      </w:r>
      <w:r w:rsidRPr="00DC22D7">
        <w:tab/>
        <w:t xml:space="preserve">Bashi J. Effects of inbreeding on cognitive performance. </w:t>
      </w:r>
      <w:r w:rsidRPr="00DC22D7">
        <w:rPr>
          <w:i/>
        </w:rPr>
        <w:t>Nature</w:t>
      </w:r>
      <w:r w:rsidRPr="00DC22D7">
        <w:t xml:space="preserve"> 1977; </w:t>
      </w:r>
      <w:r w:rsidRPr="00DC22D7">
        <w:rPr>
          <w:b/>
        </w:rPr>
        <w:t xml:space="preserve">266: </w:t>
      </w:r>
      <w:r w:rsidRPr="00DC22D7">
        <w:t>440 - 442.</w:t>
      </w:r>
    </w:p>
    <w:bookmarkEnd w:id="80"/>
    <w:p w14:paraId="5845314F" w14:textId="77777777" w:rsidR="00DC22D7" w:rsidRPr="00DC22D7" w:rsidRDefault="00DC22D7" w:rsidP="00DC22D7">
      <w:pPr>
        <w:pStyle w:val="EndNoteBibliography"/>
        <w:spacing w:after="0"/>
      </w:pPr>
    </w:p>
    <w:p w14:paraId="4061965B" w14:textId="77777777" w:rsidR="00DC22D7" w:rsidRPr="00DC22D7" w:rsidRDefault="00DC22D7" w:rsidP="00DC22D7">
      <w:pPr>
        <w:pStyle w:val="EndNoteBibliography"/>
        <w:ind w:left="720" w:hanging="720"/>
      </w:pPr>
      <w:bookmarkStart w:id="81" w:name="_ENREF_81"/>
      <w:r w:rsidRPr="00DC22D7">
        <w:t>81.</w:t>
      </w:r>
      <w:r w:rsidRPr="00DC22D7">
        <w:tab/>
        <w:t>Gamsiz ED, Viscidi EW, Frederick AM, Nagpal S, Sanders SJ, Murtha MT</w:t>
      </w:r>
      <w:r w:rsidRPr="00DC22D7">
        <w:rPr>
          <w:i/>
        </w:rPr>
        <w:t xml:space="preserve"> et al.</w:t>
      </w:r>
      <w:r w:rsidRPr="00DC22D7">
        <w:t xml:space="preserve"> Intellectual disability is associated with increased runs of homozygosity in simplex autism. </w:t>
      </w:r>
      <w:r w:rsidRPr="00DC22D7">
        <w:rPr>
          <w:i/>
        </w:rPr>
        <w:t>The American Journal of Human Genetics</w:t>
      </w:r>
      <w:r w:rsidRPr="00DC22D7">
        <w:t xml:space="preserve"> 2013; </w:t>
      </w:r>
      <w:r w:rsidRPr="00DC22D7">
        <w:rPr>
          <w:b/>
        </w:rPr>
        <w:t>93</w:t>
      </w:r>
      <w:r w:rsidRPr="00DC22D7">
        <w:t>(1)</w:t>
      </w:r>
      <w:r w:rsidRPr="00DC22D7">
        <w:rPr>
          <w:b/>
        </w:rPr>
        <w:t xml:space="preserve">: </w:t>
      </w:r>
      <w:r w:rsidRPr="00DC22D7">
        <w:t>103-109.</w:t>
      </w:r>
    </w:p>
    <w:bookmarkEnd w:id="81"/>
    <w:p w14:paraId="64ACFA10" w14:textId="77777777" w:rsidR="00DC22D7" w:rsidRPr="00DC22D7" w:rsidRDefault="00DC22D7" w:rsidP="00DC22D7">
      <w:pPr>
        <w:pStyle w:val="EndNoteBibliography"/>
        <w:spacing w:after="0"/>
      </w:pPr>
    </w:p>
    <w:p w14:paraId="6B62AAAE" w14:textId="77777777" w:rsidR="00DC22D7" w:rsidRPr="00DC22D7" w:rsidRDefault="00DC22D7" w:rsidP="00DC22D7">
      <w:pPr>
        <w:pStyle w:val="EndNoteBibliography"/>
        <w:ind w:left="720" w:hanging="720"/>
      </w:pPr>
      <w:bookmarkStart w:id="82" w:name="_ENREF_82"/>
      <w:r w:rsidRPr="00DC22D7">
        <w:t>82.</w:t>
      </w:r>
      <w:r w:rsidRPr="00DC22D7">
        <w:tab/>
        <w:t>Joshi PK, Esko T, Mattsson H, Eklund N, Gandin I, Nutile T</w:t>
      </w:r>
      <w:r w:rsidRPr="00DC22D7">
        <w:rPr>
          <w:i/>
        </w:rPr>
        <w:t xml:space="preserve"> et al.</w:t>
      </w:r>
      <w:r w:rsidRPr="00DC22D7">
        <w:t xml:space="preserve"> Directional dominance on stature and cognition in diverse human populations. </w:t>
      </w:r>
      <w:r w:rsidRPr="00DC22D7">
        <w:rPr>
          <w:i/>
        </w:rPr>
        <w:t>Nature</w:t>
      </w:r>
      <w:r w:rsidRPr="00DC22D7">
        <w:t xml:space="preserve"> 2015; </w:t>
      </w:r>
      <w:r w:rsidRPr="00DC22D7">
        <w:rPr>
          <w:b/>
        </w:rPr>
        <w:t>523</w:t>
      </w:r>
      <w:r w:rsidRPr="00DC22D7">
        <w:t>(7561)</w:t>
      </w:r>
      <w:r w:rsidRPr="00DC22D7">
        <w:rPr>
          <w:b/>
        </w:rPr>
        <w:t xml:space="preserve">: </w:t>
      </w:r>
      <w:r w:rsidRPr="00DC22D7">
        <w:t>459-462.</w:t>
      </w:r>
    </w:p>
    <w:bookmarkEnd w:id="82"/>
    <w:p w14:paraId="420BE169" w14:textId="77777777" w:rsidR="00DC22D7" w:rsidRPr="00DC22D7" w:rsidRDefault="00DC22D7" w:rsidP="00DC22D7">
      <w:pPr>
        <w:pStyle w:val="EndNoteBibliography"/>
        <w:spacing w:after="0"/>
      </w:pPr>
    </w:p>
    <w:p w14:paraId="15B76BC2" w14:textId="77777777" w:rsidR="00DC22D7" w:rsidRPr="00DC22D7" w:rsidRDefault="00DC22D7" w:rsidP="00DC22D7">
      <w:pPr>
        <w:pStyle w:val="EndNoteBibliography"/>
        <w:ind w:left="720" w:hanging="720"/>
      </w:pPr>
      <w:bookmarkStart w:id="83" w:name="_ENREF_83"/>
      <w:r w:rsidRPr="00DC22D7">
        <w:t>83.</w:t>
      </w:r>
      <w:r w:rsidRPr="00DC22D7">
        <w:tab/>
        <w:t xml:space="preserve">Power AR, Nagoshi C, DeFries JC, Wellcome Trust Case Control Consortium, Plomin R. Genome-wide estimates of inbreeding in unrelated individuals and their association with cognitive ability. </w:t>
      </w:r>
      <w:r w:rsidRPr="00DC22D7">
        <w:rPr>
          <w:i/>
        </w:rPr>
        <w:t>Eur J Hum Genet</w:t>
      </w:r>
      <w:r w:rsidRPr="00DC22D7">
        <w:t xml:space="preserve"> 2014; </w:t>
      </w:r>
      <w:r w:rsidRPr="00DC22D7">
        <w:rPr>
          <w:b/>
        </w:rPr>
        <w:t xml:space="preserve">22: </w:t>
      </w:r>
      <w:r w:rsidRPr="00DC22D7">
        <w:t>386-390.</w:t>
      </w:r>
    </w:p>
    <w:bookmarkEnd w:id="83"/>
    <w:p w14:paraId="78D1B3FB" w14:textId="77777777" w:rsidR="00DC22D7" w:rsidRPr="00DC22D7" w:rsidRDefault="00DC22D7" w:rsidP="00DC22D7">
      <w:pPr>
        <w:pStyle w:val="EndNoteBibliography"/>
        <w:spacing w:after="0"/>
      </w:pPr>
    </w:p>
    <w:p w14:paraId="3AE9B817" w14:textId="77777777" w:rsidR="00DC22D7" w:rsidRPr="00DC22D7" w:rsidRDefault="00DC22D7" w:rsidP="00DC22D7">
      <w:pPr>
        <w:pStyle w:val="EndNoteBibliography"/>
        <w:ind w:left="720" w:hanging="720"/>
      </w:pPr>
      <w:bookmarkStart w:id="84" w:name="_ENREF_84"/>
      <w:r w:rsidRPr="00DC22D7">
        <w:t>84.</w:t>
      </w:r>
      <w:r w:rsidRPr="00DC22D7">
        <w:tab/>
        <w:t xml:space="preserve">Jensen AR. </w:t>
      </w:r>
      <w:r w:rsidRPr="00DC22D7">
        <w:rPr>
          <w:i/>
        </w:rPr>
        <w:t>The g factor: The science of mental ability.</w:t>
      </w:r>
      <w:r w:rsidRPr="00DC22D7">
        <w:t xml:space="preserve"> CT: Praeger: Westport, 1998.</w:t>
      </w:r>
    </w:p>
    <w:bookmarkEnd w:id="84"/>
    <w:p w14:paraId="728FF919" w14:textId="77777777" w:rsidR="00DC22D7" w:rsidRPr="00DC22D7" w:rsidRDefault="00DC22D7" w:rsidP="00DC22D7">
      <w:pPr>
        <w:pStyle w:val="EndNoteBibliography"/>
        <w:spacing w:after="0"/>
      </w:pPr>
    </w:p>
    <w:p w14:paraId="7A2FCD24" w14:textId="77777777" w:rsidR="00DC22D7" w:rsidRPr="00DC22D7" w:rsidRDefault="00DC22D7" w:rsidP="00DC22D7">
      <w:pPr>
        <w:pStyle w:val="EndNoteBibliography"/>
        <w:ind w:left="720" w:hanging="720"/>
      </w:pPr>
      <w:bookmarkStart w:id="85" w:name="_ENREF_85"/>
      <w:r w:rsidRPr="00DC22D7">
        <w:t>85.</w:t>
      </w:r>
      <w:r w:rsidRPr="00DC22D7">
        <w:tab/>
        <w:t xml:space="preserve">Plomin R, Deary IJ. Genetics and intelligence differences: five special findings. </w:t>
      </w:r>
      <w:r w:rsidRPr="00DC22D7">
        <w:rPr>
          <w:i/>
        </w:rPr>
        <w:t>Mol Psychiatry</w:t>
      </w:r>
      <w:r w:rsidRPr="00DC22D7">
        <w:t xml:space="preserve"> 2014; </w:t>
      </w:r>
      <w:r w:rsidRPr="00DC22D7">
        <w:rPr>
          <w:b/>
        </w:rPr>
        <w:t xml:space="preserve">20: </w:t>
      </w:r>
      <w:r w:rsidRPr="00DC22D7">
        <w:t>98-108.</w:t>
      </w:r>
    </w:p>
    <w:bookmarkEnd w:id="85"/>
    <w:p w14:paraId="59013DC3" w14:textId="77777777" w:rsidR="00DC22D7" w:rsidRPr="00DC22D7" w:rsidRDefault="00DC22D7" w:rsidP="00DC22D7">
      <w:pPr>
        <w:pStyle w:val="EndNoteBibliography"/>
        <w:spacing w:after="0"/>
      </w:pPr>
    </w:p>
    <w:p w14:paraId="144CFB7E" w14:textId="77777777" w:rsidR="00DC22D7" w:rsidRPr="00DC22D7" w:rsidRDefault="00DC22D7" w:rsidP="00DC22D7">
      <w:pPr>
        <w:pStyle w:val="EndNoteBibliography"/>
        <w:ind w:left="720" w:hanging="720"/>
      </w:pPr>
      <w:bookmarkStart w:id="86" w:name="_ENREF_86"/>
      <w:r w:rsidRPr="00DC22D7">
        <w:t>86.</w:t>
      </w:r>
      <w:r w:rsidRPr="00DC22D7">
        <w:tab/>
        <w:t xml:space="preserve">Dyrenforth PS, Kashy DA, Donnellan MB, Lucas RE. Predicting relationship and life satisfaction from personality in nationally representative samples from three countries: the relative importance of actor, partner, and similarity effects. </w:t>
      </w:r>
      <w:r w:rsidRPr="00DC22D7">
        <w:rPr>
          <w:i/>
        </w:rPr>
        <w:t>Journal of personality and social psychology</w:t>
      </w:r>
      <w:r w:rsidRPr="00DC22D7">
        <w:t xml:space="preserve"> 2010; </w:t>
      </w:r>
      <w:r w:rsidRPr="00DC22D7">
        <w:rPr>
          <w:b/>
        </w:rPr>
        <w:t>99</w:t>
      </w:r>
      <w:r w:rsidRPr="00DC22D7">
        <w:t>(4)</w:t>
      </w:r>
      <w:r w:rsidRPr="00DC22D7">
        <w:rPr>
          <w:b/>
        </w:rPr>
        <w:t xml:space="preserve">: </w:t>
      </w:r>
      <w:r w:rsidRPr="00DC22D7">
        <w:t>690.</w:t>
      </w:r>
    </w:p>
    <w:bookmarkEnd w:id="86"/>
    <w:p w14:paraId="327E8521" w14:textId="77777777" w:rsidR="00DC22D7" w:rsidRPr="00DC22D7" w:rsidRDefault="00DC22D7" w:rsidP="00DC22D7">
      <w:pPr>
        <w:pStyle w:val="EndNoteBibliography"/>
        <w:spacing w:after="0"/>
      </w:pPr>
    </w:p>
    <w:p w14:paraId="735D12D7" w14:textId="77777777" w:rsidR="00DC22D7" w:rsidRPr="00DC22D7" w:rsidRDefault="00DC22D7" w:rsidP="00DC22D7">
      <w:pPr>
        <w:pStyle w:val="EndNoteBibliography"/>
        <w:ind w:left="720" w:hanging="720"/>
      </w:pPr>
      <w:bookmarkStart w:id="87" w:name="_ENREF_87"/>
      <w:r w:rsidRPr="00DC22D7">
        <w:t>87.</w:t>
      </w:r>
      <w:r w:rsidRPr="00DC22D7">
        <w:tab/>
        <w:t xml:space="preserve">Rammstedt B, Spinath FM, Richter D, Schupp J. Partnership longevity and personality congruence in couples. </w:t>
      </w:r>
      <w:r w:rsidRPr="00DC22D7">
        <w:rPr>
          <w:i/>
        </w:rPr>
        <w:t>Personality and Individual Differences</w:t>
      </w:r>
      <w:r w:rsidRPr="00DC22D7">
        <w:t xml:space="preserve"> 2013; </w:t>
      </w:r>
      <w:r w:rsidRPr="00DC22D7">
        <w:rPr>
          <w:b/>
        </w:rPr>
        <w:t>54</w:t>
      </w:r>
      <w:r w:rsidRPr="00DC22D7">
        <w:t>(7)</w:t>
      </w:r>
      <w:r w:rsidRPr="00DC22D7">
        <w:rPr>
          <w:b/>
        </w:rPr>
        <w:t xml:space="preserve">: </w:t>
      </w:r>
      <w:r w:rsidRPr="00DC22D7">
        <w:t>832-835.</w:t>
      </w:r>
    </w:p>
    <w:bookmarkEnd w:id="87"/>
    <w:p w14:paraId="681C4F10" w14:textId="77777777" w:rsidR="00DC22D7" w:rsidRPr="00DC22D7" w:rsidRDefault="00DC22D7" w:rsidP="00DC22D7">
      <w:pPr>
        <w:pStyle w:val="EndNoteBibliography"/>
        <w:spacing w:after="0"/>
      </w:pPr>
    </w:p>
    <w:p w14:paraId="4D062F41" w14:textId="77777777" w:rsidR="00DC22D7" w:rsidRPr="00DC22D7" w:rsidRDefault="00DC22D7" w:rsidP="00DC22D7">
      <w:pPr>
        <w:pStyle w:val="EndNoteBibliography"/>
        <w:ind w:left="720" w:hanging="720"/>
      </w:pPr>
      <w:bookmarkStart w:id="88" w:name="_ENREF_88"/>
      <w:r w:rsidRPr="00DC22D7">
        <w:t>88.</w:t>
      </w:r>
      <w:r w:rsidRPr="00DC22D7">
        <w:tab/>
        <w:t xml:space="preserve">Sherlock JM, Verweij KJ, Murphy SC, Heath AC, Martin NG, Zietsch BP. The Role of Genes and Environment in Degree of Partner Self-Similarity. </w:t>
      </w:r>
      <w:r w:rsidRPr="00DC22D7">
        <w:rPr>
          <w:i/>
        </w:rPr>
        <w:t>Behav Genet</w:t>
      </w:r>
      <w:r w:rsidRPr="00DC22D7">
        <w:t xml:space="preserve"> 2016</w:t>
      </w:r>
      <w:r w:rsidRPr="00DC22D7">
        <w:rPr>
          <w:b/>
        </w:rPr>
        <w:t xml:space="preserve">: </w:t>
      </w:r>
      <w:r w:rsidRPr="00DC22D7">
        <w:t>1-11.</w:t>
      </w:r>
    </w:p>
    <w:bookmarkEnd w:id="88"/>
    <w:p w14:paraId="6B7E30F4" w14:textId="77777777" w:rsidR="00DC22D7" w:rsidRPr="00DC22D7" w:rsidRDefault="00DC22D7" w:rsidP="00DC22D7">
      <w:pPr>
        <w:pStyle w:val="EndNoteBibliography"/>
      </w:pPr>
    </w:p>
    <w:p w14:paraId="16B26651" w14:textId="09AD64D2" w:rsidR="006119F9" w:rsidRPr="00EF04E7" w:rsidRDefault="00EC7339" w:rsidP="00A8504A">
      <w:pPr>
        <w:outlineLvl w:val="0"/>
        <w:rPr>
          <w:color w:val="000000" w:themeColor="text1"/>
        </w:rPr>
      </w:pPr>
      <w:r>
        <w:rPr>
          <w:color w:val="000000" w:themeColor="text1"/>
        </w:rPr>
        <w:fldChar w:fldCharType="end"/>
      </w:r>
    </w:p>
    <w:sectPr w:rsidR="006119F9" w:rsidRPr="00EF04E7" w:rsidSect="00C32BDE">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75BD66" w16cid:durableId="1DAC48EA"/>
  <w16cid:commentId w16cid:paraId="6E5A75CF" w16cid:durableId="1DAC4383"/>
  <w16cid:commentId w16cid:paraId="53B9AF88" w16cid:durableId="1DAC4A76"/>
  <w16cid:commentId w16cid:paraId="40DB9219" w16cid:durableId="1DAC4908"/>
  <w16cid:commentId w16cid:paraId="6EF79997" w16cid:durableId="1DAC4C76"/>
  <w16cid:commentId w16cid:paraId="0A89E144" w16cid:durableId="1DAC4D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B037A" w14:textId="77777777" w:rsidR="0051616F" w:rsidRDefault="0051616F" w:rsidP="00C45129">
      <w:pPr>
        <w:spacing w:after="0" w:line="240" w:lineRule="auto"/>
      </w:pPr>
      <w:r>
        <w:separator/>
      </w:r>
    </w:p>
  </w:endnote>
  <w:endnote w:type="continuationSeparator" w:id="0">
    <w:p w14:paraId="7FDBA892" w14:textId="77777777" w:rsidR="0051616F" w:rsidRDefault="0051616F" w:rsidP="00C45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1098821"/>
      <w:docPartObj>
        <w:docPartGallery w:val="Page Numbers (Bottom of Page)"/>
        <w:docPartUnique/>
      </w:docPartObj>
    </w:sdtPr>
    <w:sdtEndPr>
      <w:rPr>
        <w:noProof/>
      </w:rPr>
    </w:sdtEndPr>
    <w:sdtContent>
      <w:p w14:paraId="7D12D94C" w14:textId="157DF151" w:rsidR="0051616F" w:rsidRDefault="0051616F">
        <w:pPr>
          <w:pStyle w:val="Footer"/>
          <w:jc w:val="right"/>
        </w:pPr>
        <w:r>
          <w:fldChar w:fldCharType="begin"/>
        </w:r>
        <w:r>
          <w:instrText xml:space="preserve"> PAGE   \* MERGEFORMAT </w:instrText>
        </w:r>
        <w:r>
          <w:fldChar w:fldCharType="separate"/>
        </w:r>
        <w:r w:rsidR="006173C1">
          <w:rPr>
            <w:noProof/>
          </w:rPr>
          <w:t>31</w:t>
        </w:r>
        <w:r>
          <w:rPr>
            <w:noProof/>
          </w:rPr>
          <w:fldChar w:fldCharType="end"/>
        </w:r>
      </w:p>
    </w:sdtContent>
  </w:sdt>
  <w:p w14:paraId="0CF86D6C" w14:textId="77777777" w:rsidR="0051616F" w:rsidRDefault="005161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2ADE8" w14:textId="77777777" w:rsidR="0051616F" w:rsidRDefault="0051616F" w:rsidP="00C45129">
      <w:pPr>
        <w:spacing w:after="0" w:line="240" w:lineRule="auto"/>
      </w:pPr>
      <w:r>
        <w:separator/>
      </w:r>
    </w:p>
  </w:footnote>
  <w:footnote w:type="continuationSeparator" w:id="0">
    <w:p w14:paraId="477F6E92" w14:textId="77777777" w:rsidR="0051616F" w:rsidRDefault="0051616F" w:rsidP="00C451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06263"/>
    <w:multiLevelType w:val="hybridMultilevel"/>
    <w:tmpl w:val="175CA576"/>
    <w:lvl w:ilvl="0" w:tplc="B3E03BC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E71E71"/>
    <w:multiLevelType w:val="hybridMultilevel"/>
    <w:tmpl w:val="0E16E3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013F93"/>
    <w:multiLevelType w:val="hybridMultilevel"/>
    <w:tmpl w:val="460A62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4F147161"/>
    <w:multiLevelType w:val="hybridMultilevel"/>
    <w:tmpl w:val="78362842"/>
    <w:lvl w:ilvl="0" w:tplc="49A0F9BE">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46F54"/>
    <w:multiLevelType w:val="hybridMultilevel"/>
    <w:tmpl w:val="1C3C8554"/>
    <w:lvl w:ilvl="0" w:tplc="E9864CEA">
      <w:numFmt w:val="bullet"/>
      <w:lvlText w:val=""/>
      <w:lvlJc w:val="left"/>
      <w:pPr>
        <w:ind w:left="720" w:hanging="360"/>
      </w:pPr>
      <w:rPr>
        <w:rFonts w:ascii="Wingdings" w:eastAsiaTheme="minorHAns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2F94718"/>
    <w:multiLevelType w:val="hybridMultilevel"/>
    <w:tmpl w:val="F06619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7A5290"/>
    <w:multiLevelType w:val="hybridMultilevel"/>
    <w:tmpl w:val="E89E85F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QzMzE3NzexsDQxNTBX0lEKTi0uzszPAykwrAUA0g9QmiwAAAA="/>
    <w:docVar w:name="EN.InstantFormat" w:val="&lt;ENInstantFormat&gt;&lt;Enabled&gt;1&lt;/Enabled&gt;&lt;ScanUnformatted&gt;1&lt;/ScanUnformatted&gt;&lt;ScanChanges&gt;1&lt;/ScanChanges&gt;&lt;Suspended&gt;0&lt;/Suspended&gt;&lt;/ENInstantFormat&gt;"/>
    <w:docVar w:name="EN.Layout" w:val="&lt;ENLayout&gt;&lt;Style&gt;Molecular Psychiatr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5pax9x02le2xpqexx5pvxwxz9rezs0fwfsv2&quot;&gt;My EndNote Library-Saved&lt;record-ids&gt;&lt;item&gt;12&lt;/item&gt;&lt;item&gt;102&lt;/item&gt;&lt;item&gt;104&lt;/item&gt;&lt;item&gt;113&lt;/item&gt;&lt;item&gt;114&lt;/item&gt;&lt;item&gt;140&lt;/item&gt;&lt;item&gt;144&lt;/item&gt;&lt;item&gt;154&lt;/item&gt;&lt;item&gt;156&lt;/item&gt;&lt;item&gt;163&lt;/item&gt;&lt;item&gt;177&lt;/item&gt;&lt;item&gt;181&lt;/item&gt;&lt;item&gt;182&lt;/item&gt;&lt;item&gt;183&lt;/item&gt;&lt;item&gt;185&lt;/item&gt;&lt;item&gt;190&lt;/item&gt;&lt;item&gt;191&lt;/item&gt;&lt;item&gt;228&lt;/item&gt;&lt;item&gt;244&lt;/item&gt;&lt;item&gt;248&lt;/item&gt;&lt;item&gt;359&lt;/item&gt;&lt;item&gt;360&lt;/item&gt;&lt;item&gt;367&lt;/item&gt;&lt;item&gt;371&lt;/item&gt;&lt;item&gt;382&lt;/item&gt;&lt;item&gt;384&lt;/item&gt;&lt;item&gt;386&lt;/item&gt;&lt;item&gt;411&lt;/item&gt;&lt;item&gt;473&lt;/item&gt;&lt;item&gt;504&lt;/item&gt;&lt;item&gt;525&lt;/item&gt;&lt;item&gt;535&lt;/item&gt;&lt;item&gt;605&lt;/item&gt;&lt;item&gt;616&lt;/item&gt;&lt;item&gt;617&lt;/item&gt;&lt;item&gt;620&lt;/item&gt;&lt;item&gt;622&lt;/item&gt;&lt;item&gt;628&lt;/item&gt;&lt;item&gt;630&lt;/item&gt;&lt;item&gt;631&lt;/item&gt;&lt;item&gt;632&lt;/item&gt;&lt;item&gt;633&lt;/item&gt;&lt;item&gt;646&lt;/item&gt;&lt;item&gt;649&lt;/item&gt;&lt;item&gt;652&lt;/item&gt;&lt;item&gt;653&lt;/item&gt;&lt;item&gt;654&lt;/item&gt;&lt;item&gt;655&lt;/item&gt;&lt;item&gt;656&lt;/item&gt;&lt;item&gt;657&lt;/item&gt;&lt;item&gt;658&lt;/item&gt;&lt;item&gt;659&lt;/item&gt;&lt;item&gt;662&lt;/item&gt;&lt;item&gt;664&lt;/item&gt;&lt;item&gt;665&lt;/item&gt;&lt;item&gt;666&lt;/item&gt;&lt;item&gt;667&lt;/item&gt;&lt;item&gt;668&lt;/item&gt;&lt;item&gt;669&lt;/item&gt;&lt;item&gt;670&lt;/item&gt;&lt;item&gt;672&lt;/item&gt;&lt;item&gt;674&lt;/item&gt;&lt;item&gt;676&lt;/item&gt;&lt;item&gt;678&lt;/item&gt;&lt;item&gt;679&lt;/item&gt;&lt;item&gt;680&lt;/item&gt;&lt;item&gt;681&lt;/item&gt;&lt;item&gt;682&lt;/item&gt;&lt;item&gt;683&lt;/item&gt;&lt;item&gt;686&lt;/item&gt;&lt;item&gt;688&lt;/item&gt;&lt;item&gt;692&lt;/item&gt;&lt;item&gt;694&lt;/item&gt;&lt;item&gt;696&lt;/item&gt;&lt;item&gt;697&lt;/item&gt;&lt;item&gt;724&lt;/item&gt;&lt;item&gt;725&lt;/item&gt;&lt;item&gt;728&lt;/item&gt;&lt;item&gt;729&lt;/item&gt;&lt;item&gt;730&lt;/item&gt;&lt;item&gt;731&lt;/item&gt;&lt;item&gt;732&lt;/item&gt;&lt;item&gt;733&lt;/item&gt;&lt;item&gt;734&lt;/item&gt;&lt;item&gt;741&lt;/item&gt;&lt;item&gt;744&lt;/item&gt;&lt;item&gt;745&lt;/item&gt;&lt;item&gt;746&lt;/item&gt;&lt;/record-ids&gt;&lt;/item&gt;&lt;/Libraries&gt;"/>
  </w:docVars>
  <w:rsids>
    <w:rsidRoot w:val="00F70C16"/>
    <w:rsid w:val="00000195"/>
    <w:rsid w:val="000014BD"/>
    <w:rsid w:val="000017E5"/>
    <w:rsid w:val="000022DA"/>
    <w:rsid w:val="0000286F"/>
    <w:rsid w:val="00002D73"/>
    <w:rsid w:val="000039A6"/>
    <w:rsid w:val="00004AF8"/>
    <w:rsid w:val="00006FC6"/>
    <w:rsid w:val="000070F9"/>
    <w:rsid w:val="00013D3D"/>
    <w:rsid w:val="0001463E"/>
    <w:rsid w:val="00015C6C"/>
    <w:rsid w:val="000160E6"/>
    <w:rsid w:val="00016D08"/>
    <w:rsid w:val="00016E64"/>
    <w:rsid w:val="00020A84"/>
    <w:rsid w:val="00021F27"/>
    <w:rsid w:val="00022573"/>
    <w:rsid w:val="000255C5"/>
    <w:rsid w:val="00026915"/>
    <w:rsid w:val="00030040"/>
    <w:rsid w:val="00030150"/>
    <w:rsid w:val="000329F6"/>
    <w:rsid w:val="00032FF0"/>
    <w:rsid w:val="00033D1E"/>
    <w:rsid w:val="00035107"/>
    <w:rsid w:val="00035F8E"/>
    <w:rsid w:val="0003606A"/>
    <w:rsid w:val="000365B5"/>
    <w:rsid w:val="00036AB4"/>
    <w:rsid w:val="00037B28"/>
    <w:rsid w:val="0004004F"/>
    <w:rsid w:val="00041BB1"/>
    <w:rsid w:val="00043C68"/>
    <w:rsid w:val="00046062"/>
    <w:rsid w:val="000505A2"/>
    <w:rsid w:val="00050672"/>
    <w:rsid w:val="000512B8"/>
    <w:rsid w:val="00051724"/>
    <w:rsid w:val="00052045"/>
    <w:rsid w:val="00054AE1"/>
    <w:rsid w:val="00054B8E"/>
    <w:rsid w:val="00054EE8"/>
    <w:rsid w:val="000567B5"/>
    <w:rsid w:val="00056DAD"/>
    <w:rsid w:val="00056DDA"/>
    <w:rsid w:val="000579B2"/>
    <w:rsid w:val="00057DD2"/>
    <w:rsid w:val="00060196"/>
    <w:rsid w:val="000609FA"/>
    <w:rsid w:val="000611DB"/>
    <w:rsid w:val="000615AE"/>
    <w:rsid w:val="00061ABD"/>
    <w:rsid w:val="000620F3"/>
    <w:rsid w:val="00063A53"/>
    <w:rsid w:val="00063FCF"/>
    <w:rsid w:val="000644CE"/>
    <w:rsid w:val="00064917"/>
    <w:rsid w:val="00064B85"/>
    <w:rsid w:val="00064EF7"/>
    <w:rsid w:val="0006580C"/>
    <w:rsid w:val="00067A32"/>
    <w:rsid w:val="00067B49"/>
    <w:rsid w:val="000711C0"/>
    <w:rsid w:val="0007280A"/>
    <w:rsid w:val="00072A4E"/>
    <w:rsid w:val="000732DC"/>
    <w:rsid w:val="000736BF"/>
    <w:rsid w:val="00073EFB"/>
    <w:rsid w:val="0007518A"/>
    <w:rsid w:val="00080CF9"/>
    <w:rsid w:val="00080EF2"/>
    <w:rsid w:val="00080F2C"/>
    <w:rsid w:val="000841C1"/>
    <w:rsid w:val="00085605"/>
    <w:rsid w:val="00085DDB"/>
    <w:rsid w:val="00093DC6"/>
    <w:rsid w:val="000A067D"/>
    <w:rsid w:val="000A0B88"/>
    <w:rsid w:val="000A1292"/>
    <w:rsid w:val="000A1A14"/>
    <w:rsid w:val="000A3DC4"/>
    <w:rsid w:val="000A4DCF"/>
    <w:rsid w:val="000A6300"/>
    <w:rsid w:val="000A7584"/>
    <w:rsid w:val="000A7EA9"/>
    <w:rsid w:val="000B0FF4"/>
    <w:rsid w:val="000B26FF"/>
    <w:rsid w:val="000B2D38"/>
    <w:rsid w:val="000B44CA"/>
    <w:rsid w:val="000B469D"/>
    <w:rsid w:val="000B6B95"/>
    <w:rsid w:val="000C0B89"/>
    <w:rsid w:val="000C1614"/>
    <w:rsid w:val="000C2E03"/>
    <w:rsid w:val="000C502C"/>
    <w:rsid w:val="000C702D"/>
    <w:rsid w:val="000C7FF7"/>
    <w:rsid w:val="000D00CF"/>
    <w:rsid w:val="000D0588"/>
    <w:rsid w:val="000D0DF4"/>
    <w:rsid w:val="000D25E9"/>
    <w:rsid w:val="000D356B"/>
    <w:rsid w:val="000D3CDD"/>
    <w:rsid w:val="000D592A"/>
    <w:rsid w:val="000D59B8"/>
    <w:rsid w:val="000D75B4"/>
    <w:rsid w:val="000D79F6"/>
    <w:rsid w:val="000E0DC4"/>
    <w:rsid w:val="000E2054"/>
    <w:rsid w:val="000E2787"/>
    <w:rsid w:val="000E33FA"/>
    <w:rsid w:val="000E4E76"/>
    <w:rsid w:val="000E5B52"/>
    <w:rsid w:val="000E5D55"/>
    <w:rsid w:val="000E68CE"/>
    <w:rsid w:val="000F17AD"/>
    <w:rsid w:val="000F19A0"/>
    <w:rsid w:val="000F2158"/>
    <w:rsid w:val="000F3ED2"/>
    <w:rsid w:val="000F491B"/>
    <w:rsid w:val="000F589D"/>
    <w:rsid w:val="000F5D5E"/>
    <w:rsid w:val="000F6698"/>
    <w:rsid w:val="000F795A"/>
    <w:rsid w:val="000F7A50"/>
    <w:rsid w:val="001005D6"/>
    <w:rsid w:val="001006B8"/>
    <w:rsid w:val="00100D08"/>
    <w:rsid w:val="00101A9B"/>
    <w:rsid w:val="00102B03"/>
    <w:rsid w:val="00102BE0"/>
    <w:rsid w:val="001048BA"/>
    <w:rsid w:val="00104C0C"/>
    <w:rsid w:val="00104EAA"/>
    <w:rsid w:val="0010650D"/>
    <w:rsid w:val="00106B97"/>
    <w:rsid w:val="0010762D"/>
    <w:rsid w:val="00110675"/>
    <w:rsid w:val="00110846"/>
    <w:rsid w:val="0011174B"/>
    <w:rsid w:val="0011565C"/>
    <w:rsid w:val="00115B67"/>
    <w:rsid w:val="0011638E"/>
    <w:rsid w:val="00120D33"/>
    <w:rsid w:val="00121F25"/>
    <w:rsid w:val="00122347"/>
    <w:rsid w:val="00122504"/>
    <w:rsid w:val="00122FA9"/>
    <w:rsid w:val="0012393C"/>
    <w:rsid w:val="00126B32"/>
    <w:rsid w:val="00127BE0"/>
    <w:rsid w:val="001309C5"/>
    <w:rsid w:val="001311C7"/>
    <w:rsid w:val="0013257C"/>
    <w:rsid w:val="00133D7D"/>
    <w:rsid w:val="00136156"/>
    <w:rsid w:val="00136A11"/>
    <w:rsid w:val="00136CB6"/>
    <w:rsid w:val="00137B69"/>
    <w:rsid w:val="00137D39"/>
    <w:rsid w:val="001404F6"/>
    <w:rsid w:val="001428B3"/>
    <w:rsid w:val="00142B16"/>
    <w:rsid w:val="00142B1D"/>
    <w:rsid w:val="00142F34"/>
    <w:rsid w:val="0014474A"/>
    <w:rsid w:val="00145362"/>
    <w:rsid w:val="00145501"/>
    <w:rsid w:val="001459CD"/>
    <w:rsid w:val="00146FD4"/>
    <w:rsid w:val="00150BD3"/>
    <w:rsid w:val="001518D8"/>
    <w:rsid w:val="00151C10"/>
    <w:rsid w:val="001525B6"/>
    <w:rsid w:val="00153519"/>
    <w:rsid w:val="00154CC0"/>
    <w:rsid w:val="0015510B"/>
    <w:rsid w:val="0015599A"/>
    <w:rsid w:val="00156585"/>
    <w:rsid w:val="001607A6"/>
    <w:rsid w:val="001611C2"/>
    <w:rsid w:val="0016202C"/>
    <w:rsid w:val="00165A07"/>
    <w:rsid w:val="00165CE9"/>
    <w:rsid w:val="00166166"/>
    <w:rsid w:val="001702A0"/>
    <w:rsid w:val="00172892"/>
    <w:rsid w:val="00172DE9"/>
    <w:rsid w:val="00173C1D"/>
    <w:rsid w:val="00173FAB"/>
    <w:rsid w:val="00174A0F"/>
    <w:rsid w:val="00174E85"/>
    <w:rsid w:val="0017642F"/>
    <w:rsid w:val="0017685A"/>
    <w:rsid w:val="0018087E"/>
    <w:rsid w:val="00180B37"/>
    <w:rsid w:val="00181FE2"/>
    <w:rsid w:val="0018255D"/>
    <w:rsid w:val="001832F3"/>
    <w:rsid w:val="00183D2F"/>
    <w:rsid w:val="00184583"/>
    <w:rsid w:val="00184EBC"/>
    <w:rsid w:val="0018559D"/>
    <w:rsid w:val="00185C3A"/>
    <w:rsid w:val="001863AB"/>
    <w:rsid w:val="00186652"/>
    <w:rsid w:val="00187A8D"/>
    <w:rsid w:val="00187B9B"/>
    <w:rsid w:val="0019059D"/>
    <w:rsid w:val="00191F74"/>
    <w:rsid w:val="0019215E"/>
    <w:rsid w:val="00193B81"/>
    <w:rsid w:val="0019616F"/>
    <w:rsid w:val="0019786D"/>
    <w:rsid w:val="001A013C"/>
    <w:rsid w:val="001A1125"/>
    <w:rsid w:val="001A4745"/>
    <w:rsid w:val="001A4986"/>
    <w:rsid w:val="001A4A6F"/>
    <w:rsid w:val="001A61B9"/>
    <w:rsid w:val="001A68D8"/>
    <w:rsid w:val="001A7418"/>
    <w:rsid w:val="001B10E8"/>
    <w:rsid w:val="001B1181"/>
    <w:rsid w:val="001B3087"/>
    <w:rsid w:val="001B34D2"/>
    <w:rsid w:val="001B3588"/>
    <w:rsid w:val="001B3A3E"/>
    <w:rsid w:val="001B44CD"/>
    <w:rsid w:val="001B49CF"/>
    <w:rsid w:val="001B54BF"/>
    <w:rsid w:val="001B57AB"/>
    <w:rsid w:val="001B5E82"/>
    <w:rsid w:val="001B6102"/>
    <w:rsid w:val="001B6FFC"/>
    <w:rsid w:val="001B7B03"/>
    <w:rsid w:val="001C088A"/>
    <w:rsid w:val="001C0B1F"/>
    <w:rsid w:val="001C0C1C"/>
    <w:rsid w:val="001C0EC5"/>
    <w:rsid w:val="001C16AB"/>
    <w:rsid w:val="001C2952"/>
    <w:rsid w:val="001C388B"/>
    <w:rsid w:val="001C39DC"/>
    <w:rsid w:val="001C49FF"/>
    <w:rsid w:val="001C5310"/>
    <w:rsid w:val="001C542A"/>
    <w:rsid w:val="001C5F12"/>
    <w:rsid w:val="001C64DC"/>
    <w:rsid w:val="001D209E"/>
    <w:rsid w:val="001D3817"/>
    <w:rsid w:val="001D4BEE"/>
    <w:rsid w:val="001D649C"/>
    <w:rsid w:val="001D6646"/>
    <w:rsid w:val="001D6B00"/>
    <w:rsid w:val="001D7634"/>
    <w:rsid w:val="001E0D0A"/>
    <w:rsid w:val="001E1A8C"/>
    <w:rsid w:val="001E1DC9"/>
    <w:rsid w:val="001E2FB3"/>
    <w:rsid w:val="001E307C"/>
    <w:rsid w:val="001E730B"/>
    <w:rsid w:val="001F02F4"/>
    <w:rsid w:val="001F07E5"/>
    <w:rsid w:val="001F2507"/>
    <w:rsid w:val="001F3C27"/>
    <w:rsid w:val="001F3F32"/>
    <w:rsid w:val="001F417A"/>
    <w:rsid w:val="001F4D18"/>
    <w:rsid w:val="001F53E7"/>
    <w:rsid w:val="001F6F9B"/>
    <w:rsid w:val="001F75D5"/>
    <w:rsid w:val="00201AF8"/>
    <w:rsid w:val="002044B9"/>
    <w:rsid w:val="0020457C"/>
    <w:rsid w:val="002045BF"/>
    <w:rsid w:val="0020608F"/>
    <w:rsid w:val="00207277"/>
    <w:rsid w:val="0020792F"/>
    <w:rsid w:val="00211AA0"/>
    <w:rsid w:val="00211ED3"/>
    <w:rsid w:val="00212CB4"/>
    <w:rsid w:val="002144EA"/>
    <w:rsid w:val="00214BBD"/>
    <w:rsid w:val="00216385"/>
    <w:rsid w:val="00216694"/>
    <w:rsid w:val="002176F8"/>
    <w:rsid w:val="00217B5C"/>
    <w:rsid w:val="00220A3F"/>
    <w:rsid w:val="00220C02"/>
    <w:rsid w:val="00221BC8"/>
    <w:rsid w:val="002220C9"/>
    <w:rsid w:val="00223961"/>
    <w:rsid w:val="00224115"/>
    <w:rsid w:val="00224D00"/>
    <w:rsid w:val="00225975"/>
    <w:rsid w:val="0022731D"/>
    <w:rsid w:val="00233A25"/>
    <w:rsid w:val="00233E02"/>
    <w:rsid w:val="00234D5F"/>
    <w:rsid w:val="0023686F"/>
    <w:rsid w:val="00236D29"/>
    <w:rsid w:val="00237BCB"/>
    <w:rsid w:val="00240A0C"/>
    <w:rsid w:val="00242C0C"/>
    <w:rsid w:val="002436C1"/>
    <w:rsid w:val="00243815"/>
    <w:rsid w:val="00243970"/>
    <w:rsid w:val="002439CA"/>
    <w:rsid w:val="00243D38"/>
    <w:rsid w:val="0024586F"/>
    <w:rsid w:val="00246161"/>
    <w:rsid w:val="00250992"/>
    <w:rsid w:val="0025195B"/>
    <w:rsid w:val="00253A52"/>
    <w:rsid w:val="00254D4C"/>
    <w:rsid w:val="00256037"/>
    <w:rsid w:val="00256257"/>
    <w:rsid w:val="002564AE"/>
    <w:rsid w:val="00256891"/>
    <w:rsid w:val="00257612"/>
    <w:rsid w:val="002615B2"/>
    <w:rsid w:val="00262F9A"/>
    <w:rsid w:val="00264FC6"/>
    <w:rsid w:val="00265F5E"/>
    <w:rsid w:val="0026611A"/>
    <w:rsid w:val="00266D71"/>
    <w:rsid w:val="00266E7D"/>
    <w:rsid w:val="00267597"/>
    <w:rsid w:val="0027006C"/>
    <w:rsid w:val="0027067C"/>
    <w:rsid w:val="00270D52"/>
    <w:rsid w:val="00271BEE"/>
    <w:rsid w:val="0027351F"/>
    <w:rsid w:val="002737B0"/>
    <w:rsid w:val="00273E6D"/>
    <w:rsid w:val="00273EEE"/>
    <w:rsid w:val="00274D93"/>
    <w:rsid w:val="002759F9"/>
    <w:rsid w:val="00276511"/>
    <w:rsid w:val="002771FA"/>
    <w:rsid w:val="00280B5B"/>
    <w:rsid w:val="00282700"/>
    <w:rsid w:val="0028332E"/>
    <w:rsid w:val="002836B2"/>
    <w:rsid w:val="00284C8E"/>
    <w:rsid w:val="00285C46"/>
    <w:rsid w:val="00286723"/>
    <w:rsid w:val="0029165F"/>
    <w:rsid w:val="00291911"/>
    <w:rsid w:val="00293187"/>
    <w:rsid w:val="002945D6"/>
    <w:rsid w:val="00294C40"/>
    <w:rsid w:val="002951E2"/>
    <w:rsid w:val="00295F7D"/>
    <w:rsid w:val="0029669B"/>
    <w:rsid w:val="00297F96"/>
    <w:rsid w:val="002A070A"/>
    <w:rsid w:val="002A126E"/>
    <w:rsid w:val="002A12CB"/>
    <w:rsid w:val="002A3BCA"/>
    <w:rsid w:val="002A4B42"/>
    <w:rsid w:val="002A4B96"/>
    <w:rsid w:val="002A5194"/>
    <w:rsid w:val="002A592B"/>
    <w:rsid w:val="002A6DC8"/>
    <w:rsid w:val="002A7C92"/>
    <w:rsid w:val="002B0B4E"/>
    <w:rsid w:val="002B1C93"/>
    <w:rsid w:val="002B1E59"/>
    <w:rsid w:val="002B2898"/>
    <w:rsid w:val="002B3623"/>
    <w:rsid w:val="002B3D4C"/>
    <w:rsid w:val="002B6E22"/>
    <w:rsid w:val="002B7C7C"/>
    <w:rsid w:val="002C0897"/>
    <w:rsid w:val="002C09E4"/>
    <w:rsid w:val="002C226C"/>
    <w:rsid w:val="002C2C88"/>
    <w:rsid w:val="002C6BE2"/>
    <w:rsid w:val="002D18BE"/>
    <w:rsid w:val="002D37C8"/>
    <w:rsid w:val="002D40F4"/>
    <w:rsid w:val="002D5439"/>
    <w:rsid w:val="002D6704"/>
    <w:rsid w:val="002E0433"/>
    <w:rsid w:val="002E20EB"/>
    <w:rsid w:val="002E39CB"/>
    <w:rsid w:val="002E3B96"/>
    <w:rsid w:val="002E60D1"/>
    <w:rsid w:val="002F091B"/>
    <w:rsid w:val="002F14E6"/>
    <w:rsid w:val="002F20F6"/>
    <w:rsid w:val="002F29A6"/>
    <w:rsid w:val="002F3AC0"/>
    <w:rsid w:val="002F5652"/>
    <w:rsid w:val="002F60AD"/>
    <w:rsid w:val="003009A6"/>
    <w:rsid w:val="00301185"/>
    <w:rsid w:val="00301AE2"/>
    <w:rsid w:val="003025D2"/>
    <w:rsid w:val="00302947"/>
    <w:rsid w:val="003042DC"/>
    <w:rsid w:val="003049A1"/>
    <w:rsid w:val="003059ED"/>
    <w:rsid w:val="00307DD3"/>
    <w:rsid w:val="00311B9F"/>
    <w:rsid w:val="00312B3F"/>
    <w:rsid w:val="00313769"/>
    <w:rsid w:val="003169C2"/>
    <w:rsid w:val="00316FB2"/>
    <w:rsid w:val="00317B11"/>
    <w:rsid w:val="003213E2"/>
    <w:rsid w:val="003216AE"/>
    <w:rsid w:val="00321ED0"/>
    <w:rsid w:val="0032222B"/>
    <w:rsid w:val="0032242F"/>
    <w:rsid w:val="003224D7"/>
    <w:rsid w:val="00323455"/>
    <w:rsid w:val="00323B53"/>
    <w:rsid w:val="003262DB"/>
    <w:rsid w:val="00330421"/>
    <w:rsid w:val="00332E00"/>
    <w:rsid w:val="003334BF"/>
    <w:rsid w:val="003344E2"/>
    <w:rsid w:val="00334B89"/>
    <w:rsid w:val="00334DE5"/>
    <w:rsid w:val="003350A0"/>
    <w:rsid w:val="00336920"/>
    <w:rsid w:val="00336EF0"/>
    <w:rsid w:val="0034211F"/>
    <w:rsid w:val="003423F1"/>
    <w:rsid w:val="0034373D"/>
    <w:rsid w:val="00344C9A"/>
    <w:rsid w:val="00344D21"/>
    <w:rsid w:val="0035012B"/>
    <w:rsid w:val="00351ED9"/>
    <w:rsid w:val="003537E6"/>
    <w:rsid w:val="0035502C"/>
    <w:rsid w:val="003560F2"/>
    <w:rsid w:val="00360108"/>
    <w:rsid w:val="00360531"/>
    <w:rsid w:val="00360BFC"/>
    <w:rsid w:val="00361F31"/>
    <w:rsid w:val="00361F87"/>
    <w:rsid w:val="0036577A"/>
    <w:rsid w:val="00366291"/>
    <w:rsid w:val="003669F7"/>
    <w:rsid w:val="00366C91"/>
    <w:rsid w:val="00367E31"/>
    <w:rsid w:val="00372F4E"/>
    <w:rsid w:val="00373BB6"/>
    <w:rsid w:val="0037530A"/>
    <w:rsid w:val="00375768"/>
    <w:rsid w:val="003765A0"/>
    <w:rsid w:val="003767A9"/>
    <w:rsid w:val="003767CF"/>
    <w:rsid w:val="00376834"/>
    <w:rsid w:val="00376875"/>
    <w:rsid w:val="00376A8E"/>
    <w:rsid w:val="00376CBB"/>
    <w:rsid w:val="003772F1"/>
    <w:rsid w:val="00377F38"/>
    <w:rsid w:val="003806D7"/>
    <w:rsid w:val="003812E3"/>
    <w:rsid w:val="0038139F"/>
    <w:rsid w:val="00385698"/>
    <w:rsid w:val="00386340"/>
    <w:rsid w:val="00386583"/>
    <w:rsid w:val="003866BB"/>
    <w:rsid w:val="003869C8"/>
    <w:rsid w:val="00386AE4"/>
    <w:rsid w:val="00391D38"/>
    <w:rsid w:val="00391D55"/>
    <w:rsid w:val="00393426"/>
    <w:rsid w:val="003938CA"/>
    <w:rsid w:val="00396CBA"/>
    <w:rsid w:val="003976E7"/>
    <w:rsid w:val="0039791F"/>
    <w:rsid w:val="003A3CDA"/>
    <w:rsid w:val="003A485B"/>
    <w:rsid w:val="003A6182"/>
    <w:rsid w:val="003A7046"/>
    <w:rsid w:val="003B01C9"/>
    <w:rsid w:val="003B0788"/>
    <w:rsid w:val="003B169B"/>
    <w:rsid w:val="003B289F"/>
    <w:rsid w:val="003B2D80"/>
    <w:rsid w:val="003B2F3D"/>
    <w:rsid w:val="003B3EF5"/>
    <w:rsid w:val="003B51B4"/>
    <w:rsid w:val="003B6B70"/>
    <w:rsid w:val="003B6D6C"/>
    <w:rsid w:val="003B6DA9"/>
    <w:rsid w:val="003B7417"/>
    <w:rsid w:val="003C0C17"/>
    <w:rsid w:val="003C12EE"/>
    <w:rsid w:val="003C1504"/>
    <w:rsid w:val="003C2144"/>
    <w:rsid w:val="003C218D"/>
    <w:rsid w:val="003C29D2"/>
    <w:rsid w:val="003C467E"/>
    <w:rsid w:val="003C5269"/>
    <w:rsid w:val="003C6104"/>
    <w:rsid w:val="003C6FD7"/>
    <w:rsid w:val="003D0BE2"/>
    <w:rsid w:val="003D0E9E"/>
    <w:rsid w:val="003D1438"/>
    <w:rsid w:val="003D1F8F"/>
    <w:rsid w:val="003D38D4"/>
    <w:rsid w:val="003D516B"/>
    <w:rsid w:val="003D61A5"/>
    <w:rsid w:val="003D7262"/>
    <w:rsid w:val="003E1168"/>
    <w:rsid w:val="003E30DC"/>
    <w:rsid w:val="003E55A8"/>
    <w:rsid w:val="003E5DCD"/>
    <w:rsid w:val="003E6C50"/>
    <w:rsid w:val="003E7C40"/>
    <w:rsid w:val="003F0D51"/>
    <w:rsid w:val="003F2596"/>
    <w:rsid w:val="003F2B22"/>
    <w:rsid w:val="003F2EE4"/>
    <w:rsid w:val="003F4A5C"/>
    <w:rsid w:val="003F4C50"/>
    <w:rsid w:val="003F4F1D"/>
    <w:rsid w:val="003F6107"/>
    <w:rsid w:val="003F7468"/>
    <w:rsid w:val="004003EE"/>
    <w:rsid w:val="00402724"/>
    <w:rsid w:val="00402C70"/>
    <w:rsid w:val="00403067"/>
    <w:rsid w:val="004031BA"/>
    <w:rsid w:val="004032E6"/>
    <w:rsid w:val="0040376B"/>
    <w:rsid w:val="00403BD4"/>
    <w:rsid w:val="00404EFD"/>
    <w:rsid w:val="00404FCA"/>
    <w:rsid w:val="004050C3"/>
    <w:rsid w:val="0040594C"/>
    <w:rsid w:val="00406F07"/>
    <w:rsid w:val="004071E0"/>
    <w:rsid w:val="00410768"/>
    <w:rsid w:val="00411A05"/>
    <w:rsid w:val="0041239C"/>
    <w:rsid w:val="00412DFA"/>
    <w:rsid w:val="004137EF"/>
    <w:rsid w:val="00413C11"/>
    <w:rsid w:val="00413ED3"/>
    <w:rsid w:val="00414ECA"/>
    <w:rsid w:val="00415F54"/>
    <w:rsid w:val="00420649"/>
    <w:rsid w:val="00420954"/>
    <w:rsid w:val="00421BA4"/>
    <w:rsid w:val="0042232D"/>
    <w:rsid w:val="00423407"/>
    <w:rsid w:val="00424F0D"/>
    <w:rsid w:val="004250D9"/>
    <w:rsid w:val="00431F5B"/>
    <w:rsid w:val="004338C5"/>
    <w:rsid w:val="0043439C"/>
    <w:rsid w:val="00436AEA"/>
    <w:rsid w:val="004375BA"/>
    <w:rsid w:val="004405C3"/>
    <w:rsid w:val="00441214"/>
    <w:rsid w:val="004428EA"/>
    <w:rsid w:val="0044442B"/>
    <w:rsid w:val="004464DB"/>
    <w:rsid w:val="004506A0"/>
    <w:rsid w:val="0045129B"/>
    <w:rsid w:val="00455403"/>
    <w:rsid w:val="00456558"/>
    <w:rsid w:val="0045682F"/>
    <w:rsid w:val="00460F40"/>
    <w:rsid w:val="00460F5E"/>
    <w:rsid w:val="0046184C"/>
    <w:rsid w:val="00464795"/>
    <w:rsid w:val="00464A54"/>
    <w:rsid w:val="00465AFE"/>
    <w:rsid w:val="00465D18"/>
    <w:rsid w:val="00466CEF"/>
    <w:rsid w:val="00467A16"/>
    <w:rsid w:val="00467A4F"/>
    <w:rsid w:val="00467C1B"/>
    <w:rsid w:val="004716B3"/>
    <w:rsid w:val="00471C19"/>
    <w:rsid w:val="00473808"/>
    <w:rsid w:val="0047509A"/>
    <w:rsid w:val="004755D4"/>
    <w:rsid w:val="004769C3"/>
    <w:rsid w:val="004776CD"/>
    <w:rsid w:val="00481874"/>
    <w:rsid w:val="004818C9"/>
    <w:rsid w:val="00482D6B"/>
    <w:rsid w:val="0048310C"/>
    <w:rsid w:val="004858C5"/>
    <w:rsid w:val="00486213"/>
    <w:rsid w:val="004862D5"/>
    <w:rsid w:val="00486720"/>
    <w:rsid w:val="00487C39"/>
    <w:rsid w:val="00490287"/>
    <w:rsid w:val="00490701"/>
    <w:rsid w:val="0049260F"/>
    <w:rsid w:val="00492744"/>
    <w:rsid w:val="004937ED"/>
    <w:rsid w:val="00493EF5"/>
    <w:rsid w:val="00493F74"/>
    <w:rsid w:val="00493FE1"/>
    <w:rsid w:val="00494053"/>
    <w:rsid w:val="00494F20"/>
    <w:rsid w:val="00494F30"/>
    <w:rsid w:val="00494FB0"/>
    <w:rsid w:val="00495ED3"/>
    <w:rsid w:val="004961F7"/>
    <w:rsid w:val="004A41C2"/>
    <w:rsid w:val="004A5ADD"/>
    <w:rsid w:val="004A5B20"/>
    <w:rsid w:val="004A5D0A"/>
    <w:rsid w:val="004A7F19"/>
    <w:rsid w:val="004B1046"/>
    <w:rsid w:val="004B3897"/>
    <w:rsid w:val="004B3F43"/>
    <w:rsid w:val="004B5248"/>
    <w:rsid w:val="004B66C8"/>
    <w:rsid w:val="004C031C"/>
    <w:rsid w:val="004C09D3"/>
    <w:rsid w:val="004C185F"/>
    <w:rsid w:val="004C1EA3"/>
    <w:rsid w:val="004C3DC7"/>
    <w:rsid w:val="004C3E35"/>
    <w:rsid w:val="004C4BCF"/>
    <w:rsid w:val="004C5258"/>
    <w:rsid w:val="004C6604"/>
    <w:rsid w:val="004C6868"/>
    <w:rsid w:val="004C70DB"/>
    <w:rsid w:val="004C755E"/>
    <w:rsid w:val="004C7A04"/>
    <w:rsid w:val="004D02CA"/>
    <w:rsid w:val="004D0B65"/>
    <w:rsid w:val="004D1666"/>
    <w:rsid w:val="004D202F"/>
    <w:rsid w:val="004D22F0"/>
    <w:rsid w:val="004D29F3"/>
    <w:rsid w:val="004D2BBC"/>
    <w:rsid w:val="004D3278"/>
    <w:rsid w:val="004D4CC7"/>
    <w:rsid w:val="004D4DBC"/>
    <w:rsid w:val="004D5FB6"/>
    <w:rsid w:val="004D6DB0"/>
    <w:rsid w:val="004D7D48"/>
    <w:rsid w:val="004D7EDF"/>
    <w:rsid w:val="004E134B"/>
    <w:rsid w:val="004E1BAD"/>
    <w:rsid w:val="004E244F"/>
    <w:rsid w:val="004E2C40"/>
    <w:rsid w:val="004E52CC"/>
    <w:rsid w:val="004E6867"/>
    <w:rsid w:val="004E6AD3"/>
    <w:rsid w:val="004F05A9"/>
    <w:rsid w:val="004F29D0"/>
    <w:rsid w:val="004F3095"/>
    <w:rsid w:val="004F42BC"/>
    <w:rsid w:val="004F6942"/>
    <w:rsid w:val="00502B1E"/>
    <w:rsid w:val="0050387E"/>
    <w:rsid w:val="00503D31"/>
    <w:rsid w:val="00507BBF"/>
    <w:rsid w:val="00507FFE"/>
    <w:rsid w:val="00510158"/>
    <w:rsid w:val="00510551"/>
    <w:rsid w:val="00510CFE"/>
    <w:rsid w:val="005124A2"/>
    <w:rsid w:val="00512B66"/>
    <w:rsid w:val="005135DF"/>
    <w:rsid w:val="00515971"/>
    <w:rsid w:val="005159CC"/>
    <w:rsid w:val="005159F6"/>
    <w:rsid w:val="0051616F"/>
    <w:rsid w:val="005161F7"/>
    <w:rsid w:val="00516940"/>
    <w:rsid w:val="00516EEE"/>
    <w:rsid w:val="005174A4"/>
    <w:rsid w:val="005216F1"/>
    <w:rsid w:val="00521B28"/>
    <w:rsid w:val="00521E3B"/>
    <w:rsid w:val="00522B17"/>
    <w:rsid w:val="005234AE"/>
    <w:rsid w:val="00523E78"/>
    <w:rsid w:val="0052558E"/>
    <w:rsid w:val="0052565C"/>
    <w:rsid w:val="00527151"/>
    <w:rsid w:val="00530201"/>
    <w:rsid w:val="0053169E"/>
    <w:rsid w:val="005317CE"/>
    <w:rsid w:val="005319B8"/>
    <w:rsid w:val="005336E6"/>
    <w:rsid w:val="00535899"/>
    <w:rsid w:val="00536006"/>
    <w:rsid w:val="005405D7"/>
    <w:rsid w:val="00542A84"/>
    <w:rsid w:val="005434C4"/>
    <w:rsid w:val="00543851"/>
    <w:rsid w:val="00544581"/>
    <w:rsid w:val="00547DB4"/>
    <w:rsid w:val="0055038E"/>
    <w:rsid w:val="0055039C"/>
    <w:rsid w:val="00554EFA"/>
    <w:rsid w:val="00556371"/>
    <w:rsid w:val="005620BD"/>
    <w:rsid w:val="0056379D"/>
    <w:rsid w:val="00563C25"/>
    <w:rsid w:val="00563DCC"/>
    <w:rsid w:val="005648B2"/>
    <w:rsid w:val="0056492A"/>
    <w:rsid w:val="0056497F"/>
    <w:rsid w:val="0056508F"/>
    <w:rsid w:val="00566BDE"/>
    <w:rsid w:val="00566F91"/>
    <w:rsid w:val="0057051B"/>
    <w:rsid w:val="005706FA"/>
    <w:rsid w:val="005722AC"/>
    <w:rsid w:val="005726AE"/>
    <w:rsid w:val="00572F8B"/>
    <w:rsid w:val="00572FA5"/>
    <w:rsid w:val="005741CC"/>
    <w:rsid w:val="0057451C"/>
    <w:rsid w:val="005755DA"/>
    <w:rsid w:val="00575E55"/>
    <w:rsid w:val="005763CE"/>
    <w:rsid w:val="00576CB7"/>
    <w:rsid w:val="00576F93"/>
    <w:rsid w:val="00576FD0"/>
    <w:rsid w:val="00577F05"/>
    <w:rsid w:val="00580F92"/>
    <w:rsid w:val="00584211"/>
    <w:rsid w:val="0058428C"/>
    <w:rsid w:val="00584868"/>
    <w:rsid w:val="00584FED"/>
    <w:rsid w:val="005865F0"/>
    <w:rsid w:val="00590459"/>
    <w:rsid w:val="0059419A"/>
    <w:rsid w:val="0059424C"/>
    <w:rsid w:val="00595261"/>
    <w:rsid w:val="005968D6"/>
    <w:rsid w:val="005A0AF7"/>
    <w:rsid w:val="005A1970"/>
    <w:rsid w:val="005A2CDE"/>
    <w:rsid w:val="005A4C5E"/>
    <w:rsid w:val="005A5513"/>
    <w:rsid w:val="005A5D8A"/>
    <w:rsid w:val="005B0ACC"/>
    <w:rsid w:val="005B125A"/>
    <w:rsid w:val="005B18BF"/>
    <w:rsid w:val="005B1B7E"/>
    <w:rsid w:val="005B2528"/>
    <w:rsid w:val="005B26C0"/>
    <w:rsid w:val="005B327C"/>
    <w:rsid w:val="005B455F"/>
    <w:rsid w:val="005B5843"/>
    <w:rsid w:val="005B5A7F"/>
    <w:rsid w:val="005B7F07"/>
    <w:rsid w:val="005C0E7D"/>
    <w:rsid w:val="005C1848"/>
    <w:rsid w:val="005C23FB"/>
    <w:rsid w:val="005C4312"/>
    <w:rsid w:val="005C5243"/>
    <w:rsid w:val="005C734C"/>
    <w:rsid w:val="005C7950"/>
    <w:rsid w:val="005D0808"/>
    <w:rsid w:val="005D1126"/>
    <w:rsid w:val="005D2271"/>
    <w:rsid w:val="005D3649"/>
    <w:rsid w:val="005D3A72"/>
    <w:rsid w:val="005D5C34"/>
    <w:rsid w:val="005D7814"/>
    <w:rsid w:val="005E133F"/>
    <w:rsid w:val="005E13A6"/>
    <w:rsid w:val="005E29C9"/>
    <w:rsid w:val="005F1D38"/>
    <w:rsid w:val="005F4BDE"/>
    <w:rsid w:val="005F515E"/>
    <w:rsid w:val="005F5EC1"/>
    <w:rsid w:val="00600A49"/>
    <w:rsid w:val="00600D9B"/>
    <w:rsid w:val="00603DB5"/>
    <w:rsid w:val="00607456"/>
    <w:rsid w:val="006078B2"/>
    <w:rsid w:val="00607908"/>
    <w:rsid w:val="006119F9"/>
    <w:rsid w:val="00612CF0"/>
    <w:rsid w:val="00615A38"/>
    <w:rsid w:val="006165EA"/>
    <w:rsid w:val="006173C1"/>
    <w:rsid w:val="00617EF4"/>
    <w:rsid w:val="0062194F"/>
    <w:rsid w:val="0062351D"/>
    <w:rsid w:val="00625D1D"/>
    <w:rsid w:val="006279AC"/>
    <w:rsid w:val="00630141"/>
    <w:rsid w:val="00632189"/>
    <w:rsid w:val="00634B35"/>
    <w:rsid w:val="00634E13"/>
    <w:rsid w:val="006363EE"/>
    <w:rsid w:val="00637300"/>
    <w:rsid w:val="0064052B"/>
    <w:rsid w:val="006438E7"/>
    <w:rsid w:val="0064518D"/>
    <w:rsid w:val="00645AE5"/>
    <w:rsid w:val="00646D8C"/>
    <w:rsid w:val="006501F1"/>
    <w:rsid w:val="0065068A"/>
    <w:rsid w:val="00652ADB"/>
    <w:rsid w:val="006530DB"/>
    <w:rsid w:val="00654BE0"/>
    <w:rsid w:val="00655D82"/>
    <w:rsid w:val="00655DB8"/>
    <w:rsid w:val="00657391"/>
    <w:rsid w:val="00657C9C"/>
    <w:rsid w:val="006605B8"/>
    <w:rsid w:val="00662095"/>
    <w:rsid w:val="00662D72"/>
    <w:rsid w:val="00663A1C"/>
    <w:rsid w:val="0066454F"/>
    <w:rsid w:val="0066514C"/>
    <w:rsid w:val="00665DB6"/>
    <w:rsid w:val="00666F2B"/>
    <w:rsid w:val="006702B7"/>
    <w:rsid w:val="006706ED"/>
    <w:rsid w:val="00671297"/>
    <w:rsid w:val="006728DE"/>
    <w:rsid w:val="00673AB4"/>
    <w:rsid w:val="00674A1E"/>
    <w:rsid w:val="006757C8"/>
    <w:rsid w:val="006760C8"/>
    <w:rsid w:val="00677376"/>
    <w:rsid w:val="00677D69"/>
    <w:rsid w:val="00680F2D"/>
    <w:rsid w:val="006810C7"/>
    <w:rsid w:val="00681F4A"/>
    <w:rsid w:val="00682E0F"/>
    <w:rsid w:val="00684140"/>
    <w:rsid w:val="0068574F"/>
    <w:rsid w:val="00690595"/>
    <w:rsid w:val="0069471E"/>
    <w:rsid w:val="00695B47"/>
    <w:rsid w:val="006A1CA6"/>
    <w:rsid w:val="006A2C46"/>
    <w:rsid w:val="006A5484"/>
    <w:rsid w:val="006A55A4"/>
    <w:rsid w:val="006A5CD2"/>
    <w:rsid w:val="006A6E85"/>
    <w:rsid w:val="006A7184"/>
    <w:rsid w:val="006A7D8E"/>
    <w:rsid w:val="006A7F5E"/>
    <w:rsid w:val="006B0D3C"/>
    <w:rsid w:val="006B1CFD"/>
    <w:rsid w:val="006B2FBD"/>
    <w:rsid w:val="006B58C1"/>
    <w:rsid w:val="006B6EC9"/>
    <w:rsid w:val="006C0585"/>
    <w:rsid w:val="006C0DA1"/>
    <w:rsid w:val="006C148F"/>
    <w:rsid w:val="006C1D53"/>
    <w:rsid w:val="006C2D20"/>
    <w:rsid w:val="006C2F07"/>
    <w:rsid w:val="006C3036"/>
    <w:rsid w:val="006C39BD"/>
    <w:rsid w:val="006C435B"/>
    <w:rsid w:val="006C46E9"/>
    <w:rsid w:val="006C66D2"/>
    <w:rsid w:val="006C6B2F"/>
    <w:rsid w:val="006C7544"/>
    <w:rsid w:val="006D0051"/>
    <w:rsid w:val="006D10BC"/>
    <w:rsid w:val="006D247C"/>
    <w:rsid w:val="006D26B7"/>
    <w:rsid w:val="006D32D9"/>
    <w:rsid w:val="006D4C69"/>
    <w:rsid w:val="006D610D"/>
    <w:rsid w:val="006E0871"/>
    <w:rsid w:val="006E126E"/>
    <w:rsid w:val="006E3530"/>
    <w:rsid w:val="006E48B6"/>
    <w:rsid w:val="006E508C"/>
    <w:rsid w:val="006E5616"/>
    <w:rsid w:val="006E5956"/>
    <w:rsid w:val="006E675C"/>
    <w:rsid w:val="006E717F"/>
    <w:rsid w:val="006E7A93"/>
    <w:rsid w:val="006F035D"/>
    <w:rsid w:val="00702A6B"/>
    <w:rsid w:val="00703CC6"/>
    <w:rsid w:val="007056E3"/>
    <w:rsid w:val="0070599B"/>
    <w:rsid w:val="007112AB"/>
    <w:rsid w:val="0071408E"/>
    <w:rsid w:val="0071455B"/>
    <w:rsid w:val="00714712"/>
    <w:rsid w:val="0071490E"/>
    <w:rsid w:val="0071515D"/>
    <w:rsid w:val="00715B58"/>
    <w:rsid w:val="00717617"/>
    <w:rsid w:val="00720092"/>
    <w:rsid w:val="00720A74"/>
    <w:rsid w:val="00720F04"/>
    <w:rsid w:val="00720F64"/>
    <w:rsid w:val="00720F8A"/>
    <w:rsid w:val="00721185"/>
    <w:rsid w:val="00725AE3"/>
    <w:rsid w:val="00725BA2"/>
    <w:rsid w:val="00725C00"/>
    <w:rsid w:val="00726973"/>
    <w:rsid w:val="00726F1F"/>
    <w:rsid w:val="00730FA6"/>
    <w:rsid w:val="00731ABD"/>
    <w:rsid w:val="00733682"/>
    <w:rsid w:val="00733A67"/>
    <w:rsid w:val="007340FC"/>
    <w:rsid w:val="00734AC0"/>
    <w:rsid w:val="00734B15"/>
    <w:rsid w:val="00734B74"/>
    <w:rsid w:val="007355FE"/>
    <w:rsid w:val="00735D8F"/>
    <w:rsid w:val="007364FB"/>
    <w:rsid w:val="007369DB"/>
    <w:rsid w:val="00737364"/>
    <w:rsid w:val="0073785C"/>
    <w:rsid w:val="007403AE"/>
    <w:rsid w:val="00741711"/>
    <w:rsid w:val="00741C8E"/>
    <w:rsid w:val="00742A24"/>
    <w:rsid w:val="00744079"/>
    <w:rsid w:val="00744453"/>
    <w:rsid w:val="0074539C"/>
    <w:rsid w:val="00746CA5"/>
    <w:rsid w:val="00747E41"/>
    <w:rsid w:val="00750115"/>
    <w:rsid w:val="007517BE"/>
    <w:rsid w:val="00754C7C"/>
    <w:rsid w:val="00756201"/>
    <w:rsid w:val="007601F8"/>
    <w:rsid w:val="00760516"/>
    <w:rsid w:val="00762A19"/>
    <w:rsid w:val="00762AA4"/>
    <w:rsid w:val="00762F10"/>
    <w:rsid w:val="007636FC"/>
    <w:rsid w:val="00763C47"/>
    <w:rsid w:val="00764557"/>
    <w:rsid w:val="00764A4D"/>
    <w:rsid w:val="00765A1E"/>
    <w:rsid w:val="00765ADD"/>
    <w:rsid w:val="00767992"/>
    <w:rsid w:val="007719E9"/>
    <w:rsid w:val="00774B6F"/>
    <w:rsid w:val="00774F56"/>
    <w:rsid w:val="0077526A"/>
    <w:rsid w:val="007755C4"/>
    <w:rsid w:val="0077685A"/>
    <w:rsid w:val="00777BFD"/>
    <w:rsid w:val="0078184C"/>
    <w:rsid w:val="00781E73"/>
    <w:rsid w:val="0078327A"/>
    <w:rsid w:val="00785286"/>
    <w:rsid w:val="0078587E"/>
    <w:rsid w:val="007910AE"/>
    <w:rsid w:val="007914FC"/>
    <w:rsid w:val="00792A0B"/>
    <w:rsid w:val="00793737"/>
    <w:rsid w:val="00795495"/>
    <w:rsid w:val="007960AD"/>
    <w:rsid w:val="007973F2"/>
    <w:rsid w:val="007978CE"/>
    <w:rsid w:val="007A0E33"/>
    <w:rsid w:val="007A1262"/>
    <w:rsid w:val="007A1517"/>
    <w:rsid w:val="007A2BE7"/>
    <w:rsid w:val="007A578B"/>
    <w:rsid w:val="007A5A79"/>
    <w:rsid w:val="007A7C08"/>
    <w:rsid w:val="007B09CB"/>
    <w:rsid w:val="007B1C83"/>
    <w:rsid w:val="007B24B1"/>
    <w:rsid w:val="007B2583"/>
    <w:rsid w:val="007B2988"/>
    <w:rsid w:val="007B2C8B"/>
    <w:rsid w:val="007B38F8"/>
    <w:rsid w:val="007B3AD5"/>
    <w:rsid w:val="007B3EBA"/>
    <w:rsid w:val="007B43CB"/>
    <w:rsid w:val="007B45AB"/>
    <w:rsid w:val="007C17EF"/>
    <w:rsid w:val="007C2065"/>
    <w:rsid w:val="007C368B"/>
    <w:rsid w:val="007C38E1"/>
    <w:rsid w:val="007C3A38"/>
    <w:rsid w:val="007C3A6F"/>
    <w:rsid w:val="007C420C"/>
    <w:rsid w:val="007C46DB"/>
    <w:rsid w:val="007C473C"/>
    <w:rsid w:val="007C4DE3"/>
    <w:rsid w:val="007C65A3"/>
    <w:rsid w:val="007C715A"/>
    <w:rsid w:val="007D023D"/>
    <w:rsid w:val="007D03CB"/>
    <w:rsid w:val="007D04D0"/>
    <w:rsid w:val="007D1CF3"/>
    <w:rsid w:val="007D5914"/>
    <w:rsid w:val="007E1F15"/>
    <w:rsid w:val="007E3155"/>
    <w:rsid w:val="007E4B50"/>
    <w:rsid w:val="007E5C93"/>
    <w:rsid w:val="007E745D"/>
    <w:rsid w:val="007E7759"/>
    <w:rsid w:val="007F10B2"/>
    <w:rsid w:val="007F2EB8"/>
    <w:rsid w:val="007F3657"/>
    <w:rsid w:val="007F4E7F"/>
    <w:rsid w:val="007F5791"/>
    <w:rsid w:val="007F6770"/>
    <w:rsid w:val="007F6AC5"/>
    <w:rsid w:val="007F70C1"/>
    <w:rsid w:val="007F7174"/>
    <w:rsid w:val="008005BA"/>
    <w:rsid w:val="00800B42"/>
    <w:rsid w:val="008019E4"/>
    <w:rsid w:val="00801D35"/>
    <w:rsid w:val="00801FE2"/>
    <w:rsid w:val="00802FA6"/>
    <w:rsid w:val="00803EEB"/>
    <w:rsid w:val="00807E25"/>
    <w:rsid w:val="008101AB"/>
    <w:rsid w:val="00810B51"/>
    <w:rsid w:val="00810DC9"/>
    <w:rsid w:val="00811CC2"/>
    <w:rsid w:val="00812111"/>
    <w:rsid w:val="00812627"/>
    <w:rsid w:val="008162C0"/>
    <w:rsid w:val="00816D18"/>
    <w:rsid w:val="00816DF8"/>
    <w:rsid w:val="00817C09"/>
    <w:rsid w:val="008207B4"/>
    <w:rsid w:val="00820C94"/>
    <w:rsid w:val="008213DA"/>
    <w:rsid w:val="00821406"/>
    <w:rsid w:val="00822862"/>
    <w:rsid w:val="008240A3"/>
    <w:rsid w:val="0082443F"/>
    <w:rsid w:val="00825196"/>
    <w:rsid w:val="0082668F"/>
    <w:rsid w:val="0083080D"/>
    <w:rsid w:val="008319F6"/>
    <w:rsid w:val="008320AB"/>
    <w:rsid w:val="008331DD"/>
    <w:rsid w:val="00833908"/>
    <w:rsid w:val="00836025"/>
    <w:rsid w:val="0083610B"/>
    <w:rsid w:val="00837744"/>
    <w:rsid w:val="00843E85"/>
    <w:rsid w:val="00844B1A"/>
    <w:rsid w:val="008479D4"/>
    <w:rsid w:val="008503DE"/>
    <w:rsid w:val="0085177E"/>
    <w:rsid w:val="00856E99"/>
    <w:rsid w:val="00861829"/>
    <w:rsid w:val="008639FA"/>
    <w:rsid w:val="008652E7"/>
    <w:rsid w:val="00865F78"/>
    <w:rsid w:val="00865FF6"/>
    <w:rsid w:val="0086616E"/>
    <w:rsid w:val="008661F1"/>
    <w:rsid w:val="00866D6A"/>
    <w:rsid w:val="00866F2F"/>
    <w:rsid w:val="00867053"/>
    <w:rsid w:val="0087010D"/>
    <w:rsid w:val="00870AD1"/>
    <w:rsid w:val="00872835"/>
    <w:rsid w:val="00873012"/>
    <w:rsid w:val="0087442F"/>
    <w:rsid w:val="00875095"/>
    <w:rsid w:val="0087512F"/>
    <w:rsid w:val="008770FC"/>
    <w:rsid w:val="008807B7"/>
    <w:rsid w:val="00881EEF"/>
    <w:rsid w:val="00883C01"/>
    <w:rsid w:val="00884C72"/>
    <w:rsid w:val="00885981"/>
    <w:rsid w:val="00885CA8"/>
    <w:rsid w:val="008874C3"/>
    <w:rsid w:val="00890E5D"/>
    <w:rsid w:val="00891FFF"/>
    <w:rsid w:val="00892DD5"/>
    <w:rsid w:val="008943F8"/>
    <w:rsid w:val="00894ED7"/>
    <w:rsid w:val="00896455"/>
    <w:rsid w:val="008A0478"/>
    <w:rsid w:val="008A1A4D"/>
    <w:rsid w:val="008A1DF0"/>
    <w:rsid w:val="008A299C"/>
    <w:rsid w:val="008A364A"/>
    <w:rsid w:val="008A413C"/>
    <w:rsid w:val="008A413E"/>
    <w:rsid w:val="008A5CCE"/>
    <w:rsid w:val="008B19D8"/>
    <w:rsid w:val="008B1A1B"/>
    <w:rsid w:val="008B61F8"/>
    <w:rsid w:val="008B6A52"/>
    <w:rsid w:val="008B7301"/>
    <w:rsid w:val="008B7B4E"/>
    <w:rsid w:val="008C02BE"/>
    <w:rsid w:val="008C08DF"/>
    <w:rsid w:val="008C0ABE"/>
    <w:rsid w:val="008C23DE"/>
    <w:rsid w:val="008C24D4"/>
    <w:rsid w:val="008C35C6"/>
    <w:rsid w:val="008C4702"/>
    <w:rsid w:val="008C6992"/>
    <w:rsid w:val="008C6A6C"/>
    <w:rsid w:val="008D0EC4"/>
    <w:rsid w:val="008D19E9"/>
    <w:rsid w:val="008D3230"/>
    <w:rsid w:val="008D358F"/>
    <w:rsid w:val="008D3ADA"/>
    <w:rsid w:val="008D45CC"/>
    <w:rsid w:val="008D4E6C"/>
    <w:rsid w:val="008D6871"/>
    <w:rsid w:val="008D7044"/>
    <w:rsid w:val="008E1C8D"/>
    <w:rsid w:val="008E4764"/>
    <w:rsid w:val="008E7E05"/>
    <w:rsid w:val="008F062C"/>
    <w:rsid w:val="008F186B"/>
    <w:rsid w:val="008F1F95"/>
    <w:rsid w:val="008F208B"/>
    <w:rsid w:val="008F351F"/>
    <w:rsid w:val="008F3A34"/>
    <w:rsid w:val="008F6491"/>
    <w:rsid w:val="008F650F"/>
    <w:rsid w:val="008F7232"/>
    <w:rsid w:val="008F7F4A"/>
    <w:rsid w:val="00900F5A"/>
    <w:rsid w:val="00901A93"/>
    <w:rsid w:val="00902963"/>
    <w:rsid w:val="00902CFA"/>
    <w:rsid w:val="0090362D"/>
    <w:rsid w:val="00904AA4"/>
    <w:rsid w:val="00905BE5"/>
    <w:rsid w:val="00907B6F"/>
    <w:rsid w:val="009123D8"/>
    <w:rsid w:val="00913D8C"/>
    <w:rsid w:val="00914AA6"/>
    <w:rsid w:val="00914F8B"/>
    <w:rsid w:val="009171A9"/>
    <w:rsid w:val="009171FD"/>
    <w:rsid w:val="00917A21"/>
    <w:rsid w:val="00922603"/>
    <w:rsid w:val="00923F7A"/>
    <w:rsid w:val="00925018"/>
    <w:rsid w:val="0092612C"/>
    <w:rsid w:val="009270AD"/>
    <w:rsid w:val="009273E4"/>
    <w:rsid w:val="00927673"/>
    <w:rsid w:val="00927E76"/>
    <w:rsid w:val="009325F0"/>
    <w:rsid w:val="00932A69"/>
    <w:rsid w:val="00933E62"/>
    <w:rsid w:val="0093470C"/>
    <w:rsid w:val="00935481"/>
    <w:rsid w:val="009370C6"/>
    <w:rsid w:val="009371E0"/>
    <w:rsid w:val="00940447"/>
    <w:rsid w:val="009420D3"/>
    <w:rsid w:val="009423E8"/>
    <w:rsid w:val="00942ACF"/>
    <w:rsid w:val="009446D1"/>
    <w:rsid w:val="00944C95"/>
    <w:rsid w:val="0094645D"/>
    <w:rsid w:val="0094768B"/>
    <w:rsid w:val="00947C28"/>
    <w:rsid w:val="009508E4"/>
    <w:rsid w:val="0095144B"/>
    <w:rsid w:val="0095170B"/>
    <w:rsid w:val="009520CB"/>
    <w:rsid w:val="009523CB"/>
    <w:rsid w:val="00952A26"/>
    <w:rsid w:val="00952A97"/>
    <w:rsid w:val="00952BD6"/>
    <w:rsid w:val="00953CB0"/>
    <w:rsid w:val="0095491B"/>
    <w:rsid w:val="00954FFD"/>
    <w:rsid w:val="0095599C"/>
    <w:rsid w:val="00955B05"/>
    <w:rsid w:val="00957FD7"/>
    <w:rsid w:val="00960761"/>
    <w:rsid w:val="00963055"/>
    <w:rsid w:val="0096569C"/>
    <w:rsid w:val="009731B0"/>
    <w:rsid w:val="00973E0E"/>
    <w:rsid w:val="00974170"/>
    <w:rsid w:val="00974508"/>
    <w:rsid w:val="0097513D"/>
    <w:rsid w:val="009762D5"/>
    <w:rsid w:val="00976AD1"/>
    <w:rsid w:val="00976B81"/>
    <w:rsid w:val="0097706A"/>
    <w:rsid w:val="00977395"/>
    <w:rsid w:val="00977951"/>
    <w:rsid w:val="00981697"/>
    <w:rsid w:val="009842E3"/>
    <w:rsid w:val="009862EC"/>
    <w:rsid w:val="0098684A"/>
    <w:rsid w:val="00987E70"/>
    <w:rsid w:val="00990781"/>
    <w:rsid w:val="00994A3E"/>
    <w:rsid w:val="00995B39"/>
    <w:rsid w:val="009960C4"/>
    <w:rsid w:val="00996418"/>
    <w:rsid w:val="009964F3"/>
    <w:rsid w:val="0099661D"/>
    <w:rsid w:val="00996B1D"/>
    <w:rsid w:val="00996B24"/>
    <w:rsid w:val="00996BE3"/>
    <w:rsid w:val="009A0D48"/>
    <w:rsid w:val="009A1C26"/>
    <w:rsid w:val="009A1C44"/>
    <w:rsid w:val="009A2EBC"/>
    <w:rsid w:val="009A3C13"/>
    <w:rsid w:val="009A4F03"/>
    <w:rsid w:val="009A6A34"/>
    <w:rsid w:val="009A6CD9"/>
    <w:rsid w:val="009A7666"/>
    <w:rsid w:val="009A7934"/>
    <w:rsid w:val="009B2087"/>
    <w:rsid w:val="009B2517"/>
    <w:rsid w:val="009B2847"/>
    <w:rsid w:val="009B2C37"/>
    <w:rsid w:val="009B2F8C"/>
    <w:rsid w:val="009B46BA"/>
    <w:rsid w:val="009B5272"/>
    <w:rsid w:val="009B577D"/>
    <w:rsid w:val="009B6397"/>
    <w:rsid w:val="009B682D"/>
    <w:rsid w:val="009B75C7"/>
    <w:rsid w:val="009C1D9C"/>
    <w:rsid w:val="009C2985"/>
    <w:rsid w:val="009C2CAD"/>
    <w:rsid w:val="009C523B"/>
    <w:rsid w:val="009C743D"/>
    <w:rsid w:val="009D140F"/>
    <w:rsid w:val="009D18BD"/>
    <w:rsid w:val="009D23D9"/>
    <w:rsid w:val="009D2904"/>
    <w:rsid w:val="009D2B53"/>
    <w:rsid w:val="009D2C3D"/>
    <w:rsid w:val="009D4337"/>
    <w:rsid w:val="009D59A6"/>
    <w:rsid w:val="009D743D"/>
    <w:rsid w:val="009E0858"/>
    <w:rsid w:val="009E2302"/>
    <w:rsid w:val="009E28D1"/>
    <w:rsid w:val="009E584B"/>
    <w:rsid w:val="009E7870"/>
    <w:rsid w:val="009F1C91"/>
    <w:rsid w:val="009F3165"/>
    <w:rsid w:val="009F353E"/>
    <w:rsid w:val="009F38B6"/>
    <w:rsid w:val="009F4012"/>
    <w:rsid w:val="009F7040"/>
    <w:rsid w:val="00A0040D"/>
    <w:rsid w:val="00A005F7"/>
    <w:rsid w:val="00A0080F"/>
    <w:rsid w:val="00A0136C"/>
    <w:rsid w:val="00A02624"/>
    <w:rsid w:val="00A04B56"/>
    <w:rsid w:val="00A05168"/>
    <w:rsid w:val="00A053B6"/>
    <w:rsid w:val="00A0642E"/>
    <w:rsid w:val="00A0664D"/>
    <w:rsid w:val="00A06BE7"/>
    <w:rsid w:val="00A077B5"/>
    <w:rsid w:val="00A12B60"/>
    <w:rsid w:val="00A14502"/>
    <w:rsid w:val="00A14ADC"/>
    <w:rsid w:val="00A14E9F"/>
    <w:rsid w:val="00A14F56"/>
    <w:rsid w:val="00A1525B"/>
    <w:rsid w:val="00A153CF"/>
    <w:rsid w:val="00A15CF8"/>
    <w:rsid w:val="00A16A36"/>
    <w:rsid w:val="00A1753E"/>
    <w:rsid w:val="00A17E91"/>
    <w:rsid w:val="00A21878"/>
    <w:rsid w:val="00A2255E"/>
    <w:rsid w:val="00A22636"/>
    <w:rsid w:val="00A246A0"/>
    <w:rsid w:val="00A259E5"/>
    <w:rsid w:val="00A26256"/>
    <w:rsid w:val="00A34540"/>
    <w:rsid w:val="00A35C98"/>
    <w:rsid w:val="00A36B4D"/>
    <w:rsid w:val="00A3756F"/>
    <w:rsid w:val="00A40477"/>
    <w:rsid w:val="00A419C0"/>
    <w:rsid w:val="00A42F24"/>
    <w:rsid w:val="00A4326A"/>
    <w:rsid w:val="00A44139"/>
    <w:rsid w:val="00A45F3A"/>
    <w:rsid w:val="00A47E73"/>
    <w:rsid w:val="00A47F54"/>
    <w:rsid w:val="00A51250"/>
    <w:rsid w:val="00A51E98"/>
    <w:rsid w:val="00A5630D"/>
    <w:rsid w:val="00A577AD"/>
    <w:rsid w:val="00A57B52"/>
    <w:rsid w:val="00A607AC"/>
    <w:rsid w:val="00A617FD"/>
    <w:rsid w:val="00A646E9"/>
    <w:rsid w:val="00A647A3"/>
    <w:rsid w:val="00A71247"/>
    <w:rsid w:val="00A719A5"/>
    <w:rsid w:val="00A721B7"/>
    <w:rsid w:val="00A72C40"/>
    <w:rsid w:val="00A72D5A"/>
    <w:rsid w:val="00A734D6"/>
    <w:rsid w:val="00A73E0F"/>
    <w:rsid w:val="00A73E50"/>
    <w:rsid w:val="00A73ED7"/>
    <w:rsid w:val="00A74A22"/>
    <w:rsid w:val="00A74B51"/>
    <w:rsid w:val="00A77963"/>
    <w:rsid w:val="00A827FA"/>
    <w:rsid w:val="00A849C5"/>
    <w:rsid w:val="00A84DDC"/>
    <w:rsid w:val="00A8504A"/>
    <w:rsid w:val="00A8505D"/>
    <w:rsid w:val="00A8574B"/>
    <w:rsid w:val="00A87309"/>
    <w:rsid w:val="00A908DC"/>
    <w:rsid w:val="00A90910"/>
    <w:rsid w:val="00A9115F"/>
    <w:rsid w:val="00A91B44"/>
    <w:rsid w:val="00A935A0"/>
    <w:rsid w:val="00A95BFC"/>
    <w:rsid w:val="00A97F42"/>
    <w:rsid w:val="00AA08CA"/>
    <w:rsid w:val="00AA0B2E"/>
    <w:rsid w:val="00AA1BC2"/>
    <w:rsid w:val="00AA4CD8"/>
    <w:rsid w:val="00AA78AF"/>
    <w:rsid w:val="00AB264B"/>
    <w:rsid w:val="00AB4FDF"/>
    <w:rsid w:val="00AB5451"/>
    <w:rsid w:val="00AB75F1"/>
    <w:rsid w:val="00AB7758"/>
    <w:rsid w:val="00AC05E7"/>
    <w:rsid w:val="00AC0650"/>
    <w:rsid w:val="00AC0ECF"/>
    <w:rsid w:val="00AC20E1"/>
    <w:rsid w:val="00AC23B4"/>
    <w:rsid w:val="00AC2B5C"/>
    <w:rsid w:val="00AC3B2A"/>
    <w:rsid w:val="00AC3B94"/>
    <w:rsid w:val="00AC5520"/>
    <w:rsid w:val="00AC7275"/>
    <w:rsid w:val="00AC7598"/>
    <w:rsid w:val="00AD0735"/>
    <w:rsid w:val="00AD2155"/>
    <w:rsid w:val="00AD3625"/>
    <w:rsid w:val="00AD3F82"/>
    <w:rsid w:val="00AD4D13"/>
    <w:rsid w:val="00AD6CD5"/>
    <w:rsid w:val="00AE08B9"/>
    <w:rsid w:val="00AE1473"/>
    <w:rsid w:val="00AE1685"/>
    <w:rsid w:val="00AE1B84"/>
    <w:rsid w:val="00AE2CDD"/>
    <w:rsid w:val="00AE4981"/>
    <w:rsid w:val="00AE4CB6"/>
    <w:rsid w:val="00AE5D63"/>
    <w:rsid w:val="00AE665A"/>
    <w:rsid w:val="00AE6975"/>
    <w:rsid w:val="00AE6A20"/>
    <w:rsid w:val="00AE7A3A"/>
    <w:rsid w:val="00AF1BD4"/>
    <w:rsid w:val="00AF1CBF"/>
    <w:rsid w:val="00AF2567"/>
    <w:rsid w:val="00AF29DA"/>
    <w:rsid w:val="00AF2F96"/>
    <w:rsid w:val="00AF31D9"/>
    <w:rsid w:val="00AF3236"/>
    <w:rsid w:val="00AF3F47"/>
    <w:rsid w:val="00AF4E6E"/>
    <w:rsid w:val="00AF5361"/>
    <w:rsid w:val="00AF54A3"/>
    <w:rsid w:val="00AF7B4A"/>
    <w:rsid w:val="00B02692"/>
    <w:rsid w:val="00B0282D"/>
    <w:rsid w:val="00B04305"/>
    <w:rsid w:val="00B05B50"/>
    <w:rsid w:val="00B06D0B"/>
    <w:rsid w:val="00B07F6A"/>
    <w:rsid w:val="00B100F8"/>
    <w:rsid w:val="00B102DA"/>
    <w:rsid w:val="00B10358"/>
    <w:rsid w:val="00B119B9"/>
    <w:rsid w:val="00B14288"/>
    <w:rsid w:val="00B14628"/>
    <w:rsid w:val="00B14D4C"/>
    <w:rsid w:val="00B15972"/>
    <w:rsid w:val="00B164B6"/>
    <w:rsid w:val="00B17459"/>
    <w:rsid w:val="00B216CD"/>
    <w:rsid w:val="00B228FD"/>
    <w:rsid w:val="00B22980"/>
    <w:rsid w:val="00B2356C"/>
    <w:rsid w:val="00B25DEE"/>
    <w:rsid w:val="00B26297"/>
    <w:rsid w:val="00B26628"/>
    <w:rsid w:val="00B333A7"/>
    <w:rsid w:val="00B33C72"/>
    <w:rsid w:val="00B342D9"/>
    <w:rsid w:val="00B34BFC"/>
    <w:rsid w:val="00B356C1"/>
    <w:rsid w:val="00B357DC"/>
    <w:rsid w:val="00B36259"/>
    <w:rsid w:val="00B40BC9"/>
    <w:rsid w:val="00B4105F"/>
    <w:rsid w:val="00B4320A"/>
    <w:rsid w:val="00B43F9B"/>
    <w:rsid w:val="00B44DEC"/>
    <w:rsid w:val="00B454A6"/>
    <w:rsid w:val="00B46BC1"/>
    <w:rsid w:val="00B47AD5"/>
    <w:rsid w:val="00B47F58"/>
    <w:rsid w:val="00B503D9"/>
    <w:rsid w:val="00B5269B"/>
    <w:rsid w:val="00B527B3"/>
    <w:rsid w:val="00B54AB0"/>
    <w:rsid w:val="00B5669D"/>
    <w:rsid w:val="00B574A3"/>
    <w:rsid w:val="00B5768E"/>
    <w:rsid w:val="00B61297"/>
    <w:rsid w:val="00B621DA"/>
    <w:rsid w:val="00B6299D"/>
    <w:rsid w:val="00B62EB3"/>
    <w:rsid w:val="00B635F4"/>
    <w:rsid w:val="00B64437"/>
    <w:rsid w:val="00B646C0"/>
    <w:rsid w:val="00B66B6B"/>
    <w:rsid w:val="00B67280"/>
    <w:rsid w:val="00B67EC2"/>
    <w:rsid w:val="00B70136"/>
    <w:rsid w:val="00B71477"/>
    <w:rsid w:val="00B71598"/>
    <w:rsid w:val="00B75718"/>
    <w:rsid w:val="00B76169"/>
    <w:rsid w:val="00B76C7A"/>
    <w:rsid w:val="00B77120"/>
    <w:rsid w:val="00B779F6"/>
    <w:rsid w:val="00B77E2F"/>
    <w:rsid w:val="00B81A01"/>
    <w:rsid w:val="00B82ABA"/>
    <w:rsid w:val="00B82C18"/>
    <w:rsid w:val="00B8315A"/>
    <w:rsid w:val="00B85E0D"/>
    <w:rsid w:val="00B86241"/>
    <w:rsid w:val="00B86979"/>
    <w:rsid w:val="00B87328"/>
    <w:rsid w:val="00B93743"/>
    <w:rsid w:val="00B9484F"/>
    <w:rsid w:val="00B94919"/>
    <w:rsid w:val="00B94E77"/>
    <w:rsid w:val="00B955B8"/>
    <w:rsid w:val="00B961E2"/>
    <w:rsid w:val="00B961EA"/>
    <w:rsid w:val="00B96ED7"/>
    <w:rsid w:val="00B976B2"/>
    <w:rsid w:val="00B978EB"/>
    <w:rsid w:val="00BA0620"/>
    <w:rsid w:val="00BA4E5F"/>
    <w:rsid w:val="00BA5DA0"/>
    <w:rsid w:val="00BA70AE"/>
    <w:rsid w:val="00BA7C5D"/>
    <w:rsid w:val="00BB0349"/>
    <w:rsid w:val="00BB1939"/>
    <w:rsid w:val="00BB3B76"/>
    <w:rsid w:val="00BB4D48"/>
    <w:rsid w:val="00BB6671"/>
    <w:rsid w:val="00BB71B3"/>
    <w:rsid w:val="00BC1752"/>
    <w:rsid w:val="00BC19C3"/>
    <w:rsid w:val="00BC2BEF"/>
    <w:rsid w:val="00BC34C4"/>
    <w:rsid w:val="00BC3E97"/>
    <w:rsid w:val="00BC5170"/>
    <w:rsid w:val="00BC5D3F"/>
    <w:rsid w:val="00BC6C6E"/>
    <w:rsid w:val="00BC77B3"/>
    <w:rsid w:val="00BD040C"/>
    <w:rsid w:val="00BD17C8"/>
    <w:rsid w:val="00BD365A"/>
    <w:rsid w:val="00BD41A3"/>
    <w:rsid w:val="00BD6CDE"/>
    <w:rsid w:val="00BD7D7D"/>
    <w:rsid w:val="00BE0374"/>
    <w:rsid w:val="00BE1916"/>
    <w:rsid w:val="00BE2024"/>
    <w:rsid w:val="00BE21E6"/>
    <w:rsid w:val="00BE457E"/>
    <w:rsid w:val="00BE46DA"/>
    <w:rsid w:val="00BE4FE5"/>
    <w:rsid w:val="00BE5D0F"/>
    <w:rsid w:val="00BE5FBB"/>
    <w:rsid w:val="00BE6036"/>
    <w:rsid w:val="00BE6933"/>
    <w:rsid w:val="00BE746A"/>
    <w:rsid w:val="00BE7497"/>
    <w:rsid w:val="00BF17D6"/>
    <w:rsid w:val="00BF24BD"/>
    <w:rsid w:val="00BF27E8"/>
    <w:rsid w:val="00BF5BD6"/>
    <w:rsid w:val="00BF6E3F"/>
    <w:rsid w:val="00BF772D"/>
    <w:rsid w:val="00BF7B14"/>
    <w:rsid w:val="00BF7E18"/>
    <w:rsid w:val="00C037D7"/>
    <w:rsid w:val="00C0381C"/>
    <w:rsid w:val="00C04495"/>
    <w:rsid w:val="00C063DD"/>
    <w:rsid w:val="00C07861"/>
    <w:rsid w:val="00C07B98"/>
    <w:rsid w:val="00C111E1"/>
    <w:rsid w:val="00C1183A"/>
    <w:rsid w:val="00C119CC"/>
    <w:rsid w:val="00C11F61"/>
    <w:rsid w:val="00C12AFB"/>
    <w:rsid w:val="00C144B3"/>
    <w:rsid w:val="00C14C8B"/>
    <w:rsid w:val="00C173C6"/>
    <w:rsid w:val="00C2018C"/>
    <w:rsid w:val="00C21FDE"/>
    <w:rsid w:val="00C227FB"/>
    <w:rsid w:val="00C2295D"/>
    <w:rsid w:val="00C24AD7"/>
    <w:rsid w:val="00C25C12"/>
    <w:rsid w:val="00C26509"/>
    <w:rsid w:val="00C274B3"/>
    <w:rsid w:val="00C2799F"/>
    <w:rsid w:val="00C27CB1"/>
    <w:rsid w:val="00C31C3D"/>
    <w:rsid w:val="00C32854"/>
    <w:rsid w:val="00C32BDE"/>
    <w:rsid w:val="00C3359F"/>
    <w:rsid w:val="00C33637"/>
    <w:rsid w:val="00C33A81"/>
    <w:rsid w:val="00C344F8"/>
    <w:rsid w:val="00C34B5F"/>
    <w:rsid w:val="00C3568E"/>
    <w:rsid w:val="00C35797"/>
    <w:rsid w:val="00C3747F"/>
    <w:rsid w:val="00C41146"/>
    <w:rsid w:val="00C41929"/>
    <w:rsid w:val="00C4406F"/>
    <w:rsid w:val="00C44F63"/>
    <w:rsid w:val="00C45129"/>
    <w:rsid w:val="00C45F79"/>
    <w:rsid w:val="00C4611E"/>
    <w:rsid w:val="00C4658D"/>
    <w:rsid w:val="00C47697"/>
    <w:rsid w:val="00C514BD"/>
    <w:rsid w:val="00C525F4"/>
    <w:rsid w:val="00C53CFD"/>
    <w:rsid w:val="00C54B9C"/>
    <w:rsid w:val="00C54F73"/>
    <w:rsid w:val="00C566BC"/>
    <w:rsid w:val="00C56BA3"/>
    <w:rsid w:val="00C56C39"/>
    <w:rsid w:val="00C6102C"/>
    <w:rsid w:val="00C61285"/>
    <w:rsid w:val="00C63247"/>
    <w:rsid w:val="00C6414B"/>
    <w:rsid w:val="00C641FF"/>
    <w:rsid w:val="00C6478D"/>
    <w:rsid w:val="00C64B4F"/>
    <w:rsid w:val="00C64C59"/>
    <w:rsid w:val="00C6559F"/>
    <w:rsid w:val="00C65ABC"/>
    <w:rsid w:val="00C65B94"/>
    <w:rsid w:val="00C67A03"/>
    <w:rsid w:val="00C7257A"/>
    <w:rsid w:val="00C731E6"/>
    <w:rsid w:val="00C73723"/>
    <w:rsid w:val="00C75B7C"/>
    <w:rsid w:val="00C76EBC"/>
    <w:rsid w:val="00C77C87"/>
    <w:rsid w:val="00C80796"/>
    <w:rsid w:val="00C8138C"/>
    <w:rsid w:val="00C8141A"/>
    <w:rsid w:val="00C815CE"/>
    <w:rsid w:val="00C857A9"/>
    <w:rsid w:val="00C861F7"/>
    <w:rsid w:val="00C871F0"/>
    <w:rsid w:val="00C91549"/>
    <w:rsid w:val="00C91BD6"/>
    <w:rsid w:val="00C92E84"/>
    <w:rsid w:val="00C93183"/>
    <w:rsid w:val="00C93D74"/>
    <w:rsid w:val="00C93DFC"/>
    <w:rsid w:val="00C94923"/>
    <w:rsid w:val="00C9668F"/>
    <w:rsid w:val="00CA0D96"/>
    <w:rsid w:val="00CA28DC"/>
    <w:rsid w:val="00CA3091"/>
    <w:rsid w:val="00CA33FE"/>
    <w:rsid w:val="00CA35D1"/>
    <w:rsid w:val="00CA36D4"/>
    <w:rsid w:val="00CA3C5F"/>
    <w:rsid w:val="00CA405C"/>
    <w:rsid w:val="00CA6F28"/>
    <w:rsid w:val="00CA7F29"/>
    <w:rsid w:val="00CA7F8A"/>
    <w:rsid w:val="00CB0409"/>
    <w:rsid w:val="00CB06BB"/>
    <w:rsid w:val="00CB0B73"/>
    <w:rsid w:val="00CB1719"/>
    <w:rsid w:val="00CB1DAB"/>
    <w:rsid w:val="00CB274B"/>
    <w:rsid w:val="00CB3C04"/>
    <w:rsid w:val="00CB42EF"/>
    <w:rsid w:val="00CB5313"/>
    <w:rsid w:val="00CC17BA"/>
    <w:rsid w:val="00CC340B"/>
    <w:rsid w:val="00CC399E"/>
    <w:rsid w:val="00CD0064"/>
    <w:rsid w:val="00CD104B"/>
    <w:rsid w:val="00CD1EC4"/>
    <w:rsid w:val="00CD2A14"/>
    <w:rsid w:val="00CD334C"/>
    <w:rsid w:val="00CD57D5"/>
    <w:rsid w:val="00CD581C"/>
    <w:rsid w:val="00CD6E5B"/>
    <w:rsid w:val="00CE09FA"/>
    <w:rsid w:val="00CE12B4"/>
    <w:rsid w:val="00CE1655"/>
    <w:rsid w:val="00CE5F71"/>
    <w:rsid w:val="00CE6771"/>
    <w:rsid w:val="00CF15DF"/>
    <w:rsid w:val="00CF3354"/>
    <w:rsid w:val="00CF3A16"/>
    <w:rsid w:val="00CF3BD6"/>
    <w:rsid w:val="00CF48BF"/>
    <w:rsid w:val="00CF5A60"/>
    <w:rsid w:val="00D0074B"/>
    <w:rsid w:val="00D009B5"/>
    <w:rsid w:val="00D0190D"/>
    <w:rsid w:val="00D02379"/>
    <w:rsid w:val="00D0240F"/>
    <w:rsid w:val="00D02856"/>
    <w:rsid w:val="00D02B6F"/>
    <w:rsid w:val="00D02CC0"/>
    <w:rsid w:val="00D03335"/>
    <w:rsid w:val="00D03A14"/>
    <w:rsid w:val="00D03B5A"/>
    <w:rsid w:val="00D04B92"/>
    <w:rsid w:val="00D05476"/>
    <w:rsid w:val="00D06CFE"/>
    <w:rsid w:val="00D07840"/>
    <w:rsid w:val="00D10A04"/>
    <w:rsid w:val="00D11AEB"/>
    <w:rsid w:val="00D125A7"/>
    <w:rsid w:val="00D1286B"/>
    <w:rsid w:val="00D147FA"/>
    <w:rsid w:val="00D1707A"/>
    <w:rsid w:val="00D21E9C"/>
    <w:rsid w:val="00D22888"/>
    <w:rsid w:val="00D234DB"/>
    <w:rsid w:val="00D24066"/>
    <w:rsid w:val="00D24540"/>
    <w:rsid w:val="00D24BC8"/>
    <w:rsid w:val="00D256E1"/>
    <w:rsid w:val="00D30C53"/>
    <w:rsid w:val="00D313EB"/>
    <w:rsid w:val="00D31E2A"/>
    <w:rsid w:val="00D33E08"/>
    <w:rsid w:val="00D34390"/>
    <w:rsid w:val="00D34B7D"/>
    <w:rsid w:val="00D372AC"/>
    <w:rsid w:val="00D37427"/>
    <w:rsid w:val="00D40AFC"/>
    <w:rsid w:val="00D416F4"/>
    <w:rsid w:val="00D41AE7"/>
    <w:rsid w:val="00D41D5B"/>
    <w:rsid w:val="00D42544"/>
    <w:rsid w:val="00D42C67"/>
    <w:rsid w:val="00D44492"/>
    <w:rsid w:val="00D447D8"/>
    <w:rsid w:val="00D44AA2"/>
    <w:rsid w:val="00D44FE6"/>
    <w:rsid w:val="00D479E9"/>
    <w:rsid w:val="00D47CAF"/>
    <w:rsid w:val="00D506FA"/>
    <w:rsid w:val="00D5111A"/>
    <w:rsid w:val="00D5188E"/>
    <w:rsid w:val="00D51C15"/>
    <w:rsid w:val="00D53153"/>
    <w:rsid w:val="00D533E7"/>
    <w:rsid w:val="00D53D4A"/>
    <w:rsid w:val="00D541BB"/>
    <w:rsid w:val="00D5571B"/>
    <w:rsid w:val="00D55D2A"/>
    <w:rsid w:val="00D60A8A"/>
    <w:rsid w:val="00D60C3D"/>
    <w:rsid w:val="00D61228"/>
    <w:rsid w:val="00D62309"/>
    <w:rsid w:val="00D64B2B"/>
    <w:rsid w:val="00D64C85"/>
    <w:rsid w:val="00D67A3E"/>
    <w:rsid w:val="00D7252F"/>
    <w:rsid w:val="00D7333F"/>
    <w:rsid w:val="00D73A16"/>
    <w:rsid w:val="00D74C34"/>
    <w:rsid w:val="00D74E59"/>
    <w:rsid w:val="00D7694A"/>
    <w:rsid w:val="00D7792F"/>
    <w:rsid w:val="00D80034"/>
    <w:rsid w:val="00D81C4F"/>
    <w:rsid w:val="00D81D4E"/>
    <w:rsid w:val="00D81E4B"/>
    <w:rsid w:val="00D820C3"/>
    <w:rsid w:val="00D821D0"/>
    <w:rsid w:val="00D8224A"/>
    <w:rsid w:val="00D83D88"/>
    <w:rsid w:val="00D84520"/>
    <w:rsid w:val="00D878C2"/>
    <w:rsid w:val="00D9111C"/>
    <w:rsid w:val="00D91716"/>
    <w:rsid w:val="00D92368"/>
    <w:rsid w:val="00D94F57"/>
    <w:rsid w:val="00D965E7"/>
    <w:rsid w:val="00D974C7"/>
    <w:rsid w:val="00D97A4E"/>
    <w:rsid w:val="00DA1690"/>
    <w:rsid w:val="00DA47D7"/>
    <w:rsid w:val="00DA70FF"/>
    <w:rsid w:val="00DA78AC"/>
    <w:rsid w:val="00DA7BB7"/>
    <w:rsid w:val="00DB2140"/>
    <w:rsid w:val="00DB2341"/>
    <w:rsid w:val="00DB2538"/>
    <w:rsid w:val="00DB33DE"/>
    <w:rsid w:val="00DB3800"/>
    <w:rsid w:val="00DB549A"/>
    <w:rsid w:val="00DB61CC"/>
    <w:rsid w:val="00DB65A5"/>
    <w:rsid w:val="00DB6D07"/>
    <w:rsid w:val="00DC1835"/>
    <w:rsid w:val="00DC19BB"/>
    <w:rsid w:val="00DC22D7"/>
    <w:rsid w:val="00DC244D"/>
    <w:rsid w:val="00DC2EF9"/>
    <w:rsid w:val="00DC2FF6"/>
    <w:rsid w:val="00DC4539"/>
    <w:rsid w:val="00DC4D77"/>
    <w:rsid w:val="00DC4E09"/>
    <w:rsid w:val="00DC6629"/>
    <w:rsid w:val="00DD1496"/>
    <w:rsid w:val="00DD2389"/>
    <w:rsid w:val="00DD2E37"/>
    <w:rsid w:val="00DD3397"/>
    <w:rsid w:val="00DD4C5B"/>
    <w:rsid w:val="00DD5CFC"/>
    <w:rsid w:val="00DD61DD"/>
    <w:rsid w:val="00DD7AF4"/>
    <w:rsid w:val="00DE18CE"/>
    <w:rsid w:val="00DE1F78"/>
    <w:rsid w:val="00DE4C3D"/>
    <w:rsid w:val="00DE5D24"/>
    <w:rsid w:val="00DE78F5"/>
    <w:rsid w:val="00DF19CB"/>
    <w:rsid w:val="00DF1D14"/>
    <w:rsid w:val="00DF2550"/>
    <w:rsid w:val="00DF26A3"/>
    <w:rsid w:val="00DF3DD6"/>
    <w:rsid w:val="00DF40C6"/>
    <w:rsid w:val="00E00610"/>
    <w:rsid w:val="00E01703"/>
    <w:rsid w:val="00E02F09"/>
    <w:rsid w:val="00E03B5A"/>
    <w:rsid w:val="00E046F4"/>
    <w:rsid w:val="00E04758"/>
    <w:rsid w:val="00E055CA"/>
    <w:rsid w:val="00E07D19"/>
    <w:rsid w:val="00E07FF2"/>
    <w:rsid w:val="00E107B6"/>
    <w:rsid w:val="00E12A54"/>
    <w:rsid w:val="00E13F1F"/>
    <w:rsid w:val="00E14941"/>
    <w:rsid w:val="00E2079E"/>
    <w:rsid w:val="00E21975"/>
    <w:rsid w:val="00E21D95"/>
    <w:rsid w:val="00E22EDA"/>
    <w:rsid w:val="00E2402F"/>
    <w:rsid w:val="00E24161"/>
    <w:rsid w:val="00E26921"/>
    <w:rsid w:val="00E26E63"/>
    <w:rsid w:val="00E33A4C"/>
    <w:rsid w:val="00E34794"/>
    <w:rsid w:val="00E36715"/>
    <w:rsid w:val="00E410EB"/>
    <w:rsid w:val="00E41C9B"/>
    <w:rsid w:val="00E43539"/>
    <w:rsid w:val="00E43C8D"/>
    <w:rsid w:val="00E46AA6"/>
    <w:rsid w:val="00E478B1"/>
    <w:rsid w:val="00E4798F"/>
    <w:rsid w:val="00E479F9"/>
    <w:rsid w:val="00E500C2"/>
    <w:rsid w:val="00E5060E"/>
    <w:rsid w:val="00E506D1"/>
    <w:rsid w:val="00E5098D"/>
    <w:rsid w:val="00E52758"/>
    <w:rsid w:val="00E52DDA"/>
    <w:rsid w:val="00E538D3"/>
    <w:rsid w:val="00E5449A"/>
    <w:rsid w:val="00E54E0E"/>
    <w:rsid w:val="00E5512D"/>
    <w:rsid w:val="00E5728E"/>
    <w:rsid w:val="00E572B9"/>
    <w:rsid w:val="00E57596"/>
    <w:rsid w:val="00E577E1"/>
    <w:rsid w:val="00E57817"/>
    <w:rsid w:val="00E61015"/>
    <w:rsid w:val="00E64694"/>
    <w:rsid w:val="00E654C8"/>
    <w:rsid w:val="00E72BBC"/>
    <w:rsid w:val="00E735B6"/>
    <w:rsid w:val="00E73E32"/>
    <w:rsid w:val="00E741C2"/>
    <w:rsid w:val="00E76972"/>
    <w:rsid w:val="00E76CBB"/>
    <w:rsid w:val="00E7762B"/>
    <w:rsid w:val="00E7784F"/>
    <w:rsid w:val="00E808A6"/>
    <w:rsid w:val="00E821EF"/>
    <w:rsid w:val="00E8260A"/>
    <w:rsid w:val="00E82868"/>
    <w:rsid w:val="00E84E0F"/>
    <w:rsid w:val="00E85CEC"/>
    <w:rsid w:val="00E86B14"/>
    <w:rsid w:val="00E92E46"/>
    <w:rsid w:val="00E93D88"/>
    <w:rsid w:val="00E96FEB"/>
    <w:rsid w:val="00E97640"/>
    <w:rsid w:val="00EA1862"/>
    <w:rsid w:val="00EA3611"/>
    <w:rsid w:val="00EA5455"/>
    <w:rsid w:val="00EA576F"/>
    <w:rsid w:val="00EA5965"/>
    <w:rsid w:val="00EA6284"/>
    <w:rsid w:val="00EA6B47"/>
    <w:rsid w:val="00EB0729"/>
    <w:rsid w:val="00EB08E2"/>
    <w:rsid w:val="00EB1124"/>
    <w:rsid w:val="00EB5317"/>
    <w:rsid w:val="00EB5613"/>
    <w:rsid w:val="00EB59EE"/>
    <w:rsid w:val="00EB6084"/>
    <w:rsid w:val="00EB62FE"/>
    <w:rsid w:val="00EC08B6"/>
    <w:rsid w:val="00EC0DD9"/>
    <w:rsid w:val="00EC154B"/>
    <w:rsid w:val="00EC1C89"/>
    <w:rsid w:val="00EC2605"/>
    <w:rsid w:val="00EC3B0F"/>
    <w:rsid w:val="00EC4247"/>
    <w:rsid w:val="00EC61A6"/>
    <w:rsid w:val="00EC7339"/>
    <w:rsid w:val="00ED1D37"/>
    <w:rsid w:val="00ED2318"/>
    <w:rsid w:val="00ED46C4"/>
    <w:rsid w:val="00ED48B1"/>
    <w:rsid w:val="00ED49F9"/>
    <w:rsid w:val="00ED58C3"/>
    <w:rsid w:val="00ED65F1"/>
    <w:rsid w:val="00ED701A"/>
    <w:rsid w:val="00ED71FC"/>
    <w:rsid w:val="00ED78C1"/>
    <w:rsid w:val="00ED7B66"/>
    <w:rsid w:val="00EE0E4C"/>
    <w:rsid w:val="00EE1169"/>
    <w:rsid w:val="00EE16ED"/>
    <w:rsid w:val="00EE5070"/>
    <w:rsid w:val="00EE76B2"/>
    <w:rsid w:val="00EF04E7"/>
    <w:rsid w:val="00EF1969"/>
    <w:rsid w:val="00EF2944"/>
    <w:rsid w:val="00EF434E"/>
    <w:rsid w:val="00EF4DD2"/>
    <w:rsid w:val="00EF5CF4"/>
    <w:rsid w:val="00EF6114"/>
    <w:rsid w:val="00EF6FF1"/>
    <w:rsid w:val="00EF7C86"/>
    <w:rsid w:val="00F01204"/>
    <w:rsid w:val="00F0330F"/>
    <w:rsid w:val="00F04A83"/>
    <w:rsid w:val="00F04C68"/>
    <w:rsid w:val="00F06146"/>
    <w:rsid w:val="00F07FDB"/>
    <w:rsid w:val="00F104DC"/>
    <w:rsid w:val="00F11E71"/>
    <w:rsid w:val="00F12567"/>
    <w:rsid w:val="00F12B60"/>
    <w:rsid w:val="00F13E2C"/>
    <w:rsid w:val="00F151BE"/>
    <w:rsid w:val="00F15593"/>
    <w:rsid w:val="00F15C8B"/>
    <w:rsid w:val="00F16EF8"/>
    <w:rsid w:val="00F1771D"/>
    <w:rsid w:val="00F17793"/>
    <w:rsid w:val="00F20120"/>
    <w:rsid w:val="00F224D7"/>
    <w:rsid w:val="00F25414"/>
    <w:rsid w:val="00F258B7"/>
    <w:rsid w:val="00F26D7A"/>
    <w:rsid w:val="00F31652"/>
    <w:rsid w:val="00F31EAB"/>
    <w:rsid w:val="00F3217D"/>
    <w:rsid w:val="00F3260A"/>
    <w:rsid w:val="00F326B5"/>
    <w:rsid w:val="00F32EBC"/>
    <w:rsid w:val="00F33073"/>
    <w:rsid w:val="00F34665"/>
    <w:rsid w:val="00F35DDC"/>
    <w:rsid w:val="00F372C7"/>
    <w:rsid w:val="00F41345"/>
    <w:rsid w:val="00F42D4E"/>
    <w:rsid w:val="00F4554A"/>
    <w:rsid w:val="00F45562"/>
    <w:rsid w:val="00F50C3A"/>
    <w:rsid w:val="00F51054"/>
    <w:rsid w:val="00F51F2F"/>
    <w:rsid w:val="00F52C52"/>
    <w:rsid w:val="00F5493C"/>
    <w:rsid w:val="00F54CB0"/>
    <w:rsid w:val="00F558F0"/>
    <w:rsid w:val="00F55AD3"/>
    <w:rsid w:val="00F57CE7"/>
    <w:rsid w:val="00F61B0F"/>
    <w:rsid w:val="00F62295"/>
    <w:rsid w:val="00F65162"/>
    <w:rsid w:val="00F70C16"/>
    <w:rsid w:val="00F71A21"/>
    <w:rsid w:val="00F72A63"/>
    <w:rsid w:val="00F73E24"/>
    <w:rsid w:val="00F73F43"/>
    <w:rsid w:val="00F7585F"/>
    <w:rsid w:val="00F75E7C"/>
    <w:rsid w:val="00F8174F"/>
    <w:rsid w:val="00F82270"/>
    <w:rsid w:val="00F82BF6"/>
    <w:rsid w:val="00F8417F"/>
    <w:rsid w:val="00F84548"/>
    <w:rsid w:val="00F847F1"/>
    <w:rsid w:val="00F8523D"/>
    <w:rsid w:val="00F854D3"/>
    <w:rsid w:val="00F859EE"/>
    <w:rsid w:val="00F90C31"/>
    <w:rsid w:val="00F91076"/>
    <w:rsid w:val="00F913E6"/>
    <w:rsid w:val="00F914F9"/>
    <w:rsid w:val="00F91850"/>
    <w:rsid w:val="00F91867"/>
    <w:rsid w:val="00F92C01"/>
    <w:rsid w:val="00F93FBC"/>
    <w:rsid w:val="00F940CB"/>
    <w:rsid w:val="00F940D0"/>
    <w:rsid w:val="00F96AE7"/>
    <w:rsid w:val="00FA0553"/>
    <w:rsid w:val="00FA327F"/>
    <w:rsid w:val="00FA35AD"/>
    <w:rsid w:val="00FA62E2"/>
    <w:rsid w:val="00FA754F"/>
    <w:rsid w:val="00FB09BB"/>
    <w:rsid w:val="00FB0E2E"/>
    <w:rsid w:val="00FB157A"/>
    <w:rsid w:val="00FB1FB7"/>
    <w:rsid w:val="00FB2379"/>
    <w:rsid w:val="00FB3C91"/>
    <w:rsid w:val="00FB3FCD"/>
    <w:rsid w:val="00FB65E0"/>
    <w:rsid w:val="00FB69E7"/>
    <w:rsid w:val="00FB7295"/>
    <w:rsid w:val="00FC11BE"/>
    <w:rsid w:val="00FC2A85"/>
    <w:rsid w:val="00FD001A"/>
    <w:rsid w:val="00FD05E5"/>
    <w:rsid w:val="00FD24DA"/>
    <w:rsid w:val="00FD262F"/>
    <w:rsid w:val="00FD329C"/>
    <w:rsid w:val="00FD39D9"/>
    <w:rsid w:val="00FD4426"/>
    <w:rsid w:val="00FD4B0C"/>
    <w:rsid w:val="00FD723D"/>
    <w:rsid w:val="00FD7983"/>
    <w:rsid w:val="00FD79CD"/>
    <w:rsid w:val="00FD7C9F"/>
    <w:rsid w:val="00FD7E89"/>
    <w:rsid w:val="00FD7F41"/>
    <w:rsid w:val="00FD7F5A"/>
    <w:rsid w:val="00FE371E"/>
    <w:rsid w:val="00FE58CC"/>
    <w:rsid w:val="00FE5D19"/>
    <w:rsid w:val="00FE5EFB"/>
    <w:rsid w:val="00FE602C"/>
    <w:rsid w:val="00FE6C1F"/>
    <w:rsid w:val="00FE794D"/>
    <w:rsid w:val="00FE7EB2"/>
    <w:rsid w:val="00FF0F36"/>
    <w:rsid w:val="00FF348E"/>
    <w:rsid w:val="00FF390D"/>
    <w:rsid w:val="00FF464C"/>
    <w:rsid w:val="00FF49B8"/>
    <w:rsid w:val="00FF4B57"/>
    <w:rsid w:val="00FF551B"/>
    <w:rsid w:val="00FF61DB"/>
    <w:rsid w:val="00FF6B40"/>
    <w:rsid w:val="00FF72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D72E"/>
  <w15:docId w15:val="{D8436745-A092-497D-8FB8-A5FAE17B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778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next w:val="Normal"/>
    <w:link w:val="Heading3Char"/>
    <w:uiPriority w:val="9"/>
    <w:semiHidden/>
    <w:unhideWhenUsed/>
    <w:qFormat/>
    <w:rsid w:val="001A74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0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2D40F4"/>
    <w:pPr>
      <w:spacing w:after="0"/>
      <w:jc w:val="center"/>
    </w:pPr>
    <w:rPr>
      <w:rFonts w:ascii="Calibri" w:hAnsi="Calibri"/>
      <w:noProof/>
      <w:lang w:val="en-US"/>
    </w:rPr>
  </w:style>
  <w:style w:type="character" w:customStyle="1" w:styleId="EndNoteBibliographyTitleChar">
    <w:name w:val="EndNote Bibliography Title Char"/>
    <w:basedOn w:val="DefaultParagraphFont"/>
    <w:link w:val="EndNoteBibliographyTitle"/>
    <w:rsid w:val="002D40F4"/>
    <w:rPr>
      <w:rFonts w:ascii="Calibri" w:hAnsi="Calibri"/>
      <w:noProof/>
      <w:lang w:val="en-US"/>
    </w:rPr>
  </w:style>
  <w:style w:type="paragraph" w:customStyle="1" w:styleId="EndNoteBibliography">
    <w:name w:val="EndNote Bibliography"/>
    <w:basedOn w:val="Normal"/>
    <w:link w:val="EndNoteBibliographyChar"/>
    <w:rsid w:val="002D40F4"/>
    <w:pPr>
      <w:spacing w:line="240" w:lineRule="auto"/>
    </w:pPr>
    <w:rPr>
      <w:rFonts w:ascii="Calibri" w:hAnsi="Calibri"/>
      <w:noProof/>
      <w:lang w:val="en-US"/>
    </w:rPr>
  </w:style>
  <w:style w:type="character" w:customStyle="1" w:styleId="EndNoteBibliographyChar">
    <w:name w:val="EndNote Bibliography Char"/>
    <w:basedOn w:val="DefaultParagraphFont"/>
    <w:link w:val="EndNoteBibliography"/>
    <w:rsid w:val="002D40F4"/>
    <w:rPr>
      <w:rFonts w:ascii="Calibri" w:hAnsi="Calibri"/>
      <w:noProof/>
      <w:lang w:val="en-US"/>
    </w:rPr>
  </w:style>
  <w:style w:type="character" w:styleId="Hyperlink">
    <w:name w:val="Hyperlink"/>
    <w:basedOn w:val="DefaultParagraphFont"/>
    <w:uiPriority w:val="99"/>
    <w:unhideWhenUsed/>
    <w:rsid w:val="002D40F4"/>
    <w:rPr>
      <w:color w:val="0563C1" w:themeColor="hyperlink"/>
      <w:u w:val="single"/>
    </w:rPr>
  </w:style>
  <w:style w:type="character" w:styleId="CommentReference">
    <w:name w:val="annotation reference"/>
    <w:basedOn w:val="DefaultParagraphFont"/>
    <w:uiPriority w:val="99"/>
    <w:semiHidden/>
    <w:unhideWhenUsed/>
    <w:rsid w:val="00064B85"/>
    <w:rPr>
      <w:sz w:val="16"/>
      <w:szCs w:val="16"/>
    </w:rPr>
  </w:style>
  <w:style w:type="paragraph" w:styleId="CommentText">
    <w:name w:val="annotation text"/>
    <w:basedOn w:val="Normal"/>
    <w:link w:val="CommentTextChar"/>
    <w:uiPriority w:val="99"/>
    <w:unhideWhenUsed/>
    <w:rsid w:val="00064B85"/>
    <w:pPr>
      <w:spacing w:line="240" w:lineRule="auto"/>
    </w:pPr>
    <w:rPr>
      <w:sz w:val="20"/>
      <w:szCs w:val="20"/>
    </w:rPr>
  </w:style>
  <w:style w:type="character" w:customStyle="1" w:styleId="CommentTextChar">
    <w:name w:val="Comment Text Char"/>
    <w:basedOn w:val="DefaultParagraphFont"/>
    <w:link w:val="CommentText"/>
    <w:uiPriority w:val="99"/>
    <w:rsid w:val="00064B85"/>
    <w:rPr>
      <w:sz w:val="20"/>
      <w:szCs w:val="20"/>
    </w:rPr>
  </w:style>
  <w:style w:type="paragraph" w:styleId="CommentSubject">
    <w:name w:val="annotation subject"/>
    <w:basedOn w:val="CommentText"/>
    <w:next w:val="CommentText"/>
    <w:link w:val="CommentSubjectChar"/>
    <w:uiPriority w:val="99"/>
    <w:semiHidden/>
    <w:unhideWhenUsed/>
    <w:rsid w:val="00064B85"/>
    <w:rPr>
      <w:b/>
      <w:bCs/>
    </w:rPr>
  </w:style>
  <w:style w:type="character" w:customStyle="1" w:styleId="CommentSubjectChar">
    <w:name w:val="Comment Subject Char"/>
    <w:basedOn w:val="CommentTextChar"/>
    <w:link w:val="CommentSubject"/>
    <w:uiPriority w:val="99"/>
    <w:semiHidden/>
    <w:rsid w:val="00064B85"/>
    <w:rPr>
      <w:b/>
      <w:bCs/>
      <w:sz w:val="20"/>
      <w:szCs w:val="20"/>
    </w:rPr>
  </w:style>
  <w:style w:type="paragraph" w:styleId="BalloonText">
    <w:name w:val="Balloon Text"/>
    <w:basedOn w:val="Normal"/>
    <w:link w:val="BalloonTextChar"/>
    <w:uiPriority w:val="99"/>
    <w:semiHidden/>
    <w:unhideWhenUsed/>
    <w:rsid w:val="00064B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4B85"/>
    <w:rPr>
      <w:rFonts w:ascii="Segoe UI" w:hAnsi="Segoe UI" w:cs="Segoe UI"/>
      <w:sz w:val="18"/>
      <w:szCs w:val="18"/>
    </w:rPr>
  </w:style>
  <w:style w:type="character" w:customStyle="1" w:styleId="Heading1Char">
    <w:name w:val="Heading 1 Char"/>
    <w:basedOn w:val="DefaultParagraphFont"/>
    <w:link w:val="Heading1"/>
    <w:uiPriority w:val="9"/>
    <w:rsid w:val="00E7784F"/>
    <w:rPr>
      <w:rFonts w:ascii="Times New Roman" w:eastAsia="Times New Roman" w:hAnsi="Times New Roman" w:cs="Times New Roman"/>
      <w:b/>
      <w:bCs/>
      <w:kern w:val="36"/>
      <w:sz w:val="48"/>
      <w:szCs w:val="48"/>
      <w:lang w:eastAsia="en-GB"/>
    </w:rPr>
  </w:style>
  <w:style w:type="paragraph" w:styleId="Header">
    <w:name w:val="header"/>
    <w:basedOn w:val="Normal"/>
    <w:link w:val="HeaderChar"/>
    <w:uiPriority w:val="99"/>
    <w:unhideWhenUsed/>
    <w:rsid w:val="00C451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5129"/>
  </w:style>
  <w:style w:type="paragraph" w:styleId="Footer">
    <w:name w:val="footer"/>
    <w:basedOn w:val="Normal"/>
    <w:link w:val="FooterChar"/>
    <w:uiPriority w:val="99"/>
    <w:unhideWhenUsed/>
    <w:rsid w:val="00C451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129"/>
  </w:style>
  <w:style w:type="paragraph" w:styleId="Bibliography">
    <w:name w:val="Bibliography"/>
    <w:basedOn w:val="Normal"/>
    <w:next w:val="Normal"/>
    <w:uiPriority w:val="37"/>
    <w:unhideWhenUsed/>
    <w:rsid w:val="00E07D19"/>
    <w:pPr>
      <w:spacing w:after="0" w:line="480" w:lineRule="auto"/>
      <w:ind w:left="720" w:hanging="720"/>
    </w:pPr>
  </w:style>
  <w:style w:type="paragraph" w:styleId="Revision">
    <w:name w:val="Revision"/>
    <w:hidden/>
    <w:uiPriority w:val="99"/>
    <w:semiHidden/>
    <w:rsid w:val="00684140"/>
    <w:pPr>
      <w:spacing w:after="0" w:line="240" w:lineRule="auto"/>
    </w:pPr>
  </w:style>
  <w:style w:type="character" w:customStyle="1" w:styleId="apple-converted-space">
    <w:name w:val="apple-converted-space"/>
    <w:basedOn w:val="DefaultParagraphFont"/>
    <w:rsid w:val="001D3817"/>
  </w:style>
  <w:style w:type="character" w:styleId="Emphasis">
    <w:name w:val="Emphasis"/>
    <w:basedOn w:val="DefaultParagraphFont"/>
    <w:uiPriority w:val="20"/>
    <w:qFormat/>
    <w:rsid w:val="001048BA"/>
    <w:rPr>
      <w:i/>
      <w:iCs/>
    </w:rPr>
  </w:style>
  <w:style w:type="paragraph" w:customStyle="1" w:styleId="p1">
    <w:name w:val="p1"/>
    <w:basedOn w:val="Normal"/>
    <w:rsid w:val="00A12B60"/>
    <w:pPr>
      <w:spacing w:after="0" w:line="240" w:lineRule="auto"/>
    </w:pPr>
    <w:rPr>
      <w:rFonts w:ascii="Arial" w:hAnsi="Arial" w:cs="Arial"/>
      <w:sz w:val="17"/>
      <w:szCs w:val="17"/>
      <w:lang w:eastAsia="en-GB"/>
    </w:rPr>
  </w:style>
  <w:style w:type="character" w:customStyle="1" w:styleId="s1">
    <w:name w:val="s1"/>
    <w:basedOn w:val="DefaultParagraphFont"/>
    <w:rsid w:val="00A12B60"/>
  </w:style>
  <w:style w:type="paragraph" w:styleId="ListParagraph">
    <w:name w:val="List Paragraph"/>
    <w:basedOn w:val="Normal"/>
    <w:uiPriority w:val="34"/>
    <w:qFormat/>
    <w:rsid w:val="00A12B60"/>
    <w:pPr>
      <w:spacing w:after="0" w:line="240" w:lineRule="auto"/>
      <w:ind w:left="720"/>
    </w:pPr>
    <w:rPr>
      <w:rFonts w:ascii="Calibri" w:hAnsi="Calibri" w:cs="Times New Roman"/>
    </w:rPr>
  </w:style>
  <w:style w:type="table" w:styleId="PlainTable5">
    <w:name w:val="Plain Table 5"/>
    <w:basedOn w:val="TableNormal"/>
    <w:uiPriority w:val="45"/>
    <w:rsid w:val="00617EF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semiHidden/>
    <w:unhideWhenUsed/>
    <w:rsid w:val="009D2B53"/>
    <w:pPr>
      <w:spacing w:after="0" w:line="240" w:lineRule="auto"/>
    </w:pPr>
    <w:rPr>
      <w:rFonts w:ascii="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F348E"/>
    <w:rPr>
      <w:color w:val="954F72" w:themeColor="followedHyperlink"/>
      <w:u w:val="single"/>
    </w:rPr>
  </w:style>
  <w:style w:type="character" w:customStyle="1" w:styleId="Heading3Char">
    <w:name w:val="Heading 3 Char"/>
    <w:basedOn w:val="DefaultParagraphFont"/>
    <w:link w:val="Heading3"/>
    <w:uiPriority w:val="9"/>
    <w:semiHidden/>
    <w:rsid w:val="001A7418"/>
    <w:rPr>
      <w:rFonts w:asciiTheme="majorHAnsi" w:eastAsiaTheme="majorEastAsia" w:hAnsiTheme="majorHAnsi" w:cstheme="majorBidi"/>
      <w:color w:val="1F4D78" w:themeColor="accent1" w:themeShade="7F"/>
      <w:sz w:val="24"/>
      <w:szCs w:val="24"/>
    </w:rPr>
  </w:style>
  <w:style w:type="paragraph" w:styleId="Subtitle">
    <w:name w:val="Subtitle"/>
    <w:basedOn w:val="Normal"/>
    <w:next w:val="Normal"/>
    <w:link w:val="SubtitleChar"/>
    <w:uiPriority w:val="11"/>
    <w:qFormat/>
    <w:rsid w:val="007B43CB"/>
    <w:pPr>
      <w:numPr>
        <w:ilvl w:val="1"/>
      </w:numPr>
    </w:pPr>
    <w:rPr>
      <w:rFonts w:ascii="Times New Roman" w:eastAsiaTheme="minorEastAsia" w:hAnsi="Times New Roman"/>
      <w:color w:val="5A5A5A" w:themeColor="text1" w:themeTint="A5"/>
    </w:rPr>
  </w:style>
  <w:style w:type="character" w:customStyle="1" w:styleId="SubtitleChar">
    <w:name w:val="Subtitle Char"/>
    <w:basedOn w:val="DefaultParagraphFont"/>
    <w:link w:val="Subtitle"/>
    <w:uiPriority w:val="11"/>
    <w:rsid w:val="007B43CB"/>
    <w:rPr>
      <w:rFonts w:ascii="Times New Roman" w:eastAsiaTheme="minorEastAsia" w:hAnsi="Times New Roman"/>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1890">
      <w:bodyDiv w:val="1"/>
      <w:marLeft w:val="0"/>
      <w:marRight w:val="0"/>
      <w:marTop w:val="0"/>
      <w:marBottom w:val="0"/>
      <w:divBdr>
        <w:top w:val="none" w:sz="0" w:space="0" w:color="auto"/>
        <w:left w:val="none" w:sz="0" w:space="0" w:color="auto"/>
        <w:bottom w:val="none" w:sz="0" w:space="0" w:color="auto"/>
        <w:right w:val="none" w:sz="0" w:space="0" w:color="auto"/>
      </w:divBdr>
    </w:div>
    <w:div w:id="47072679">
      <w:bodyDiv w:val="1"/>
      <w:marLeft w:val="0"/>
      <w:marRight w:val="0"/>
      <w:marTop w:val="0"/>
      <w:marBottom w:val="0"/>
      <w:divBdr>
        <w:top w:val="none" w:sz="0" w:space="0" w:color="auto"/>
        <w:left w:val="none" w:sz="0" w:space="0" w:color="auto"/>
        <w:bottom w:val="none" w:sz="0" w:space="0" w:color="auto"/>
        <w:right w:val="none" w:sz="0" w:space="0" w:color="auto"/>
      </w:divBdr>
    </w:div>
    <w:div w:id="65345599">
      <w:bodyDiv w:val="1"/>
      <w:marLeft w:val="0"/>
      <w:marRight w:val="0"/>
      <w:marTop w:val="0"/>
      <w:marBottom w:val="0"/>
      <w:divBdr>
        <w:top w:val="none" w:sz="0" w:space="0" w:color="auto"/>
        <w:left w:val="none" w:sz="0" w:space="0" w:color="auto"/>
        <w:bottom w:val="none" w:sz="0" w:space="0" w:color="auto"/>
        <w:right w:val="none" w:sz="0" w:space="0" w:color="auto"/>
      </w:divBdr>
      <w:divsChild>
        <w:div w:id="1633367731">
          <w:marLeft w:val="0"/>
          <w:marRight w:val="0"/>
          <w:marTop w:val="0"/>
          <w:marBottom w:val="0"/>
          <w:divBdr>
            <w:top w:val="none" w:sz="0" w:space="0" w:color="auto"/>
            <w:left w:val="none" w:sz="0" w:space="0" w:color="auto"/>
            <w:bottom w:val="none" w:sz="0" w:space="0" w:color="auto"/>
            <w:right w:val="none" w:sz="0" w:space="0" w:color="auto"/>
          </w:divBdr>
          <w:divsChild>
            <w:div w:id="9687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3102">
      <w:bodyDiv w:val="1"/>
      <w:marLeft w:val="0"/>
      <w:marRight w:val="0"/>
      <w:marTop w:val="0"/>
      <w:marBottom w:val="0"/>
      <w:divBdr>
        <w:top w:val="none" w:sz="0" w:space="0" w:color="auto"/>
        <w:left w:val="none" w:sz="0" w:space="0" w:color="auto"/>
        <w:bottom w:val="none" w:sz="0" w:space="0" w:color="auto"/>
        <w:right w:val="none" w:sz="0" w:space="0" w:color="auto"/>
      </w:divBdr>
    </w:div>
    <w:div w:id="91778078">
      <w:bodyDiv w:val="1"/>
      <w:marLeft w:val="0"/>
      <w:marRight w:val="0"/>
      <w:marTop w:val="0"/>
      <w:marBottom w:val="0"/>
      <w:divBdr>
        <w:top w:val="none" w:sz="0" w:space="0" w:color="auto"/>
        <w:left w:val="none" w:sz="0" w:space="0" w:color="auto"/>
        <w:bottom w:val="none" w:sz="0" w:space="0" w:color="auto"/>
        <w:right w:val="none" w:sz="0" w:space="0" w:color="auto"/>
      </w:divBdr>
    </w:div>
    <w:div w:id="94134340">
      <w:bodyDiv w:val="1"/>
      <w:marLeft w:val="0"/>
      <w:marRight w:val="0"/>
      <w:marTop w:val="0"/>
      <w:marBottom w:val="0"/>
      <w:divBdr>
        <w:top w:val="none" w:sz="0" w:space="0" w:color="auto"/>
        <w:left w:val="none" w:sz="0" w:space="0" w:color="auto"/>
        <w:bottom w:val="none" w:sz="0" w:space="0" w:color="auto"/>
        <w:right w:val="none" w:sz="0" w:space="0" w:color="auto"/>
      </w:divBdr>
    </w:div>
    <w:div w:id="133260704">
      <w:bodyDiv w:val="1"/>
      <w:marLeft w:val="0"/>
      <w:marRight w:val="0"/>
      <w:marTop w:val="0"/>
      <w:marBottom w:val="0"/>
      <w:divBdr>
        <w:top w:val="none" w:sz="0" w:space="0" w:color="auto"/>
        <w:left w:val="none" w:sz="0" w:space="0" w:color="auto"/>
        <w:bottom w:val="none" w:sz="0" w:space="0" w:color="auto"/>
        <w:right w:val="none" w:sz="0" w:space="0" w:color="auto"/>
      </w:divBdr>
    </w:div>
    <w:div w:id="167065508">
      <w:bodyDiv w:val="1"/>
      <w:marLeft w:val="0"/>
      <w:marRight w:val="0"/>
      <w:marTop w:val="0"/>
      <w:marBottom w:val="0"/>
      <w:divBdr>
        <w:top w:val="none" w:sz="0" w:space="0" w:color="auto"/>
        <w:left w:val="none" w:sz="0" w:space="0" w:color="auto"/>
        <w:bottom w:val="none" w:sz="0" w:space="0" w:color="auto"/>
        <w:right w:val="none" w:sz="0" w:space="0" w:color="auto"/>
      </w:divBdr>
    </w:div>
    <w:div w:id="186915944">
      <w:bodyDiv w:val="1"/>
      <w:marLeft w:val="0"/>
      <w:marRight w:val="0"/>
      <w:marTop w:val="0"/>
      <w:marBottom w:val="0"/>
      <w:divBdr>
        <w:top w:val="none" w:sz="0" w:space="0" w:color="auto"/>
        <w:left w:val="none" w:sz="0" w:space="0" w:color="auto"/>
        <w:bottom w:val="none" w:sz="0" w:space="0" w:color="auto"/>
        <w:right w:val="none" w:sz="0" w:space="0" w:color="auto"/>
      </w:divBdr>
      <w:divsChild>
        <w:div w:id="696123913">
          <w:marLeft w:val="0"/>
          <w:marRight w:val="0"/>
          <w:marTop w:val="0"/>
          <w:marBottom w:val="0"/>
          <w:divBdr>
            <w:top w:val="none" w:sz="0" w:space="0" w:color="auto"/>
            <w:left w:val="none" w:sz="0" w:space="0" w:color="auto"/>
            <w:bottom w:val="none" w:sz="0" w:space="0" w:color="auto"/>
            <w:right w:val="none" w:sz="0" w:space="0" w:color="auto"/>
          </w:divBdr>
          <w:divsChild>
            <w:div w:id="190814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9708">
      <w:bodyDiv w:val="1"/>
      <w:marLeft w:val="0"/>
      <w:marRight w:val="0"/>
      <w:marTop w:val="0"/>
      <w:marBottom w:val="0"/>
      <w:divBdr>
        <w:top w:val="none" w:sz="0" w:space="0" w:color="auto"/>
        <w:left w:val="none" w:sz="0" w:space="0" w:color="auto"/>
        <w:bottom w:val="none" w:sz="0" w:space="0" w:color="auto"/>
        <w:right w:val="none" w:sz="0" w:space="0" w:color="auto"/>
      </w:divBdr>
    </w:div>
    <w:div w:id="286088819">
      <w:bodyDiv w:val="1"/>
      <w:marLeft w:val="0"/>
      <w:marRight w:val="0"/>
      <w:marTop w:val="0"/>
      <w:marBottom w:val="0"/>
      <w:divBdr>
        <w:top w:val="none" w:sz="0" w:space="0" w:color="auto"/>
        <w:left w:val="none" w:sz="0" w:space="0" w:color="auto"/>
        <w:bottom w:val="none" w:sz="0" w:space="0" w:color="auto"/>
        <w:right w:val="none" w:sz="0" w:space="0" w:color="auto"/>
      </w:divBdr>
    </w:div>
    <w:div w:id="298270339">
      <w:bodyDiv w:val="1"/>
      <w:marLeft w:val="0"/>
      <w:marRight w:val="0"/>
      <w:marTop w:val="0"/>
      <w:marBottom w:val="0"/>
      <w:divBdr>
        <w:top w:val="none" w:sz="0" w:space="0" w:color="auto"/>
        <w:left w:val="none" w:sz="0" w:space="0" w:color="auto"/>
        <w:bottom w:val="none" w:sz="0" w:space="0" w:color="auto"/>
        <w:right w:val="none" w:sz="0" w:space="0" w:color="auto"/>
      </w:divBdr>
    </w:div>
    <w:div w:id="338243512">
      <w:bodyDiv w:val="1"/>
      <w:marLeft w:val="0"/>
      <w:marRight w:val="0"/>
      <w:marTop w:val="0"/>
      <w:marBottom w:val="0"/>
      <w:divBdr>
        <w:top w:val="none" w:sz="0" w:space="0" w:color="auto"/>
        <w:left w:val="none" w:sz="0" w:space="0" w:color="auto"/>
        <w:bottom w:val="none" w:sz="0" w:space="0" w:color="auto"/>
        <w:right w:val="none" w:sz="0" w:space="0" w:color="auto"/>
      </w:divBdr>
    </w:div>
    <w:div w:id="338460090">
      <w:bodyDiv w:val="1"/>
      <w:marLeft w:val="0"/>
      <w:marRight w:val="0"/>
      <w:marTop w:val="0"/>
      <w:marBottom w:val="0"/>
      <w:divBdr>
        <w:top w:val="none" w:sz="0" w:space="0" w:color="auto"/>
        <w:left w:val="none" w:sz="0" w:space="0" w:color="auto"/>
        <w:bottom w:val="none" w:sz="0" w:space="0" w:color="auto"/>
        <w:right w:val="none" w:sz="0" w:space="0" w:color="auto"/>
      </w:divBdr>
    </w:div>
    <w:div w:id="359017423">
      <w:bodyDiv w:val="1"/>
      <w:marLeft w:val="0"/>
      <w:marRight w:val="0"/>
      <w:marTop w:val="0"/>
      <w:marBottom w:val="0"/>
      <w:divBdr>
        <w:top w:val="none" w:sz="0" w:space="0" w:color="auto"/>
        <w:left w:val="none" w:sz="0" w:space="0" w:color="auto"/>
        <w:bottom w:val="none" w:sz="0" w:space="0" w:color="auto"/>
        <w:right w:val="none" w:sz="0" w:space="0" w:color="auto"/>
      </w:divBdr>
    </w:div>
    <w:div w:id="371851687">
      <w:bodyDiv w:val="1"/>
      <w:marLeft w:val="0"/>
      <w:marRight w:val="0"/>
      <w:marTop w:val="0"/>
      <w:marBottom w:val="0"/>
      <w:divBdr>
        <w:top w:val="none" w:sz="0" w:space="0" w:color="auto"/>
        <w:left w:val="none" w:sz="0" w:space="0" w:color="auto"/>
        <w:bottom w:val="none" w:sz="0" w:space="0" w:color="auto"/>
        <w:right w:val="none" w:sz="0" w:space="0" w:color="auto"/>
      </w:divBdr>
    </w:div>
    <w:div w:id="374082266">
      <w:bodyDiv w:val="1"/>
      <w:marLeft w:val="0"/>
      <w:marRight w:val="0"/>
      <w:marTop w:val="0"/>
      <w:marBottom w:val="0"/>
      <w:divBdr>
        <w:top w:val="none" w:sz="0" w:space="0" w:color="auto"/>
        <w:left w:val="none" w:sz="0" w:space="0" w:color="auto"/>
        <w:bottom w:val="none" w:sz="0" w:space="0" w:color="auto"/>
        <w:right w:val="none" w:sz="0" w:space="0" w:color="auto"/>
      </w:divBdr>
    </w:div>
    <w:div w:id="379129323">
      <w:bodyDiv w:val="1"/>
      <w:marLeft w:val="0"/>
      <w:marRight w:val="0"/>
      <w:marTop w:val="0"/>
      <w:marBottom w:val="0"/>
      <w:divBdr>
        <w:top w:val="none" w:sz="0" w:space="0" w:color="auto"/>
        <w:left w:val="none" w:sz="0" w:space="0" w:color="auto"/>
        <w:bottom w:val="none" w:sz="0" w:space="0" w:color="auto"/>
        <w:right w:val="none" w:sz="0" w:space="0" w:color="auto"/>
      </w:divBdr>
    </w:div>
    <w:div w:id="388844783">
      <w:bodyDiv w:val="1"/>
      <w:marLeft w:val="0"/>
      <w:marRight w:val="0"/>
      <w:marTop w:val="0"/>
      <w:marBottom w:val="0"/>
      <w:divBdr>
        <w:top w:val="none" w:sz="0" w:space="0" w:color="auto"/>
        <w:left w:val="none" w:sz="0" w:space="0" w:color="auto"/>
        <w:bottom w:val="none" w:sz="0" w:space="0" w:color="auto"/>
        <w:right w:val="none" w:sz="0" w:space="0" w:color="auto"/>
      </w:divBdr>
    </w:div>
    <w:div w:id="392238403">
      <w:bodyDiv w:val="1"/>
      <w:marLeft w:val="0"/>
      <w:marRight w:val="0"/>
      <w:marTop w:val="0"/>
      <w:marBottom w:val="0"/>
      <w:divBdr>
        <w:top w:val="none" w:sz="0" w:space="0" w:color="auto"/>
        <w:left w:val="none" w:sz="0" w:space="0" w:color="auto"/>
        <w:bottom w:val="none" w:sz="0" w:space="0" w:color="auto"/>
        <w:right w:val="none" w:sz="0" w:space="0" w:color="auto"/>
      </w:divBdr>
    </w:div>
    <w:div w:id="403336065">
      <w:bodyDiv w:val="1"/>
      <w:marLeft w:val="0"/>
      <w:marRight w:val="0"/>
      <w:marTop w:val="0"/>
      <w:marBottom w:val="0"/>
      <w:divBdr>
        <w:top w:val="none" w:sz="0" w:space="0" w:color="auto"/>
        <w:left w:val="none" w:sz="0" w:space="0" w:color="auto"/>
        <w:bottom w:val="none" w:sz="0" w:space="0" w:color="auto"/>
        <w:right w:val="none" w:sz="0" w:space="0" w:color="auto"/>
      </w:divBdr>
    </w:div>
    <w:div w:id="405341517">
      <w:bodyDiv w:val="1"/>
      <w:marLeft w:val="0"/>
      <w:marRight w:val="0"/>
      <w:marTop w:val="0"/>
      <w:marBottom w:val="0"/>
      <w:divBdr>
        <w:top w:val="none" w:sz="0" w:space="0" w:color="auto"/>
        <w:left w:val="none" w:sz="0" w:space="0" w:color="auto"/>
        <w:bottom w:val="none" w:sz="0" w:space="0" w:color="auto"/>
        <w:right w:val="none" w:sz="0" w:space="0" w:color="auto"/>
      </w:divBdr>
    </w:div>
    <w:div w:id="413629407">
      <w:bodyDiv w:val="1"/>
      <w:marLeft w:val="0"/>
      <w:marRight w:val="0"/>
      <w:marTop w:val="0"/>
      <w:marBottom w:val="0"/>
      <w:divBdr>
        <w:top w:val="none" w:sz="0" w:space="0" w:color="auto"/>
        <w:left w:val="none" w:sz="0" w:space="0" w:color="auto"/>
        <w:bottom w:val="none" w:sz="0" w:space="0" w:color="auto"/>
        <w:right w:val="none" w:sz="0" w:space="0" w:color="auto"/>
      </w:divBdr>
    </w:div>
    <w:div w:id="443379224">
      <w:bodyDiv w:val="1"/>
      <w:marLeft w:val="0"/>
      <w:marRight w:val="0"/>
      <w:marTop w:val="0"/>
      <w:marBottom w:val="0"/>
      <w:divBdr>
        <w:top w:val="none" w:sz="0" w:space="0" w:color="auto"/>
        <w:left w:val="none" w:sz="0" w:space="0" w:color="auto"/>
        <w:bottom w:val="none" w:sz="0" w:space="0" w:color="auto"/>
        <w:right w:val="none" w:sz="0" w:space="0" w:color="auto"/>
      </w:divBdr>
    </w:div>
    <w:div w:id="448203259">
      <w:bodyDiv w:val="1"/>
      <w:marLeft w:val="0"/>
      <w:marRight w:val="0"/>
      <w:marTop w:val="0"/>
      <w:marBottom w:val="0"/>
      <w:divBdr>
        <w:top w:val="none" w:sz="0" w:space="0" w:color="auto"/>
        <w:left w:val="none" w:sz="0" w:space="0" w:color="auto"/>
        <w:bottom w:val="none" w:sz="0" w:space="0" w:color="auto"/>
        <w:right w:val="none" w:sz="0" w:space="0" w:color="auto"/>
      </w:divBdr>
    </w:div>
    <w:div w:id="451437242">
      <w:bodyDiv w:val="1"/>
      <w:marLeft w:val="0"/>
      <w:marRight w:val="0"/>
      <w:marTop w:val="0"/>
      <w:marBottom w:val="0"/>
      <w:divBdr>
        <w:top w:val="none" w:sz="0" w:space="0" w:color="auto"/>
        <w:left w:val="none" w:sz="0" w:space="0" w:color="auto"/>
        <w:bottom w:val="none" w:sz="0" w:space="0" w:color="auto"/>
        <w:right w:val="none" w:sz="0" w:space="0" w:color="auto"/>
      </w:divBdr>
    </w:div>
    <w:div w:id="470371917">
      <w:bodyDiv w:val="1"/>
      <w:marLeft w:val="0"/>
      <w:marRight w:val="0"/>
      <w:marTop w:val="0"/>
      <w:marBottom w:val="0"/>
      <w:divBdr>
        <w:top w:val="none" w:sz="0" w:space="0" w:color="auto"/>
        <w:left w:val="none" w:sz="0" w:space="0" w:color="auto"/>
        <w:bottom w:val="none" w:sz="0" w:space="0" w:color="auto"/>
        <w:right w:val="none" w:sz="0" w:space="0" w:color="auto"/>
      </w:divBdr>
    </w:div>
    <w:div w:id="500389997">
      <w:bodyDiv w:val="1"/>
      <w:marLeft w:val="0"/>
      <w:marRight w:val="0"/>
      <w:marTop w:val="0"/>
      <w:marBottom w:val="0"/>
      <w:divBdr>
        <w:top w:val="none" w:sz="0" w:space="0" w:color="auto"/>
        <w:left w:val="none" w:sz="0" w:space="0" w:color="auto"/>
        <w:bottom w:val="none" w:sz="0" w:space="0" w:color="auto"/>
        <w:right w:val="none" w:sz="0" w:space="0" w:color="auto"/>
      </w:divBdr>
    </w:div>
    <w:div w:id="504635970">
      <w:bodyDiv w:val="1"/>
      <w:marLeft w:val="0"/>
      <w:marRight w:val="0"/>
      <w:marTop w:val="0"/>
      <w:marBottom w:val="0"/>
      <w:divBdr>
        <w:top w:val="none" w:sz="0" w:space="0" w:color="auto"/>
        <w:left w:val="none" w:sz="0" w:space="0" w:color="auto"/>
        <w:bottom w:val="none" w:sz="0" w:space="0" w:color="auto"/>
        <w:right w:val="none" w:sz="0" w:space="0" w:color="auto"/>
      </w:divBdr>
    </w:div>
    <w:div w:id="578103943">
      <w:bodyDiv w:val="1"/>
      <w:marLeft w:val="0"/>
      <w:marRight w:val="0"/>
      <w:marTop w:val="0"/>
      <w:marBottom w:val="0"/>
      <w:divBdr>
        <w:top w:val="none" w:sz="0" w:space="0" w:color="auto"/>
        <w:left w:val="none" w:sz="0" w:space="0" w:color="auto"/>
        <w:bottom w:val="none" w:sz="0" w:space="0" w:color="auto"/>
        <w:right w:val="none" w:sz="0" w:space="0" w:color="auto"/>
      </w:divBdr>
    </w:div>
    <w:div w:id="583221521">
      <w:bodyDiv w:val="1"/>
      <w:marLeft w:val="0"/>
      <w:marRight w:val="0"/>
      <w:marTop w:val="0"/>
      <w:marBottom w:val="0"/>
      <w:divBdr>
        <w:top w:val="none" w:sz="0" w:space="0" w:color="auto"/>
        <w:left w:val="none" w:sz="0" w:space="0" w:color="auto"/>
        <w:bottom w:val="none" w:sz="0" w:space="0" w:color="auto"/>
        <w:right w:val="none" w:sz="0" w:space="0" w:color="auto"/>
      </w:divBdr>
    </w:div>
    <w:div w:id="590699440">
      <w:bodyDiv w:val="1"/>
      <w:marLeft w:val="0"/>
      <w:marRight w:val="0"/>
      <w:marTop w:val="0"/>
      <w:marBottom w:val="0"/>
      <w:divBdr>
        <w:top w:val="none" w:sz="0" w:space="0" w:color="auto"/>
        <w:left w:val="none" w:sz="0" w:space="0" w:color="auto"/>
        <w:bottom w:val="none" w:sz="0" w:space="0" w:color="auto"/>
        <w:right w:val="none" w:sz="0" w:space="0" w:color="auto"/>
      </w:divBdr>
      <w:divsChild>
        <w:div w:id="1380320514">
          <w:marLeft w:val="0"/>
          <w:marRight w:val="0"/>
          <w:marTop w:val="0"/>
          <w:marBottom w:val="0"/>
          <w:divBdr>
            <w:top w:val="none" w:sz="0" w:space="0" w:color="auto"/>
            <w:left w:val="none" w:sz="0" w:space="0" w:color="auto"/>
            <w:bottom w:val="none" w:sz="0" w:space="0" w:color="auto"/>
            <w:right w:val="none" w:sz="0" w:space="0" w:color="auto"/>
          </w:divBdr>
          <w:divsChild>
            <w:div w:id="151126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709382">
      <w:bodyDiv w:val="1"/>
      <w:marLeft w:val="0"/>
      <w:marRight w:val="0"/>
      <w:marTop w:val="0"/>
      <w:marBottom w:val="0"/>
      <w:divBdr>
        <w:top w:val="none" w:sz="0" w:space="0" w:color="auto"/>
        <w:left w:val="none" w:sz="0" w:space="0" w:color="auto"/>
        <w:bottom w:val="none" w:sz="0" w:space="0" w:color="auto"/>
        <w:right w:val="none" w:sz="0" w:space="0" w:color="auto"/>
      </w:divBdr>
    </w:div>
    <w:div w:id="607927924">
      <w:bodyDiv w:val="1"/>
      <w:marLeft w:val="0"/>
      <w:marRight w:val="0"/>
      <w:marTop w:val="0"/>
      <w:marBottom w:val="0"/>
      <w:divBdr>
        <w:top w:val="none" w:sz="0" w:space="0" w:color="auto"/>
        <w:left w:val="none" w:sz="0" w:space="0" w:color="auto"/>
        <w:bottom w:val="none" w:sz="0" w:space="0" w:color="auto"/>
        <w:right w:val="none" w:sz="0" w:space="0" w:color="auto"/>
      </w:divBdr>
    </w:div>
    <w:div w:id="608240097">
      <w:bodyDiv w:val="1"/>
      <w:marLeft w:val="0"/>
      <w:marRight w:val="0"/>
      <w:marTop w:val="0"/>
      <w:marBottom w:val="0"/>
      <w:divBdr>
        <w:top w:val="none" w:sz="0" w:space="0" w:color="auto"/>
        <w:left w:val="none" w:sz="0" w:space="0" w:color="auto"/>
        <w:bottom w:val="none" w:sz="0" w:space="0" w:color="auto"/>
        <w:right w:val="none" w:sz="0" w:space="0" w:color="auto"/>
      </w:divBdr>
    </w:div>
    <w:div w:id="624652803">
      <w:bodyDiv w:val="1"/>
      <w:marLeft w:val="0"/>
      <w:marRight w:val="0"/>
      <w:marTop w:val="0"/>
      <w:marBottom w:val="0"/>
      <w:divBdr>
        <w:top w:val="none" w:sz="0" w:space="0" w:color="auto"/>
        <w:left w:val="none" w:sz="0" w:space="0" w:color="auto"/>
        <w:bottom w:val="none" w:sz="0" w:space="0" w:color="auto"/>
        <w:right w:val="none" w:sz="0" w:space="0" w:color="auto"/>
      </w:divBdr>
    </w:div>
    <w:div w:id="639187922">
      <w:bodyDiv w:val="1"/>
      <w:marLeft w:val="0"/>
      <w:marRight w:val="0"/>
      <w:marTop w:val="0"/>
      <w:marBottom w:val="0"/>
      <w:divBdr>
        <w:top w:val="none" w:sz="0" w:space="0" w:color="auto"/>
        <w:left w:val="none" w:sz="0" w:space="0" w:color="auto"/>
        <w:bottom w:val="none" w:sz="0" w:space="0" w:color="auto"/>
        <w:right w:val="none" w:sz="0" w:space="0" w:color="auto"/>
      </w:divBdr>
    </w:div>
    <w:div w:id="648555857">
      <w:bodyDiv w:val="1"/>
      <w:marLeft w:val="0"/>
      <w:marRight w:val="0"/>
      <w:marTop w:val="0"/>
      <w:marBottom w:val="0"/>
      <w:divBdr>
        <w:top w:val="none" w:sz="0" w:space="0" w:color="auto"/>
        <w:left w:val="none" w:sz="0" w:space="0" w:color="auto"/>
        <w:bottom w:val="none" w:sz="0" w:space="0" w:color="auto"/>
        <w:right w:val="none" w:sz="0" w:space="0" w:color="auto"/>
      </w:divBdr>
    </w:div>
    <w:div w:id="656155948">
      <w:bodyDiv w:val="1"/>
      <w:marLeft w:val="0"/>
      <w:marRight w:val="0"/>
      <w:marTop w:val="0"/>
      <w:marBottom w:val="0"/>
      <w:divBdr>
        <w:top w:val="none" w:sz="0" w:space="0" w:color="auto"/>
        <w:left w:val="none" w:sz="0" w:space="0" w:color="auto"/>
        <w:bottom w:val="none" w:sz="0" w:space="0" w:color="auto"/>
        <w:right w:val="none" w:sz="0" w:space="0" w:color="auto"/>
      </w:divBdr>
    </w:div>
    <w:div w:id="670985972">
      <w:bodyDiv w:val="1"/>
      <w:marLeft w:val="0"/>
      <w:marRight w:val="0"/>
      <w:marTop w:val="0"/>
      <w:marBottom w:val="0"/>
      <w:divBdr>
        <w:top w:val="none" w:sz="0" w:space="0" w:color="auto"/>
        <w:left w:val="none" w:sz="0" w:space="0" w:color="auto"/>
        <w:bottom w:val="none" w:sz="0" w:space="0" w:color="auto"/>
        <w:right w:val="none" w:sz="0" w:space="0" w:color="auto"/>
      </w:divBdr>
    </w:div>
    <w:div w:id="673990742">
      <w:bodyDiv w:val="1"/>
      <w:marLeft w:val="0"/>
      <w:marRight w:val="0"/>
      <w:marTop w:val="0"/>
      <w:marBottom w:val="0"/>
      <w:divBdr>
        <w:top w:val="none" w:sz="0" w:space="0" w:color="auto"/>
        <w:left w:val="none" w:sz="0" w:space="0" w:color="auto"/>
        <w:bottom w:val="none" w:sz="0" w:space="0" w:color="auto"/>
        <w:right w:val="none" w:sz="0" w:space="0" w:color="auto"/>
      </w:divBdr>
    </w:div>
    <w:div w:id="685600353">
      <w:bodyDiv w:val="1"/>
      <w:marLeft w:val="0"/>
      <w:marRight w:val="0"/>
      <w:marTop w:val="0"/>
      <w:marBottom w:val="0"/>
      <w:divBdr>
        <w:top w:val="none" w:sz="0" w:space="0" w:color="auto"/>
        <w:left w:val="none" w:sz="0" w:space="0" w:color="auto"/>
        <w:bottom w:val="none" w:sz="0" w:space="0" w:color="auto"/>
        <w:right w:val="none" w:sz="0" w:space="0" w:color="auto"/>
      </w:divBdr>
    </w:div>
    <w:div w:id="698353534">
      <w:bodyDiv w:val="1"/>
      <w:marLeft w:val="0"/>
      <w:marRight w:val="0"/>
      <w:marTop w:val="0"/>
      <w:marBottom w:val="0"/>
      <w:divBdr>
        <w:top w:val="none" w:sz="0" w:space="0" w:color="auto"/>
        <w:left w:val="none" w:sz="0" w:space="0" w:color="auto"/>
        <w:bottom w:val="none" w:sz="0" w:space="0" w:color="auto"/>
        <w:right w:val="none" w:sz="0" w:space="0" w:color="auto"/>
      </w:divBdr>
    </w:div>
    <w:div w:id="717970338">
      <w:bodyDiv w:val="1"/>
      <w:marLeft w:val="0"/>
      <w:marRight w:val="0"/>
      <w:marTop w:val="0"/>
      <w:marBottom w:val="0"/>
      <w:divBdr>
        <w:top w:val="none" w:sz="0" w:space="0" w:color="auto"/>
        <w:left w:val="none" w:sz="0" w:space="0" w:color="auto"/>
        <w:bottom w:val="none" w:sz="0" w:space="0" w:color="auto"/>
        <w:right w:val="none" w:sz="0" w:space="0" w:color="auto"/>
      </w:divBdr>
      <w:divsChild>
        <w:div w:id="1153643508">
          <w:marLeft w:val="0"/>
          <w:marRight w:val="0"/>
          <w:marTop w:val="0"/>
          <w:marBottom w:val="0"/>
          <w:divBdr>
            <w:top w:val="none" w:sz="0" w:space="0" w:color="auto"/>
            <w:left w:val="none" w:sz="0" w:space="0" w:color="auto"/>
            <w:bottom w:val="none" w:sz="0" w:space="0" w:color="auto"/>
            <w:right w:val="none" w:sz="0" w:space="0" w:color="auto"/>
          </w:divBdr>
          <w:divsChild>
            <w:div w:id="44736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49016">
      <w:bodyDiv w:val="1"/>
      <w:marLeft w:val="0"/>
      <w:marRight w:val="0"/>
      <w:marTop w:val="0"/>
      <w:marBottom w:val="0"/>
      <w:divBdr>
        <w:top w:val="none" w:sz="0" w:space="0" w:color="auto"/>
        <w:left w:val="none" w:sz="0" w:space="0" w:color="auto"/>
        <w:bottom w:val="none" w:sz="0" w:space="0" w:color="auto"/>
        <w:right w:val="none" w:sz="0" w:space="0" w:color="auto"/>
      </w:divBdr>
    </w:div>
    <w:div w:id="750616224">
      <w:bodyDiv w:val="1"/>
      <w:marLeft w:val="0"/>
      <w:marRight w:val="0"/>
      <w:marTop w:val="0"/>
      <w:marBottom w:val="0"/>
      <w:divBdr>
        <w:top w:val="none" w:sz="0" w:space="0" w:color="auto"/>
        <w:left w:val="none" w:sz="0" w:space="0" w:color="auto"/>
        <w:bottom w:val="none" w:sz="0" w:space="0" w:color="auto"/>
        <w:right w:val="none" w:sz="0" w:space="0" w:color="auto"/>
      </w:divBdr>
    </w:div>
    <w:div w:id="752241748">
      <w:bodyDiv w:val="1"/>
      <w:marLeft w:val="0"/>
      <w:marRight w:val="0"/>
      <w:marTop w:val="0"/>
      <w:marBottom w:val="0"/>
      <w:divBdr>
        <w:top w:val="none" w:sz="0" w:space="0" w:color="auto"/>
        <w:left w:val="none" w:sz="0" w:space="0" w:color="auto"/>
        <w:bottom w:val="none" w:sz="0" w:space="0" w:color="auto"/>
        <w:right w:val="none" w:sz="0" w:space="0" w:color="auto"/>
      </w:divBdr>
    </w:div>
    <w:div w:id="783111223">
      <w:bodyDiv w:val="1"/>
      <w:marLeft w:val="0"/>
      <w:marRight w:val="0"/>
      <w:marTop w:val="0"/>
      <w:marBottom w:val="0"/>
      <w:divBdr>
        <w:top w:val="none" w:sz="0" w:space="0" w:color="auto"/>
        <w:left w:val="none" w:sz="0" w:space="0" w:color="auto"/>
        <w:bottom w:val="none" w:sz="0" w:space="0" w:color="auto"/>
        <w:right w:val="none" w:sz="0" w:space="0" w:color="auto"/>
      </w:divBdr>
    </w:div>
    <w:div w:id="819076501">
      <w:bodyDiv w:val="1"/>
      <w:marLeft w:val="0"/>
      <w:marRight w:val="0"/>
      <w:marTop w:val="0"/>
      <w:marBottom w:val="0"/>
      <w:divBdr>
        <w:top w:val="none" w:sz="0" w:space="0" w:color="auto"/>
        <w:left w:val="none" w:sz="0" w:space="0" w:color="auto"/>
        <w:bottom w:val="none" w:sz="0" w:space="0" w:color="auto"/>
        <w:right w:val="none" w:sz="0" w:space="0" w:color="auto"/>
      </w:divBdr>
    </w:div>
    <w:div w:id="835923510">
      <w:bodyDiv w:val="1"/>
      <w:marLeft w:val="0"/>
      <w:marRight w:val="0"/>
      <w:marTop w:val="0"/>
      <w:marBottom w:val="0"/>
      <w:divBdr>
        <w:top w:val="none" w:sz="0" w:space="0" w:color="auto"/>
        <w:left w:val="none" w:sz="0" w:space="0" w:color="auto"/>
        <w:bottom w:val="none" w:sz="0" w:space="0" w:color="auto"/>
        <w:right w:val="none" w:sz="0" w:space="0" w:color="auto"/>
      </w:divBdr>
    </w:div>
    <w:div w:id="856583405">
      <w:bodyDiv w:val="1"/>
      <w:marLeft w:val="0"/>
      <w:marRight w:val="0"/>
      <w:marTop w:val="0"/>
      <w:marBottom w:val="0"/>
      <w:divBdr>
        <w:top w:val="none" w:sz="0" w:space="0" w:color="auto"/>
        <w:left w:val="none" w:sz="0" w:space="0" w:color="auto"/>
        <w:bottom w:val="none" w:sz="0" w:space="0" w:color="auto"/>
        <w:right w:val="none" w:sz="0" w:space="0" w:color="auto"/>
      </w:divBdr>
    </w:div>
    <w:div w:id="867789849">
      <w:bodyDiv w:val="1"/>
      <w:marLeft w:val="0"/>
      <w:marRight w:val="0"/>
      <w:marTop w:val="0"/>
      <w:marBottom w:val="0"/>
      <w:divBdr>
        <w:top w:val="none" w:sz="0" w:space="0" w:color="auto"/>
        <w:left w:val="none" w:sz="0" w:space="0" w:color="auto"/>
        <w:bottom w:val="none" w:sz="0" w:space="0" w:color="auto"/>
        <w:right w:val="none" w:sz="0" w:space="0" w:color="auto"/>
      </w:divBdr>
    </w:div>
    <w:div w:id="872376539">
      <w:bodyDiv w:val="1"/>
      <w:marLeft w:val="0"/>
      <w:marRight w:val="0"/>
      <w:marTop w:val="0"/>
      <w:marBottom w:val="0"/>
      <w:divBdr>
        <w:top w:val="none" w:sz="0" w:space="0" w:color="auto"/>
        <w:left w:val="none" w:sz="0" w:space="0" w:color="auto"/>
        <w:bottom w:val="none" w:sz="0" w:space="0" w:color="auto"/>
        <w:right w:val="none" w:sz="0" w:space="0" w:color="auto"/>
      </w:divBdr>
    </w:div>
    <w:div w:id="921915485">
      <w:bodyDiv w:val="1"/>
      <w:marLeft w:val="0"/>
      <w:marRight w:val="0"/>
      <w:marTop w:val="0"/>
      <w:marBottom w:val="0"/>
      <w:divBdr>
        <w:top w:val="none" w:sz="0" w:space="0" w:color="auto"/>
        <w:left w:val="none" w:sz="0" w:space="0" w:color="auto"/>
        <w:bottom w:val="none" w:sz="0" w:space="0" w:color="auto"/>
        <w:right w:val="none" w:sz="0" w:space="0" w:color="auto"/>
      </w:divBdr>
    </w:div>
    <w:div w:id="937785353">
      <w:bodyDiv w:val="1"/>
      <w:marLeft w:val="0"/>
      <w:marRight w:val="0"/>
      <w:marTop w:val="0"/>
      <w:marBottom w:val="0"/>
      <w:divBdr>
        <w:top w:val="none" w:sz="0" w:space="0" w:color="auto"/>
        <w:left w:val="none" w:sz="0" w:space="0" w:color="auto"/>
        <w:bottom w:val="none" w:sz="0" w:space="0" w:color="auto"/>
        <w:right w:val="none" w:sz="0" w:space="0" w:color="auto"/>
      </w:divBdr>
    </w:div>
    <w:div w:id="943616087">
      <w:bodyDiv w:val="1"/>
      <w:marLeft w:val="0"/>
      <w:marRight w:val="0"/>
      <w:marTop w:val="0"/>
      <w:marBottom w:val="0"/>
      <w:divBdr>
        <w:top w:val="none" w:sz="0" w:space="0" w:color="auto"/>
        <w:left w:val="none" w:sz="0" w:space="0" w:color="auto"/>
        <w:bottom w:val="none" w:sz="0" w:space="0" w:color="auto"/>
        <w:right w:val="none" w:sz="0" w:space="0" w:color="auto"/>
      </w:divBdr>
    </w:div>
    <w:div w:id="953905043">
      <w:bodyDiv w:val="1"/>
      <w:marLeft w:val="0"/>
      <w:marRight w:val="0"/>
      <w:marTop w:val="0"/>
      <w:marBottom w:val="0"/>
      <w:divBdr>
        <w:top w:val="none" w:sz="0" w:space="0" w:color="auto"/>
        <w:left w:val="none" w:sz="0" w:space="0" w:color="auto"/>
        <w:bottom w:val="none" w:sz="0" w:space="0" w:color="auto"/>
        <w:right w:val="none" w:sz="0" w:space="0" w:color="auto"/>
      </w:divBdr>
      <w:divsChild>
        <w:div w:id="1127044564">
          <w:marLeft w:val="0"/>
          <w:marRight w:val="0"/>
          <w:marTop w:val="0"/>
          <w:marBottom w:val="0"/>
          <w:divBdr>
            <w:top w:val="none" w:sz="0" w:space="0" w:color="auto"/>
            <w:left w:val="none" w:sz="0" w:space="0" w:color="auto"/>
            <w:bottom w:val="none" w:sz="0" w:space="0" w:color="auto"/>
            <w:right w:val="none" w:sz="0" w:space="0" w:color="auto"/>
          </w:divBdr>
          <w:divsChild>
            <w:div w:id="211250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268434">
      <w:bodyDiv w:val="1"/>
      <w:marLeft w:val="0"/>
      <w:marRight w:val="0"/>
      <w:marTop w:val="0"/>
      <w:marBottom w:val="0"/>
      <w:divBdr>
        <w:top w:val="none" w:sz="0" w:space="0" w:color="auto"/>
        <w:left w:val="none" w:sz="0" w:space="0" w:color="auto"/>
        <w:bottom w:val="none" w:sz="0" w:space="0" w:color="auto"/>
        <w:right w:val="none" w:sz="0" w:space="0" w:color="auto"/>
      </w:divBdr>
    </w:div>
    <w:div w:id="985549452">
      <w:bodyDiv w:val="1"/>
      <w:marLeft w:val="0"/>
      <w:marRight w:val="0"/>
      <w:marTop w:val="0"/>
      <w:marBottom w:val="0"/>
      <w:divBdr>
        <w:top w:val="none" w:sz="0" w:space="0" w:color="auto"/>
        <w:left w:val="none" w:sz="0" w:space="0" w:color="auto"/>
        <w:bottom w:val="none" w:sz="0" w:space="0" w:color="auto"/>
        <w:right w:val="none" w:sz="0" w:space="0" w:color="auto"/>
      </w:divBdr>
    </w:div>
    <w:div w:id="987782967">
      <w:bodyDiv w:val="1"/>
      <w:marLeft w:val="0"/>
      <w:marRight w:val="0"/>
      <w:marTop w:val="0"/>
      <w:marBottom w:val="0"/>
      <w:divBdr>
        <w:top w:val="none" w:sz="0" w:space="0" w:color="auto"/>
        <w:left w:val="none" w:sz="0" w:space="0" w:color="auto"/>
        <w:bottom w:val="none" w:sz="0" w:space="0" w:color="auto"/>
        <w:right w:val="none" w:sz="0" w:space="0" w:color="auto"/>
      </w:divBdr>
    </w:div>
    <w:div w:id="999229929">
      <w:bodyDiv w:val="1"/>
      <w:marLeft w:val="0"/>
      <w:marRight w:val="0"/>
      <w:marTop w:val="0"/>
      <w:marBottom w:val="0"/>
      <w:divBdr>
        <w:top w:val="none" w:sz="0" w:space="0" w:color="auto"/>
        <w:left w:val="none" w:sz="0" w:space="0" w:color="auto"/>
        <w:bottom w:val="none" w:sz="0" w:space="0" w:color="auto"/>
        <w:right w:val="none" w:sz="0" w:space="0" w:color="auto"/>
      </w:divBdr>
    </w:div>
    <w:div w:id="1031683817">
      <w:bodyDiv w:val="1"/>
      <w:marLeft w:val="0"/>
      <w:marRight w:val="0"/>
      <w:marTop w:val="0"/>
      <w:marBottom w:val="0"/>
      <w:divBdr>
        <w:top w:val="none" w:sz="0" w:space="0" w:color="auto"/>
        <w:left w:val="none" w:sz="0" w:space="0" w:color="auto"/>
        <w:bottom w:val="none" w:sz="0" w:space="0" w:color="auto"/>
        <w:right w:val="none" w:sz="0" w:space="0" w:color="auto"/>
      </w:divBdr>
    </w:div>
    <w:div w:id="1060523001">
      <w:bodyDiv w:val="1"/>
      <w:marLeft w:val="0"/>
      <w:marRight w:val="0"/>
      <w:marTop w:val="0"/>
      <w:marBottom w:val="0"/>
      <w:divBdr>
        <w:top w:val="none" w:sz="0" w:space="0" w:color="auto"/>
        <w:left w:val="none" w:sz="0" w:space="0" w:color="auto"/>
        <w:bottom w:val="none" w:sz="0" w:space="0" w:color="auto"/>
        <w:right w:val="none" w:sz="0" w:space="0" w:color="auto"/>
      </w:divBdr>
    </w:div>
    <w:div w:id="1064990497">
      <w:bodyDiv w:val="1"/>
      <w:marLeft w:val="0"/>
      <w:marRight w:val="0"/>
      <w:marTop w:val="0"/>
      <w:marBottom w:val="0"/>
      <w:divBdr>
        <w:top w:val="none" w:sz="0" w:space="0" w:color="auto"/>
        <w:left w:val="none" w:sz="0" w:space="0" w:color="auto"/>
        <w:bottom w:val="none" w:sz="0" w:space="0" w:color="auto"/>
        <w:right w:val="none" w:sz="0" w:space="0" w:color="auto"/>
      </w:divBdr>
    </w:div>
    <w:div w:id="1097092800">
      <w:bodyDiv w:val="1"/>
      <w:marLeft w:val="0"/>
      <w:marRight w:val="0"/>
      <w:marTop w:val="0"/>
      <w:marBottom w:val="0"/>
      <w:divBdr>
        <w:top w:val="none" w:sz="0" w:space="0" w:color="auto"/>
        <w:left w:val="none" w:sz="0" w:space="0" w:color="auto"/>
        <w:bottom w:val="none" w:sz="0" w:space="0" w:color="auto"/>
        <w:right w:val="none" w:sz="0" w:space="0" w:color="auto"/>
      </w:divBdr>
    </w:div>
    <w:div w:id="1153447087">
      <w:bodyDiv w:val="1"/>
      <w:marLeft w:val="0"/>
      <w:marRight w:val="0"/>
      <w:marTop w:val="0"/>
      <w:marBottom w:val="0"/>
      <w:divBdr>
        <w:top w:val="none" w:sz="0" w:space="0" w:color="auto"/>
        <w:left w:val="none" w:sz="0" w:space="0" w:color="auto"/>
        <w:bottom w:val="none" w:sz="0" w:space="0" w:color="auto"/>
        <w:right w:val="none" w:sz="0" w:space="0" w:color="auto"/>
      </w:divBdr>
    </w:div>
    <w:div w:id="1213343349">
      <w:bodyDiv w:val="1"/>
      <w:marLeft w:val="0"/>
      <w:marRight w:val="0"/>
      <w:marTop w:val="0"/>
      <w:marBottom w:val="0"/>
      <w:divBdr>
        <w:top w:val="none" w:sz="0" w:space="0" w:color="auto"/>
        <w:left w:val="none" w:sz="0" w:space="0" w:color="auto"/>
        <w:bottom w:val="none" w:sz="0" w:space="0" w:color="auto"/>
        <w:right w:val="none" w:sz="0" w:space="0" w:color="auto"/>
      </w:divBdr>
    </w:div>
    <w:div w:id="1237326212">
      <w:bodyDiv w:val="1"/>
      <w:marLeft w:val="0"/>
      <w:marRight w:val="0"/>
      <w:marTop w:val="0"/>
      <w:marBottom w:val="0"/>
      <w:divBdr>
        <w:top w:val="none" w:sz="0" w:space="0" w:color="auto"/>
        <w:left w:val="none" w:sz="0" w:space="0" w:color="auto"/>
        <w:bottom w:val="none" w:sz="0" w:space="0" w:color="auto"/>
        <w:right w:val="none" w:sz="0" w:space="0" w:color="auto"/>
      </w:divBdr>
    </w:div>
    <w:div w:id="1255164570">
      <w:bodyDiv w:val="1"/>
      <w:marLeft w:val="0"/>
      <w:marRight w:val="0"/>
      <w:marTop w:val="0"/>
      <w:marBottom w:val="0"/>
      <w:divBdr>
        <w:top w:val="none" w:sz="0" w:space="0" w:color="auto"/>
        <w:left w:val="none" w:sz="0" w:space="0" w:color="auto"/>
        <w:bottom w:val="none" w:sz="0" w:space="0" w:color="auto"/>
        <w:right w:val="none" w:sz="0" w:space="0" w:color="auto"/>
      </w:divBdr>
    </w:div>
    <w:div w:id="1286888953">
      <w:bodyDiv w:val="1"/>
      <w:marLeft w:val="0"/>
      <w:marRight w:val="0"/>
      <w:marTop w:val="0"/>
      <w:marBottom w:val="0"/>
      <w:divBdr>
        <w:top w:val="none" w:sz="0" w:space="0" w:color="auto"/>
        <w:left w:val="none" w:sz="0" w:space="0" w:color="auto"/>
        <w:bottom w:val="none" w:sz="0" w:space="0" w:color="auto"/>
        <w:right w:val="none" w:sz="0" w:space="0" w:color="auto"/>
      </w:divBdr>
    </w:div>
    <w:div w:id="1287083841">
      <w:bodyDiv w:val="1"/>
      <w:marLeft w:val="0"/>
      <w:marRight w:val="0"/>
      <w:marTop w:val="0"/>
      <w:marBottom w:val="0"/>
      <w:divBdr>
        <w:top w:val="none" w:sz="0" w:space="0" w:color="auto"/>
        <w:left w:val="none" w:sz="0" w:space="0" w:color="auto"/>
        <w:bottom w:val="none" w:sz="0" w:space="0" w:color="auto"/>
        <w:right w:val="none" w:sz="0" w:space="0" w:color="auto"/>
      </w:divBdr>
    </w:div>
    <w:div w:id="1296789501">
      <w:bodyDiv w:val="1"/>
      <w:marLeft w:val="0"/>
      <w:marRight w:val="0"/>
      <w:marTop w:val="0"/>
      <w:marBottom w:val="0"/>
      <w:divBdr>
        <w:top w:val="none" w:sz="0" w:space="0" w:color="auto"/>
        <w:left w:val="none" w:sz="0" w:space="0" w:color="auto"/>
        <w:bottom w:val="none" w:sz="0" w:space="0" w:color="auto"/>
        <w:right w:val="none" w:sz="0" w:space="0" w:color="auto"/>
      </w:divBdr>
    </w:div>
    <w:div w:id="1302543967">
      <w:bodyDiv w:val="1"/>
      <w:marLeft w:val="0"/>
      <w:marRight w:val="0"/>
      <w:marTop w:val="0"/>
      <w:marBottom w:val="0"/>
      <w:divBdr>
        <w:top w:val="none" w:sz="0" w:space="0" w:color="auto"/>
        <w:left w:val="none" w:sz="0" w:space="0" w:color="auto"/>
        <w:bottom w:val="none" w:sz="0" w:space="0" w:color="auto"/>
        <w:right w:val="none" w:sz="0" w:space="0" w:color="auto"/>
      </w:divBdr>
    </w:div>
    <w:div w:id="1303536527">
      <w:bodyDiv w:val="1"/>
      <w:marLeft w:val="0"/>
      <w:marRight w:val="0"/>
      <w:marTop w:val="0"/>
      <w:marBottom w:val="0"/>
      <w:divBdr>
        <w:top w:val="none" w:sz="0" w:space="0" w:color="auto"/>
        <w:left w:val="none" w:sz="0" w:space="0" w:color="auto"/>
        <w:bottom w:val="none" w:sz="0" w:space="0" w:color="auto"/>
        <w:right w:val="none" w:sz="0" w:space="0" w:color="auto"/>
      </w:divBdr>
    </w:div>
    <w:div w:id="1304577515">
      <w:bodyDiv w:val="1"/>
      <w:marLeft w:val="0"/>
      <w:marRight w:val="0"/>
      <w:marTop w:val="0"/>
      <w:marBottom w:val="0"/>
      <w:divBdr>
        <w:top w:val="none" w:sz="0" w:space="0" w:color="auto"/>
        <w:left w:val="none" w:sz="0" w:space="0" w:color="auto"/>
        <w:bottom w:val="none" w:sz="0" w:space="0" w:color="auto"/>
        <w:right w:val="none" w:sz="0" w:space="0" w:color="auto"/>
      </w:divBdr>
    </w:div>
    <w:div w:id="1314942769">
      <w:bodyDiv w:val="1"/>
      <w:marLeft w:val="0"/>
      <w:marRight w:val="0"/>
      <w:marTop w:val="0"/>
      <w:marBottom w:val="0"/>
      <w:divBdr>
        <w:top w:val="none" w:sz="0" w:space="0" w:color="auto"/>
        <w:left w:val="none" w:sz="0" w:space="0" w:color="auto"/>
        <w:bottom w:val="none" w:sz="0" w:space="0" w:color="auto"/>
        <w:right w:val="none" w:sz="0" w:space="0" w:color="auto"/>
      </w:divBdr>
    </w:div>
    <w:div w:id="1331449324">
      <w:bodyDiv w:val="1"/>
      <w:marLeft w:val="0"/>
      <w:marRight w:val="0"/>
      <w:marTop w:val="0"/>
      <w:marBottom w:val="0"/>
      <w:divBdr>
        <w:top w:val="none" w:sz="0" w:space="0" w:color="auto"/>
        <w:left w:val="none" w:sz="0" w:space="0" w:color="auto"/>
        <w:bottom w:val="none" w:sz="0" w:space="0" w:color="auto"/>
        <w:right w:val="none" w:sz="0" w:space="0" w:color="auto"/>
      </w:divBdr>
    </w:div>
    <w:div w:id="1334332856">
      <w:bodyDiv w:val="1"/>
      <w:marLeft w:val="0"/>
      <w:marRight w:val="0"/>
      <w:marTop w:val="0"/>
      <w:marBottom w:val="0"/>
      <w:divBdr>
        <w:top w:val="none" w:sz="0" w:space="0" w:color="auto"/>
        <w:left w:val="none" w:sz="0" w:space="0" w:color="auto"/>
        <w:bottom w:val="none" w:sz="0" w:space="0" w:color="auto"/>
        <w:right w:val="none" w:sz="0" w:space="0" w:color="auto"/>
      </w:divBdr>
    </w:div>
    <w:div w:id="1342706318">
      <w:bodyDiv w:val="1"/>
      <w:marLeft w:val="0"/>
      <w:marRight w:val="0"/>
      <w:marTop w:val="0"/>
      <w:marBottom w:val="0"/>
      <w:divBdr>
        <w:top w:val="none" w:sz="0" w:space="0" w:color="auto"/>
        <w:left w:val="none" w:sz="0" w:space="0" w:color="auto"/>
        <w:bottom w:val="none" w:sz="0" w:space="0" w:color="auto"/>
        <w:right w:val="none" w:sz="0" w:space="0" w:color="auto"/>
      </w:divBdr>
    </w:div>
    <w:div w:id="1355841340">
      <w:bodyDiv w:val="1"/>
      <w:marLeft w:val="0"/>
      <w:marRight w:val="0"/>
      <w:marTop w:val="0"/>
      <w:marBottom w:val="0"/>
      <w:divBdr>
        <w:top w:val="none" w:sz="0" w:space="0" w:color="auto"/>
        <w:left w:val="none" w:sz="0" w:space="0" w:color="auto"/>
        <w:bottom w:val="none" w:sz="0" w:space="0" w:color="auto"/>
        <w:right w:val="none" w:sz="0" w:space="0" w:color="auto"/>
      </w:divBdr>
    </w:div>
    <w:div w:id="1370757751">
      <w:bodyDiv w:val="1"/>
      <w:marLeft w:val="0"/>
      <w:marRight w:val="0"/>
      <w:marTop w:val="0"/>
      <w:marBottom w:val="0"/>
      <w:divBdr>
        <w:top w:val="none" w:sz="0" w:space="0" w:color="auto"/>
        <w:left w:val="none" w:sz="0" w:space="0" w:color="auto"/>
        <w:bottom w:val="none" w:sz="0" w:space="0" w:color="auto"/>
        <w:right w:val="none" w:sz="0" w:space="0" w:color="auto"/>
      </w:divBdr>
    </w:div>
    <w:div w:id="1415397697">
      <w:bodyDiv w:val="1"/>
      <w:marLeft w:val="0"/>
      <w:marRight w:val="0"/>
      <w:marTop w:val="0"/>
      <w:marBottom w:val="0"/>
      <w:divBdr>
        <w:top w:val="none" w:sz="0" w:space="0" w:color="auto"/>
        <w:left w:val="none" w:sz="0" w:space="0" w:color="auto"/>
        <w:bottom w:val="none" w:sz="0" w:space="0" w:color="auto"/>
        <w:right w:val="none" w:sz="0" w:space="0" w:color="auto"/>
      </w:divBdr>
    </w:div>
    <w:div w:id="1430546305">
      <w:bodyDiv w:val="1"/>
      <w:marLeft w:val="0"/>
      <w:marRight w:val="0"/>
      <w:marTop w:val="0"/>
      <w:marBottom w:val="0"/>
      <w:divBdr>
        <w:top w:val="none" w:sz="0" w:space="0" w:color="auto"/>
        <w:left w:val="none" w:sz="0" w:space="0" w:color="auto"/>
        <w:bottom w:val="none" w:sz="0" w:space="0" w:color="auto"/>
        <w:right w:val="none" w:sz="0" w:space="0" w:color="auto"/>
      </w:divBdr>
    </w:div>
    <w:div w:id="1477453760">
      <w:bodyDiv w:val="1"/>
      <w:marLeft w:val="0"/>
      <w:marRight w:val="0"/>
      <w:marTop w:val="0"/>
      <w:marBottom w:val="0"/>
      <w:divBdr>
        <w:top w:val="none" w:sz="0" w:space="0" w:color="auto"/>
        <w:left w:val="none" w:sz="0" w:space="0" w:color="auto"/>
        <w:bottom w:val="none" w:sz="0" w:space="0" w:color="auto"/>
        <w:right w:val="none" w:sz="0" w:space="0" w:color="auto"/>
      </w:divBdr>
    </w:div>
    <w:div w:id="1492286228">
      <w:bodyDiv w:val="1"/>
      <w:marLeft w:val="0"/>
      <w:marRight w:val="0"/>
      <w:marTop w:val="0"/>
      <w:marBottom w:val="0"/>
      <w:divBdr>
        <w:top w:val="none" w:sz="0" w:space="0" w:color="auto"/>
        <w:left w:val="none" w:sz="0" w:space="0" w:color="auto"/>
        <w:bottom w:val="none" w:sz="0" w:space="0" w:color="auto"/>
        <w:right w:val="none" w:sz="0" w:space="0" w:color="auto"/>
      </w:divBdr>
    </w:div>
    <w:div w:id="1499613059">
      <w:bodyDiv w:val="1"/>
      <w:marLeft w:val="0"/>
      <w:marRight w:val="0"/>
      <w:marTop w:val="0"/>
      <w:marBottom w:val="0"/>
      <w:divBdr>
        <w:top w:val="none" w:sz="0" w:space="0" w:color="auto"/>
        <w:left w:val="none" w:sz="0" w:space="0" w:color="auto"/>
        <w:bottom w:val="none" w:sz="0" w:space="0" w:color="auto"/>
        <w:right w:val="none" w:sz="0" w:space="0" w:color="auto"/>
      </w:divBdr>
    </w:div>
    <w:div w:id="1511218764">
      <w:bodyDiv w:val="1"/>
      <w:marLeft w:val="0"/>
      <w:marRight w:val="0"/>
      <w:marTop w:val="0"/>
      <w:marBottom w:val="0"/>
      <w:divBdr>
        <w:top w:val="none" w:sz="0" w:space="0" w:color="auto"/>
        <w:left w:val="none" w:sz="0" w:space="0" w:color="auto"/>
        <w:bottom w:val="none" w:sz="0" w:space="0" w:color="auto"/>
        <w:right w:val="none" w:sz="0" w:space="0" w:color="auto"/>
      </w:divBdr>
    </w:div>
    <w:div w:id="1512334786">
      <w:bodyDiv w:val="1"/>
      <w:marLeft w:val="0"/>
      <w:marRight w:val="0"/>
      <w:marTop w:val="0"/>
      <w:marBottom w:val="0"/>
      <w:divBdr>
        <w:top w:val="none" w:sz="0" w:space="0" w:color="auto"/>
        <w:left w:val="none" w:sz="0" w:space="0" w:color="auto"/>
        <w:bottom w:val="none" w:sz="0" w:space="0" w:color="auto"/>
        <w:right w:val="none" w:sz="0" w:space="0" w:color="auto"/>
      </w:divBdr>
    </w:div>
    <w:div w:id="1519807097">
      <w:bodyDiv w:val="1"/>
      <w:marLeft w:val="0"/>
      <w:marRight w:val="0"/>
      <w:marTop w:val="0"/>
      <w:marBottom w:val="0"/>
      <w:divBdr>
        <w:top w:val="none" w:sz="0" w:space="0" w:color="auto"/>
        <w:left w:val="none" w:sz="0" w:space="0" w:color="auto"/>
        <w:bottom w:val="none" w:sz="0" w:space="0" w:color="auto"/>
        <w:right w:val="none" w:sz="0" w:space="0" w:color="auto"/>
      </w:divBdr>
    </w:div>
    <w:div w:id="1529681296">
      <w:bodyDiv w:val="1"/>
      <w:marLeft w:val="0"/>
      <w:marRight w:val="0"/>
      <w:marTop w:val="0"/>
      <w:marBottom w:val="0"/>
      <w:divBdr>
        <w:top w:val="none" w:sz="0" w:space="0" w:color="auto"/>
        <w:left w:val="none" w:sz="0" w:space="0" w:color="auto"/>
        <w:bottom w:val="none" w:sz="0" w:space="0" w:color="auto"/>
        <w:right w:val="none" w:sz="0" w:space="0" w:color="auto"/>
      </w:divBdr>
      <w:divsChild>
        <w:div w:id="97718442">
          <w:marLeft w:val="0"/>
          <w:marRight w:val="0"/>
          <w:marTop w:val="0"/>
          <w:marBottom w:val="0"/>
          <w:divBdr>
            <w:top w:val="none" w:sz="0" w:space="0" w:color="auto"/>
            <w:left w:val="none" w:sz="0" w:space="0" w:color="auto"/>
            <w:bottom w:val="none" w:sz="0" w:space="0" w:color="auto"/>
            <w:right w:val="none" w:sz="0" w:space="0" w:color="auto"/>
          </w:divBdr>
          <w:divsChild>
            <w:div w:id="103253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29020">
      <w:bodyDiv w:val="1"/>
      <w:marLeft w:val="0"/>
      <w:marRight w:val="0"/>
      <w:marTop w:val="0"/>
      <w:marBottom w:val="0"/>
      <w:divBdr>
        <w:top w:val="none" w:sz="0" w:space="0" w:color="auto"/>
        <w:left w:val="none" w:sz="0" w:space="0" w:color="auto"/>
        <w:bottom w:val="none" w:sz="0" w:space="0" w:color="auto"/>
        <w:right w:val="none" w:sz="0" w:space="0" w:color="auto"/>
      </w:divBdr>
    </w:div>
    <w:div w:id="1538398002">
      <w:bodyDiv w:val="1"/>
      <w:marLeft w:val="0"/>
      <w:marRight w:val="0"/>
      <w:marTop w:val="0"/>
      <w:marBottom w:val="0"/>
      <w:divBdr>
        <w:top w:val="none" w:sz="0" w:space="0" w:color="auto"/>
        <w:left w:val="none" w:sz="0" w:space="0" w:color="auto"/>
        <w:bottom w:val="none" w:sz="0" w:space="0" w:color="auto"/>
        <w:right w:val="none" w:sz="0" w:space="0" w:color="auto"/>
      </w:divBdr>
    </w:div>
    <w:div w:id="1542665538">
      <w:bodyDiv w:val="1"/>
      <w:marLeft w:val="0"/>
      <w:marRight w:val="0"/>
      <w:marTop w:val="0"/>
      <w:marBottom w:val="0"/>
      <w:divBdr>
        <w:top w:val="none" w:sz="0" w:space="0" w:color="auto"/>
        <w:left w:val="none" w:sz="0" w:space="0" w:color="auto"/>
        <w:bottom w:val="none" w:sz="0" w:space="0" w:color="auto"/>
        <w:right w:val="none" w:sz="0" w:space="0" w:color="auto"/>
      </w:divBdr>
    </w:div>
    <w:div w:id="1565796612">
      <w:bodyDiv w:val="1"/>
      <w:marLeft w:val="0"/>
      <w:marRight w:val="0"/>
      <w:marTop w:val="0"/>
      <w:marBottom w:val="0"/>
      <w:divBdr>
        <w:top w:val="none" w:sz="0" w:space="0" w:color="auto"/>
        <w:left w:val="none" w:sz="0" w:space="0" w:color="auto"/>
        <w:bottom w:val="none" w:sz="0" w:space="0" w:color="auto"/>
        <w:right w:val="none" w:sz="0" w:space="0" w:color="auto"/>
      </w:divBdr>
    </w:div>
    <w:div w:id="1645501253">
      <w:bodyDiv w:val="1"/>
      <w:marLeft w:val="0"/>
      <w:marRight w:val="0"/>
      <w:marTop w:val="0"/>
      <w:marBottom w:val="0"/>
      <w:divBdr>
        <w:top w:val="none" w:sz="0" w:space="0" w:color="auto"/>
        <w:left w:val="none" w:sz="0" w:space="0" w:color="auto"/>
        <w:bottom w:val="none" w:sz="0" w:space="0" w:color="auto"/>
        <w:right w:val="none" w:sz="0" w:space="0" w:color="auto"/>
      </w:divBdr>
    </w:div>
    <w:div w:id="1657954832">
      <w:bodyDiv w:val="1"/>
      <w:marLeft w:val="0"/>
      <w:marRight w:val="0"/>
      <w:marTop w:val="0"/>
      <w:marBottom w:val="0"/>
      <w:divBdr>
        <w:top w:val="none" w:sz="0" w:space="0" w:color="auto"/>
        <w:left w:val="none" w:sz="0" w:space="0" w:color="auto"/>
        <w:bottom w:val="none" w:sz="0" w:space="0" w:color="auto"/>
        <w:right w:val="none" w:sz="0" w:space="0" w:color="auto"/>
      </w:divBdr>
    </w:div>
    <w:div w:id="1671563763">
      <w:bodyDiv w:val="1"/>
      <w:marLeft w:val="0"/>
      <w:marRight w:val="0"/>
      <w:marTop w:val="0"/>
      <w:marBottom w:val="0"/>
      <w:divBdr>
        <w:top w:val="none" w:sz="0" w:space="0" w:color="auto"/>
        <w:left w:val="none" w:sz="0" w:space="0" w:color="auto"/>
        <w:bottom w:val="none" w:sz="0" w:space="0" w:color="auto"/>
        <w:right w:val="none" w:sz="0" w:space="0" w:color="auto"/>
      </w:divBdr>
    </w:div>
    <w:div w:id="1691297108">
      <w:bodyDiv w:val="1"/>
      <w:marLeft w:val="0"/>
      <w:marRight w:val="0"/>
      <w:marTop w:val="0"/>
      <w:marBottom w:val="0"/>
      <w:divBdr>
        <w:top w:val="none" w:sz="0" w:space="0" w:color="auto"/>
        <w:left w:val="none" w:sz="0" w:space="0" w:color="auto"/>
        <w:bottom w:val="none" w:sz="0" w:space="0" w:color="auto"/>
        <w:right w:val="none" w:sz="0" w:space="0" w:color="auto"/>
      </w:divBdr>
    </w:div>
    <w:div w:id="1701200241">
      <w:bodyDiv w:val="1"/>
      <w:marLeft w:val="0"/>
      <w:marRight w:val="0"/>
      <w:marTop w:val="0"/>
      <w:marBottom w:val="0"/>
      <w:divBdr>
        <w:top w:val="none" w:sz="0" w:space="0" w:color="auto"/>
        <w:left w:val="none" w:sz="0" w:space="0" w:color="auto"/>
        <w:bottom w:val="none" w:sz="0" w:space="0" w:color="auto"/>
        <w:right w:val="none" w:sz="0" w:space="0" w:color="auto"/>
      </w:divBdr>
    </w:div>
    <w:div w:id="1712875152">
      <w:bodyDiv w:val="1"/>
      <w:marLeft w:val="0"/>
      <w:marRight w:val="0"/>
      <w:marTop w:val="0"/>
      <w:marBottom w:val="0"/>
      <w:divBdr>
        <w:top w:val="none" w:sz="0" w:space="0" w:color="auto"/>
        <w:left w:val="none" w:sz="0" w:space="0" w:color="auto"/>
        <w:bottom w:val="none" w:sz="0" w:space="0" w:color="auto"/>
        <w:right w:val="none" w:sz="0" w:space="0" w:color="auto"/>
      </w:divBdr>
    </w:div>
    <w:div w:id="1729111548">
      <w:bodyDiv w:val="1"/>
      <w:marLeft w:val="0"/>
      <w:marRight w:val="0"/>
      <w:marTop w:val="0"/>
      <w:marBottom w:val="0"/>
      <w:divBdr>
        <w:top w:val="none" w:sz="0" w:space="0" w:color="auto"/>
        <w:left w:val="none" w:sz="0" w:space="0" w:color="auto"/>
        <w:bottom w:val="none" w:sz="0" w:space="0" w:color="auto"/>
        <w:right w:val="none" w:sz="0" w:space="0" w:color="auto"/>
      </w:divBdr>
    </w:div>
    <w:div w:id="1731424057">
      <w:bodyDiv w:val="1"/>
      <w:marLeft w:val="0"/>
      <w:marRight w:val="0"/>
      <w:marTop w:val="0"/>
      <w:marBottom w:val="0"/>
      <w:divBdr>
        <w:top w:val="none" w:sz="0" w:space="0" w:color="auto"/>
        <w:left w:val="none" w:sz="0" w:space="0" w:color="auto"/>
        <w:bottom w:val="none" w:sz="0" w:space="0" w:color="auto"/>
        <w:right w:val="none" w:sz="0" w:space="0" w:color="auto"/>
      </w:divBdr>
    </w:div>
    <w:div w:id="1749614614">
      <w:bodyDiv w:val="1"/>
      <w:marLeft w:val="0"/>
      <w:marRight w:val="0"/>
      <w:marTop w:val="0"/>
      <w:marBottom w:val="0"/>
      <w:divBdr>
        <w:top w:val="none" w:sz="0" w:space="0" w:color="auto"/>
        <w:left w:val="none" w:sz="0" w:space="0" w:color="auto"/>
        <w:bottom w:val="none" w:sz="0" w:space="0" w:color="auto"/>
        <w:right w:val="none" w:sz="0" w:space="0" w:color="auto"/>
      </w:divBdr>
      <w:divsChild>
        <w:div w:id="1605765584">
          <w:marLeft w:val="0"/>
          <w:marRight w:val="0"/>
          <w:marTop w:val="0"/>
          <w:marBottom w:val="0"/>
          <w:divBdr>
            <w:top w:val="none" w:sz="0" w:space="0" w:color="auto"/>
            <w:left w:val="none" w:sz="0" w:space="0" w:color="auto"/>
            <w:bottom w:val="none" w:sz="0" w:space="0" w:color="auto"/>
            <w:right w:val="none" w:sz="0" w:space="0" w:color="auto"/>
          </w:divBdr>
          <w:divsChild>
            <w:div w:id="11568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631854">
      <w:bodyDiv w:val="1"/>
      <w:marLeft w:val="0"/>
      <w:marRight w:val="0"/>
      <w:marTop w:val="0"/>
      <w:marBottom w:val="0"/>
      <w:divBdr>
        <w:top w:val="none" w:sz="0" w:space="0" w:color="auto"/>
        <w:left w:val="none" w:sz="0" w:space="0" w:color="auto"/>
        <w:bottom w:val="none" w:sz="0" w:space="0" w:color="auto"/>
        <w:right w:val="none" w:sz="0" w:space="0" w:color="auto"/>
      </w:divBdr>
    </w:div>
    <w:div w:id="1825972390">
      <w:bodyDiv w:val="1"/>
      <w:marLeft w:val="0"/>
      <w:marRight w:val="0"/>
      <w:marTop w:val="0"/>
      <w:marBottom w:val="0"/>
      <w:divBdr>
        <w:top w:val="none" w:sz="0" w:space="0" w:color="auto"/>
        <w:left w:val="none" w:sz="0" w:space="0" w:color="auto"/>
        <w:bottom w:val="none" w:sz="0" w:space="0" w:color="auto"/>
        <w:right w:val="none" w:sz="0" w:space="0" w:color="auto"/>
      </w:divBdr>
    </w:div>
    <w:div w:id="1831628534">
      <w:bodyDiv w:val="1"/>
      <w:marLeft w:val="0"/>
      <w:marRight w:val="0"/>
      <w:marTop w:val="0"/>
      <w:marBottom w:val="0"/>
      <w:divBdr>
        <w:top w:val="none" w:sz="0" w:space="0" w:color="auto"/>
        <w:left w:val="none" w:sz="0" w:space="0" w:color="auto"/>
        <w:bottom w:val="none" w:sz="0" w:space="0" w:color="auto"/>
        <w:right w:val="none" w:sz="0" w:space="0" w:color="auto"/>
      </w:divBdr>
    </w:div>
    <w:div w:id="1843812067">
      <w:bodyDiv w:val="1"/>
      <w:marLeft w:val="0"/>
      <w:marRight w:val="0"/>
      <w:marTop w:val="0"/>
      <w:marBottom w:val="0"/>
      <w:divBdr>
        <w:top w:val="none" w:sz="0" w:space="0" w:color="auto"/>
        <w:left w:val="none" w:sz="0" w:space="0" w:color="auto"/>
        <w:bottom w:val="none" w:sz="0" w:space="0" w:color="auto"/>
        <w:right w:val="none" w:sz="0" w:space="0" w:color="auto"/>
      </w:divBdr>
    </w:div>
    <w:div w:id="1855067466">
      <w:bodyDiv w:val="1"/>
      <w:marLeft w:val="0"/>
      <w:marRight w:val="0"/>
      <w:marTop w:val="0"/>
      <w:marBottom w:val="0"/>
      <w:divBdr>
        <w:top w:val="none" w:sz="0" w:space="0" w:color="auto"/>
        <w:left w:val="none" w:sz="0" w:space="0" w:color="auto"/>
        <w:bottom w:val="none" w:sz="0" w:space="0" w:color="auto"/>
        <w:right w:val="none" w:sz="0" w:space="0" w:color="auto"/>
      </w:divBdr>
    </w:div>
    <w:div w:id="1889606384">
      <w:bodyDiv w:val="1"/>
      <w:marLeft w:val="0"/>
      <w:marRight w:val="0"/>
      <w:marTop w:val="0"/>
      <w:marBottom w:val="0"/>
      <w:divBdr>
        <w:top w:val="none" w:sz="0" w:space="0" w:color="auto"/>
        <w:left w:val="none" w:sz="0" w:space="0" w:color="auto"/>
        <w:bottom w:val="none" w:sz="0" w:space="0" w:color="auto"/>
        <w:right w:val="none" w:sz="0" w:space="0" w:color="auto"/>
      </w:divBdr>
    </w:div>
    <w:div w:id="1897159723">
      <w:bodyDiv w:val="1"/>
      <w:marLeft w:val="0"/>
      <w:marRight w:val="0"/>
      <w:marTop w:val="0"/>
      <w:marBottom w:val="0"/>
      <w:divBdr>
        <w:top w:val="none" w:sz="0" w:space="0" w:color="auto"/>
        <w:left w:val="none" w:sz="0" w:space="0" w:color="auto"/>
        <w:bottom w:val="none" w:sz="0" w:space="0" w:color="auto"/>
        <w:right w:val="none" w:sz="0" w:space="0" w:color="auto"/>
      </w:divBdr>
    </w:div>
    <w:div w:id="1911187746">
      <w:bodyDiv w:val="1"/>
      <w:marLeft w:val="0"/>
      <w:marRight w:val="0"/>
      <w:marTop w:val="0"/>
      <w:marBottom w:val="0"/>
      <w:divBdr>
        <w:top w:val="none" w:sz="0" w:space="0" w:color="auto"/>
        <w:left w:val="none" w:sz="0" w:space="0" w:color="auto"/>
        <w:bottom w:val="none" w:sz="0" w:space="0" w:color="auto"/>
        <w:right w:val="none" w:sz="0" w:space="0" w:color="auto"/>
      </w:divBdr>
    </w:div>
    <w:div w:id="1922983033">
      <w:bodyDiv w:val="1"/>
      <w:marLeft w:val="0"/>
      <w:marRight w:val="0"/>
      <w:marTop w:val="0"/>
      <w:marBottom w:val="0"/>
      <w:divBdr>
        <w:top w:val="none" w:sz="0" w:space="0" w:color="auto"/>
        <w:left w:val="none" w:sz="0" w:space="0" w:color="auto"/>
        <w:bottom w:val="none" w:sz="0" w:space="0" w:color="auto"/>
        <w:right w:val="none" w:sz="0" w:space="0" w:color="auto"/>
      </w:divBdr>
    </w:div>
    <w:div w:id="1952348260">
      <w:bodyDiv w:val="1"/>
      <w:marLeft w:val="0"/>
      <w:marRight w:val="0"/>
      <w:marTop w:val="0"/>
      <w:marBottom w:val="0"/>
      <w:divBdr>
        <w:top w:val="none" w:sz="0" w:space="0" w:color="auto"/>
        <w:left w:val="none" w:sz="0" w:space="0" w:color="auto"/>
        <w:bottom w:val="none" w:sz="0" w:space="0" w:color="auto"/>
        <w:right w:val="none" w:sz="0" w:space="0" w:color="auto"/>
      </w:divBdr>
    </w:div>
    <w:div w:id="1987082655">
      <w:bodyDiv w:val="1"/>
      <w:marLeft w:val="0"/>
      <w:marRight w:val="0"/>
      <w:marTop w:val="0"/>
      <w:marBottom w:val="0"/>
      <w:divBdr>
        <w:top w:val="none" w:sz="0" w:space="0" w:color="auto"/>
        <w:left w:val="none" w:sz="0" w:space="0" w:color="auto"/>
        <w:bottom w:val="none" w:sz="0" w:space="0" w:color="auto"/>
        <w:right w:val="none" w:sz="0" w:space="0" w:color="auto"/>
      </w:divBdr>
    </w:div>
    <w:div w:id="1991132607">
      <w:bodyDiv w:val="1"/>
      <w:marLeft w:val="0"/>
      <w:marRight w:val="0"/>
      <w:marTop w:val="0"/>
      <w:marBottom w:val="0"/>
      <w:divBdr>
        <w:top w:val="none" w:sz="0" w:space="0" w:color="auto"/>
        <w:left w:val="none" w:sz="0" w:space="0" w:color="auto"/>
        <w:bottom w:val="none" w:sz="0" w:space="0" w:color="auto"/>
        <w:right w:val="none" w:sz="0" w:space="0" w:color="auto"/>
      </w:divBdr>
    </w:div>
    <w:div w:id="2033416076">
      <w:bodyDiv w:val="1"/>
      <w:marLeft w:val="0"/>
      <w:marRight w:val="0"/>
      <w:marTop w:val="0"/>
      <w:marBottom w:val="0"/>
      <w:divBdr>
        <w:top w:val="none" w:sz="0" w:space="0" w:color="auto"/>
        <w:left w:val="none" w:sz="0" w:space="0" w:color="auto"/>
        <w:bottom w:val="none" w:sz="0" w:space="0" w:color="auto"/>
        <w:right w:val="none" w:sz="0" w:space="0" w:color="auto"/>
      </w:divBdr>
    </w:div>
    <w:div w:id="2033920041">
      <w:bodyDiv w:val="1"/>
      <w:marLeft w:val="0"/>
      <w:marRight w:val="0"/>
      <w:marTop w:val="0"/>
      <w:marBottom w:val="0"/>
      <w:divBdr>
        <w:top w:val="none" w:sz="0" w:space="0" w:color="auto"/>
        <w:left w:val="none" w:sz="0" w:space="0" w:color="auto"/>
        <w:bottom w:val="none" w:sz="0" w:space="0" w:color="auto"/>
        <w:right w:val="none" w:sz="0" w:space="0" w:color="auto"/>
      </w:divBdr>
    </w:div>
    <w:div w:id="2050260925">
      <w:bodyDiv w:val="1"/>
      <w:marLeft w:val="0"/>
      <w:marRight w:val="0"/>
      <w:marTop w:val="0"/>
      <w:marBottom w:val="0"/>
      <w:divBdr>
        <w:top w:val="none" w:sz="0" w:space="0" w:color="auto"/>
        <w:left w:val="none" w:sz="0" w:space="0" w:color="auto"/>
        <w:bottom w:val="none" w:sz="0" w:space="0" w:color="auto"/>
        <w:right w:val="none" w:sz="0" w:space="0" w:color="auto"/>
      </w:divBdr>
    </w:div>
    <w:div w:id="2050954346">
      <w:bodyDiv w:val="1"/>
      <w:marLeft w:val="0"/>
      <w:marRight w:val="0"/>
      <w:marTop w:val="0"/>
      <w:marBottom w:val="0"/>
      <w:divBdr>
        <w:top w:val="none" w:sz="0" w:space="0" w:color="auto"/>
        <w:left w:val="none" w:sz="0" w:space="0" w:color="auto"/>
        <w:bottom w:val="none" w:sz="0" w:space="0" w:color="auto"/>
        <w:right w:val="none" w:sz="0" w:space="0" w:color="auto"/>
      </w:divBdr>
    </w:div>
    <w:div w:id="2077703277">
      <w:bodyDiv w:val="1"/>
      <w:marLeft w:val="0"/>
      <w:marRight w:val="0"/>
      <w:marTop w:val="0"/>
      <w:marBottom w:val="0"/>
      <w:divBdr>
        <w:top w:val="none" w:sz="0" w:space="0" w:color="auto"/>
        <w:left w:val="none" w:sz="0" w:space="0" w:color="auto"/>
        <w:bottom w:val="none" w:sz="0" w:space="0" w:color="auto"/>
        <w:right w:val="none" w:sz="0" w:space="0" w:color="auto"/>
      </w:divBdr>
    </w:div>
    <w:div w:id="2082410303">
      <w:bodyDiv w:val="1"/>
      <w:marLeft w:val="0"/>
      <w:marRight w:val="0"/>
      <w:marTop w:val="0"/>
      <w:marBottom w:val="0"/>
      <w:divBdr>
        <w:top w:val="none" w:sz="0" w:space="0" w:color="auto"/>
        <w:left w:val="none" w:sz="0" w:space="0" w:color="auto"/>
        <w:bottom w:val="none" w:sz="0" w:space="0" w:color="auto"/>
        <w:right w:val="none" w:sz="0" w:space="0" w:color="auto"/>
      </w:divBdr>
    </w:div>
    <w:div w:id="2104496183">
      <w:bodyDiv w:val="1"/>
      <w:marLeft w:val="0"/>
      <w:marRight w:val="0"/>
      <w:marTop w:val="0"/>
      <w:marBottom w:val="0"/>
      <w:divBdr>
        <w:top w:val="none" w:sz="0" w:space="0" w:color="auto"/>
        <w:left w:val="none" w:sz="0" w:space="0" w:color="auto"/>
        <w:bottom w:val="none" w:sz="0" w:space="0" w:color="auto"/>
        <w:right w:val="none" w:sz="0" w:space="0" w:color="auto"/>
      </w:divBdr>
    </w:div>
    <w:div w:id="2108966176">
      <w:bodyDiv w:val="1"/>
      <w:marLeft w:val="0"/>
      <w:marRight w:val="0"/>
      <w:marTop w:val="0"/>
      <w:marBottom w:val="0"/>
      <w:divBdr>
        <w:top w:val="none" w:sz="0" w:space="0" w:color="auto"/>
        <w:left w:val="none" w:sz="0" w:space="0" w:color="auto"/>
        <w:bottom w:val="none" w:sz="0" w:space="0" w:color="auto"/>
        <w:right w:val="none" w:sz="0" w:space="0" w:color="auto"/>
      </w:divBdr>
    </w:div>
    <w:div w:id="2110004681">
      <w:bodyDiv w:val="1"/>
      <w:marLeft w:val="0"/>
      <w:marRight w:val="0"/>
      <w:marTop w:val="0"/>
      <w:marBottom w:val="0"/>
      <w:divBdr>
        <w:top w:val="none" w:sz="0" w:space="0" w:color="auto"/>
        <w:left w:val="none" w:sz="0" w:space="0" w:color="auto"/>
        <w:bottom w:val="none" w:sz="0" w:space="0" w:color="auto"/>
        <w:right w:val="none" w:sz="0" w:space="0" w:color="auto"/>
      </w:divBdr>
    </w:div>
    <w:div w:id="2122264014">
      <w:bodyDiv w:val="1"/>
      <w:marLeft w:val="0"/>
      <w:marRight w:val="0"/>
      <w:marTop w:val="0"/>
      <w:marBottom w:val="0"/>
      <w:divBdr>
        <w:top w:val="none" w:sz="0" w:space="0" w:color="auto"/>
        <w:left w:val="none" w:sz="0" w:space="0" w:color="auto"/>
        <w:bottom w:val="none" w:sz="0" w:space="0" w:color="auto"/>
        <w:right w:val="none" w:sz="0" w:space="0" w:color="auto"/>
      </w:divBdr>
    </w:div>
    <w:div w:id="212476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Hill@ed.ac.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rubenarslan.github.io/generation_scotland_pedigree_gcta/" TargetMode="External"/><Relationship Id="rId4" Type="http://schemas.openxmlformats.org/officeDocument/2006/relationships/settings" Target="settings.xml"/><Relationship Id="rId9" Type="http://schemas.openxmlformats.org/officeDocument/2006/relationships/hyperlink" Target="https://imputation.sanger.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02D15-D87F-466A-A3EB-0C724996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31</Pages>
  <Words>26735</Words>
  <Characters>152395</Characters>
  <Application>Microsoft Office Word</Application>
  <DocSecurity>0</DocSecurity>
  <Lines>1269</Lines>
  <Paragraphs>357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178773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DHill</dc:creator>
  <cp:keywords/>
  <dc:description/>
  <cp:lastModifiedBy>DHill</cp:lastModifiedBy>
  <cp:revision>8</cp:revision>
  <cp:lastPrinted>2017-09-04T10:08:00Z</cp:lastPrinted>
  <dcterms:created xsi:type="dcterms:W3CDTF">2017-11-07T17:10:00Z</dcterms:created>
  <dcterms:modified xsi:type="dcterms:W3CDTF">2017-11-08T11:19:00Z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zotero-version="4.0.29.15"&gt;&lt;session id="CRqToNVE"/&gt;&lt;style id="http://www.zotero.org/styles/apa-custom-no-issue" locale="en-US" hasBibliography="1" bibliographyStyleHasBeenSet="1"/&gt;&lt;prefs&gt;&lt;pref name="fieldType" value="Field"/&gt;&lt;pref n</vt:lpwstr>
  </property>
  <property fmtid="{D5CDD505-2E9C-101B-9397-08002B2CF9AE}" pid="3" name="ZOTERO_PREF_2">
    <vt:lpwstr>ame="storeReferences" value="true"/&gt;&lt;pref name="automaticJournalAbbreviations" value="true"/&gt;&lt;pref name="noteType" value=""/&gt;&lt;/prefs&gt;&lt;/data&gt;</vt:lpwstr>
  </property>
</Properties>
</file>